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A0D" w:rsidRDefault="00231A0D" w:rsidP="00231A0D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Goleniów, dnia </w:t>
      </w:r>
      <w:r>
        <w:rPr>
          <w:rFonts w:ascii="Times New Roman" w:hAnsi="Times New Roman"/>
          <w:sz w:val="24"/>
          <w:szCs w:val="24"/>
        </w:rPr>
        <w:t>22 lipca 2021</w:t>
      </w:r>
      <w:r>
        <w:rPr>
          <w:rFonts w:ascii="Times New Roman" w:hAnsi="Times New Roman"/>
          <w:sz w:val="24"/>
          <w:szCs w:val="24"/>
        </w:rPr>
        <w:t xml:space="preserve"> r.</w:t>
      </w:r>
    </w:p>
    <w:p w:rsidR="00231A0D" w:rsidRDefault="00231A0D" w:rsidP="00231A0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WGN.6853.</w:t>
      </w:r>
      <w:r>
        <w:rPr>
          <w:rFonts w:ascii="Times New Roman" w:hAnsi="Times New Roman"/>
          <w:b/>
          <w:sz w:val="24"/>
          <w:szCs w:val="24"/>
        </w:rPr>
        <w:t>42</w:t>
      </w:r>
      <w:r>
        <w:rPr>
          <w:rFonts w:ascii="Times New Roman" w:hAnsi="Times New Roman"/>
          <w:sz w:val="24"/>
          <w:szCs w:val="24"/>
        </w:rPr>
        <w:t>.202</w:t>
      </w:r>
      <w:r w:rsidR="00154E6D">
        <w:rPr>
          <w:rFonts w:ascii="Times New Roman" w:hAnsi="Times New Roman"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MWR</w:t>
      </w:r>
    </w:p>
    <w:p w:rsidR="00231A0D" w:rsidRDefault="00231A0D" w:rsidP="00231A0D">
      <w:pPr>
        <w:spacing w:after="0" w:line="240" w:lineRule="auto"/>
        <w:ind w:right="57"/>
        <w:jc w:val="both"/>
      </w:pPr>
    </w:p>
    <w:p w:rsidR="00231A0D" w:rsidRPr="00EF469D" w:rsidRDefault="00231A0D" w:rsidP="00231A0D">
      <w:pPr>
        <w:spacing w:after="0" w:line="240" w:lineRule="auto"/>
        <w:ind w:right="57"/>
        <w:jc w:val="both"/>
      </w:pPr>
    </w:p>
    <w:p w:rsidR="00231A0D" w:rsidRDefault="00231A0D" w:rsidP="00231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ZAWIADOMIENIE</w:t>
      </w:r>
    </w:p>
    <w:p w:rsidR="00231A0D" w:rsidRDefault="00231A0D" w:rsidP="00231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1A0D" w:rsidRDefault="00231A0D" w:rsidP="00231A0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31A0D" w:rsidRDefault="00231A0D" w:rsidP="00231A0D">
      <w:pPr>
        <w:tabs>
          <w:tab w:val="left" w:pos="73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36 ustawy z dnia 14 czerwca 1960 r. </w:t>
      </w:r>
      <w:r>
        <w:rPr>
          <w:rFonts w:ascii="Times New Roman" w:hAnsi="Times New Roman"/>
          <w:i/>
          <w:sz w:val="24"/>
          <w:szCs w:val="24"/>
        </w:rPr>
        <w:t>Kodeks postępowania administracyjnego</w:t>
      </w:r>
      <w:r>
        <w:rPr>
          <w:rFonts w:ascii="Times New Roman" w:hAnsi="Times New Roman"/>
          <w:sz w:val="24"/>
          <w:szCs w:val="24"/>
        </w:rPr>
        <w:t xml:space="preserve"> (Dz. U. z 2021</w:t>
      </w:r>
      <w:r>
        <w:rPr>
          <w:rFonts w:ascii="Times New Roman" w:hAnsi="Times New Roman"/>
          <w:sz w:val="24"/>
          <w:szCs w:val="24"/>
        </w:rPr>
        <w:t xml:space="preserve"> r., poz. </w:t>
      </w:r>
      <w:r>
        <w:rPr>
          <w:rFonts w:ascii="Times New Roman" w:hAnsi="Times New Roman"/>
          <w:sz w:val="24"/>
          <w:szCs w:val="24"/>
        </w:rPr>
        <w:t>735</w:t>
      </w:r>
      <w:r>
        <w:rPr>
          <w:rFonts w:ascii="Times New Roman" w:hAnsi="Times New Roman"/>
          <w:sz w:val="24"/>
          <w:szCs w:val="24"/>
        </w:rPr>
        <w:t xml:space="preserve">) w związku z prowadzoną sprawą, na wniosek </w:t>
      </w:r>
      <w:r>
        <w:rPr>
          <w:rFonts w:ascii="Times New Roman" w:hAnsi="Times New Roman"/>
          <w:sz w:val="24"/>
          <w:szCs w:val="24"/>
        </w:rPr>
        <w:t xml:space="preserve">ENEA </w:t>
      </w:r>
      <w:proofErr w:type="gramStart"/>
      <w:r>
        <w:rPr>
          <w:rFonts w:ascii="Times New Roman" w:hAnsi="Times New Roman"/>
          <w:sz w:val="24"/>
          <w:szCs w:val="24"/>
        </w:rPr>
        <w:t>Operator               Sp</w:t>
      </w:r>
      <w:proofErr w:type="gramEnd"/>
      <w:r>
        <w:rPr>
          <w:rFonts w:ascii="Times New Roman" w:hAnsi="Times New Roman"/>
          <w:sz w:val="24"/>
          <w:szCs w:val="24"/>
        </w:rPr>
        <w:t>. z o.</w:t>
      </w:r>
      <w:proofErr w:type="gramStart"/>
      <w:r>
        <w:rPr>
          <w:rFonts w:ascii="Times New Roman" w:hAnsi="Times New Roman"/>
          <w:sz w:val="24"/>
          <w:szCs w:val="24"/>
        </w:rPr>
        <w:t>o</w:t>
      </w:r>
      <w:proofErr w:type="gramEnd"/>
      <w:r>
        <w:rPr>
          <w:rFonts w:ascii="Times New Roman" w:hAnsi="Times New Roman"/>
          <w:sz w:val="24"/>
          <w:szCs w:val="24"/>
        </w:rPr>
        <w:t>. z siedzibą w Poznaniu</w:t>
      </w:r>
      <w:r>
        <w:rPr>
          <w:rFonts w:ascii="Times New Roman" w:hAnsi="Times New Roman"/>
          <w:sz w:val="24"/>
          <w:szCs w:val="24"/>
        </w:rPr>
        <w:t xml:space="preserve">, w </w:t>
      </w:r>
      <w:proofErr w:type="gramStart"/>
      <w:r>
        <w:rPr>
          <w:rFonts w:ascii="Times New Roman" w:hAnsi="Times New Roman"/>
          <w:sz w:val="24"/>
          <w:szCs w:val="24"/>
        </w:rPr>
        <w:t>imieniu której</w:t>
      </w:r>
      <w:proofErr w:type="gramEnd"/>
      <w:r>
        <w:rPr>
          <w:rFonts w:ascii="Times New Roman" w:hAnsi="Times New Roman"/>
          <w:sz w:val="24"/>
          <w:szCs w:val="24"/>
        </w:rPr>
        <w:t xml:space="preserve"> działa Pan Bogumił Walec w sprawie wydania decyzji na podstawie art. 124 </w:t>
      </w:r>
      <w:r w:rsidRPr="00D334DC">
        <w:rPr>
          <w:rFonts w:ascii="Times New Roman" w:hAnsi="Times New Roman"/>
          <w:i/>
          <w:sz w:val="24"/>
          <w:szCs w:val="24"/>
        </w:rPr>
        <w:t>ustawy o gospodarce nieruchomościami</w:t>
      </w:r>
      <w:r>
        <w:rPr>
          <w:rFonts w:ascii="Times New Roman" w:hAnsi="Times New Roman"/>
          <w:sz w:val="24"/>
          <w:szCs w:val="24"/>
        </w:rPr>
        <w:t xml:space="preserve"> (Dz. U.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proofErr w:type="gramStart"/>
      <w:r>
        <w:rPr>
          <w:rFonts w:ascii="Times New Roman" w:hAnsi="Times New Roman"/>
          <w:sz w:val="24"/>
          <w:szCs w:val="24"/>
        </w:rPr>
        <w:t>z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2020</w:t>
      </w:r>
      <w:r>
        <w:rPr>
          <w:rFonts w:ascii="Times New Roman" w:hAnsi="Times New Roman"/>
          <w:sz w:val="24"/>
          <w:szCs w:val="24"/>
        </w:rPr>
        <w:t xml:space="preserve">r., poz. </w:t>
      </w:r>
      <w:r>
        <w:rPr>
          <w:rFonts w:ascii="Times New Roman" w:hAnsi="Times New Roman"/>
          <w:sz w:val="24"/>
          <w:szCs w:val="24"/>
        </w:rPr>
        <w:t>1990</w:t>
      </w:r>
      <w:r>
        <w:rPr>
          <w:rFonts w:ascii="Times New Roman" w:hAnsi="Times New Roman"/>
          <w:sz w:val="24"/>
          <w:szCs w:val="24"/>
        </w:rPr>
        <w:t xml:space="preserve"> z </w:t>
      </w:r>
      <w:proofErr w:type="spellStart"/>
      <w:r>
        <w:rPr>
          <w:rFonts w:ascii="Times New Roman" w:hAnsi="Times New Roman"/>
          <w:sz w:val="24"/>
          <w:szCs w:val="24"/>
        </w:rPr>
        <w:t>późn</w:t>
      </w:r>
      <w:proofErr w:type="spellEnd"/>
      <w:r>
        <w:rPr>
          <w:rFonts w:ascii="Times New Roman" w:hAnsi="Times New Roman"/>
          <w:sz w:val="24"/>
          <w:szCs w:val="24"/>
        </w:rPr>
        <w:t xml:space="preserve">. zm.) ograniczającej sposób korzystania z </w:t>
      </w:r>
      <w:proofErr w:type="gramStart"/>
      <w:r>
        <w:rPr>
          <w:rFonts w:ascii="Times New Roman" w:hAnsi="Times New Roman"/>
          <w:sz w:val="24"/>
          <w:szCs w:val="24"/>
        </w:rPr>
        <w:t xml:space="preserve">nieruchomości </w:t>
      </w:r>
      <w:r>
        <w:rPr>
          <w:rFonts w:ascii="Times New Roman" w:hAnsi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/>
          <w:sz w:val="24"/>
          <w:szCs w:val="24"/>
        </w:rPr>
        <w:t>o</w:t>
      </w:r>
      <w:proofErr w:type="gramEnd"/>
      <w:r>
        <w:rPr>
          <w:rFonts w:ascii="Times New Roman" w:hAnsi="Times New Roman"/>
          <w:sz w:val="24"/>
          <w:szCs w:val="24"/>
        </w:rPr>
        <w:t xml:space="preserve"> nieuregulowanym stanie prawnym, oznaczonej w ewidencji gruntów numerem </w:t>
      </w:r>
      <w:r w:rsidRPr="006C10D9">
        <w:rPr>
          <w:rFonts w:ascii="Times New Roman" w:hAnsi="Times New Roman"/>
          <w:b/>
          <w:sz w:val="24"/>
          <w:szCs w:val="24"/>
        </w:rPr>
        <w:t xml:space="preserve">działki </w:t>
      </w:r>
      <w:r>
        <w:rPr>
          <w:rFonts w:ascii="Times New Roman" w:hAnsi="Times New Roman"/>
          <w:b/>
          <w:sz w:val="24"/>
          <w:szCs w:val="24"/>
        </w:rPr>
        <w:t>836/1</w:t>
      </w:r>
      <w:r>
        <w:rPr>
          <w:rFonts w:ascii="Times New Roman" w:hAnsi="Times New Roman"/>
          <w:sz w:val="24"/>
          <w:szCs w:val="24"/>
        </w:rPr>
        <w:t xml:space="preserve"> położonej w obrębie </w:t>
      </w:r>
      <w:r>
        <w:rPr>
          <w:rFonts w:ascii="Times New Roman" w:hAnsi="Times New Roman"/>
          <w:b/>
          <w:sz w:val="24"/>
          <w:szCs w:val="24"/>
        </w:rPr>
        <w:t>Nowogard -2</w:t>
      </w:r>
      <w:r>
        <w:rPr>
          <w:rFonts w:ascii="Times New Roman" w:hAnsi="Times New Roman"/>
          <w:sz w:val="24"/>
          <w:szCs w:val="24"/>
        </w:rPr>
        <w:t xml:space="preserve">, dla której Sąd Rejonowy Wydział Ksiąg Wieczystych prowadzi księgę wieczystą </w:t>
      </w:r>
      <w:r>
        <w:rPr>
          <w:rFonts w:ascii="Times New Roman" w:hAnsi="Times New Roman"/>
          <w:sz w:val="24"/>
          <w:szCs w:val="24"/>
        </w:rPr>
        <w:t>nr SZ1O/00026849</w:t>
      </w:r>
      <w:r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</w:rPr>
        <w:t>,</w:t>
      </w:r>
    </w:p>
    <w:p w:rsidR="00231A0D" w:rsidRPr="00C770AC" w:rsidRDefault="00231A0D" w:rsidP="00231A0D">
      <w:pPr>
        <w:spacing w:after="0" w:line="360" w:lineRule="auto"/>
        <w:ind w:right="57"/>
        <w:jc w:val="both"/>
        <w:rPr>
          <w:rFonts w:ascii="Times New Roman" w:hAnsi="Times New Roman"/>
          <w:sz w:val="18"/>
          <w:szCs w:val="18"/>
        </w:rPr>
      </w:pPr>
    </w:p>
    <w:p w:rsidR="00231A0D" w:rsidRDefault="00231A0D" w:rsidP="00231A0D">
      <w:pPr>
        <w:spacing w:after="0" w:line="360" w:lineRule="auto"/>
        <w:ind w:right="57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zawiadamiam</w:t>
      </w:r>
      <w:proofErr w:type="gramEnd"/>
      <w:r>
        <w:rPr>
          <w:rFonts w:ascii="Times New Roman" w:hAnsi="Times New Roman"/>
          <w:b/>
          <w:sz w:val="24"/>
          <w:szCs w:val="24"/>
        </w:rPr>
        <w:t>:</w:t>
      </w:r>
    </w:p>
    <w:p w:rsidR="00231A0D" w:rsidRPr="00C770AC" w:rsidRDefault="00231A0D" w:rsidP="00231A0D">
      <w:pPr>
        <w:spacing w:after="0" w:line="360" w:lineRule="auto"/>
        <w:ind w:right="57"/>
        <w:jc w:val="center"/>
        <w:rPr>
          <w:rFonts w:ascii="Times New Roman" w:hAnsi="Times New Roman"/>
          <w:b/>
          <w:sz w:val="18"/>
          <w:szCs w:val="18"/>
        </w:rPr>
      </w:pPr>
    </w:p>
    <w:p w:rsidR="00231A0D" w:rsidRDefault="00231A0D" w:rsidP="00231A0D">
      <w:pPr>
        <w:spacing w:after="0" w:line="240" w:lineRule="auto"/>
        <w:ind w:right="57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ww</w:t>
      </w:r>
      <w:proofErr w:type="gramEnd"/>
      <w:r>
        <w:rPr>
          <w:rFonts w:ascii="Times New Roman" w:hAnsi="Times New Roman"/>
          <w:sz w:val="24"/>
          <w:szCs w:val="24"/>
        </w:rPr>
        <w:t xml:space="preserve">. strony, iż nie jest możliwe załatwienie opisanej sprawy w ustawowym </w:t>
      </w:r>
      <w:r>
        <w:rPr>
          <w:rFonts w:ascii="Times New Roman" w:hAnsi="Times New Roman"/>
          <w:sz w:val="24"/>
          <w:szCs w:val="24"/>
        </w:rPr>
        <w:br/>
        <w:t xml:space="preserve">terminie, ponieważ dnia </w:t>
      </w:r>
      <w:r>
        <w:rPr>
          <w:rFonts w:ascii="Times New Roman" w:hAnsi="Times New Roman"/>
          <w:sz w:val="24"/>
          <w:szCs w:val="24"/>
        </w:rPr>
        <w:t>22 lipca 2021</w:t>
      </w:r>
      <w:r>
        <w:rPr>
          <w:rFonts w:ascii="Times New Roman" w:hAnsi="Times New Roman"/>
          <w:sz w:val="24"/>
          <w:szCs w:val="24"/>
        </w:rPr>
        <w:t xml:space="preserve"> r. podano do publicznej wiadomości ogłoszenie </w:t>
      </w:r>
      <w:r>
        <w:rPr>
          <w:rFonts w:ascii="Times New Roman" w:hAnsi="Times New Roman"/>
          <w:sz w:val="24"/>
          <w:szCs w:val="24"/>
        </w:rPr>
        <w:br/>
        <w:t xml:space="preserve">o zamiarze wszczęcia postępowania administracyjnego dotyczącego ww. nieruchomości </w:t>
      </w:r>
      <w:r>
        <w:rPr>
          <w:rFonts w:ascii="Times New Roman" w:hAnsi="Times New Roman"/>
          <w:sz w:val="24"/>
          <w:szCs w:val="24"/>
        </w:rPr>
        <w:br/>
        <w:t xml:space="preserve">w formie ogłoszenia w prasie ogólnopolskiej, tablicy ogłoszeń i stronie internetowej tut. urzędu oraz tablicy </w:t>
      </w:r>
      <w:r>
        <w:rPr>
          <w:rFonts w:ascii="Times New Roman" w:hAnsi="Times New Roman"/>
          <w:sz w:val="24"/>
          <w:szCs w:val="24"/>
        </w:rPr>
        <w:t xml:space="preserve">ogłoszeń Urzędu Miejskiego w Nowogardzie. </w:t>
      </w:r>
    </w:p>
    <w:p w:rsidR="00231A0D" w:rsidRDefault="00231A0D" w:rsidP="00231A0D">
      <w:pPr>
        <w:spacing w:after="0" w:line="240" w:lineRule="auto"/>
        <w:ind w:right="57" w:firstLine="709"/>
        <w:jc w:val="both"/>
        <w:rPr>
          <w:rFonts w:ascii="Times New Roman" w:hAnsi="Times New Roman"/>
          <w:sz w:val="24"/>
          <w:szCs w:val="24"/>
        </w:rPr>
      </w:pPr>
    </w:p>
    <w:p w:rsidR="00231A0D" w:rsidRPr="00D53C43" w:rsidRDefault="00231A0D" w:rsidP="00231A0D">
      <w:pPr>
        <w:spacing w:after="0" w:line="240" w:lineRule="auto"/>
        <w:ind w:right="57" w:firstLine="709"/>
        <w:jc w:val="both"/>
        <w:rPr>
          <w:rFonts w:ascii="Times New Roman" w:hAnsi="Times New Roman"/>
          <w:sz w:val="24"/>
          <w:szCs w:val="24"/>
          <w:u w:val="single"/>
        </w:rPr>
      </w:pPr>
      <w:r w:rsidRPr="00D53C43">
        <w:rPr>
          <w:rFonts w:ascii="Times New Roman" w:hAnsi="Times New Roman"/>
          <w:sz w:val="24"/>
          <w:szCs w:val="24"/>
          <w:u w:val="single"/>
        </w:rPr>
        <w:t xml:space="preserve">Mając na uwadze powyższe konieczne jest przedłużenie terminu do dnia </w:t>
      </w:r>
      <w:r w:rsidRPr="00D53C43">
        <w:rPr>
          <w:rFonts w:ascii="Times New Roman" w:hAnsi="Times New Roman"/>
          <w:sz w:val="24"/>
          <w:szCs w:val="24"/>
          <w:u w:val="single"/>
        </w:rPr>
        <w:br/>
      </w:r>
      <w:r>
        <w:rPr>
          <w:rFonts w:ascii="Times New Roman" w:hAnsi="Times New Roman"/>
          <w:sz w:val="24"/>
          <w:szCs w:val="24"/>
          <w:u w:val="single"/>
        </w:rPr>
        <w:t>11 października</w:t>
      </w:r>
      <w:r w:rsidRPr="00D53C43">
        <w:rPr>
          <w:rFonts w:ascii="Times New Roman" w:hAnsi="Times New Roman"/>
          <w:sz w:val="24"/>
          <w:szCs w:val="24"/>
          <w:u w:val="single"/>
        </w:rPr>
        <w:t xml:space="preserve"> 20</w:t>
      </w:r>
      <w:r>
        <w:rPr>
          <w:rFonts w:ascii="Times New Roman" w:hAnsi="Times New Roman"/>
          <w:sz w:val="24"/>
          <w:szCs w:val="24"/>
          <w:u w:val="single"/>
        </w:rPr>
        <w:t>21</w:t>
      </w:r>
      <w:r w:rsidRPr="00D53C43">
        <w:rPr>
          <w:rFonts w:ascii="Times New Roman" w:hAnsi="Times New Roman"/>
          <w:sz w:val="24"/>
          <w:szCs w:val="24"/>
          <w:u w:val="single"/>
        </w:rPr>
        <w:t xml:space="preserve"> r. </w:t>
      </w:r>
    </w:p>
    <w:p w:rsidR="00231A0D" w:rsidRDefault="00231A0D" w:rsidP="00DA71D4">
      <w:pPr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</w:p>
    <w:p w:rsidR="00DA71D4" w:rsidRDefault="00DA71D4" w:rsidP="00DA71D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right="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Powyższe zawiadomienie podlega wywieszeniu na stronie internetowej Starostwa Powiatowego w Goleniowie, na tablicy ogłoszeń Starostwa Powiatowego w Goleniowie oraz na tablicy ogłoszeń Urzędu </w:t>
      </w:r>
      <w:r>
        <w:rPr>
          <w:rFonts w:ascii="Times New Roman" w:hAnsi="Times New Roman"/>
          <w:sz w:val="24"/>
          <w:szCs w:val="24"/>
        </w:rPr>
        <w:t xml:space="preserve">Miejskiego w </w:t>
      </w:r>
      <w:r w:rsidR="00AD06A8">
        <w:rPr>
          <w:rFonts w:ascii="Times New Roman" w:hAnsi="Times New Roman"/>
          <w:sz w:val="24"/>
          <w:szCs w:val="24"/>
        </w:rPr>
        <w:t xml:space="preserve">Nowogardzie. </w:t>
      </w:r>
    </w:p>
    <w:p w:rsidR="00DA71D4" w:rsidRDefault="00DA71D4" w:rsidP="00DA71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6"/>
          <w:szCs w:val="6"/>
        </w:rPr>
      </w:pPr>
    </w:p>
    <w:p w:rsidR="00DA71D4" w:rsidRDefault="00DA71D4" w:rsidP="00DA71D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49 </w:t>
      </w:r>
      <w:r>
        <w:rPr>
          <w:rFonts w:ascii="Times New Roman" w:hAnsi="Times New Roman"/>
          <w:i/>
          <w:iCs/>
          <w:sz w:val="24"/>
          <w:szCs w:val="24"/>
        </w:rPr>
        <w:t>Kodeksu postępowania administracyjnego</w:t>
      </w:r>
      <w:r>
        <w:rPr>
          <w:rFonts w:ascii="Times New Roman" w:hAnsi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sz w:val="24"/>
          <w:szCs w:val="24"/>
        </w:rPr>
        <w:t>ogłoszenie                         o</w:t>
      </w:r>
      <w:proofErr w:type="gramEnd"/>
      <w:r>
        <w:rPr>
          <w:rFonts w:ascii="Times New Roman" w:hAnsi="Times New Roman"/>
          <w:sz w:val="24"/>
          <w:szCs w:val="24"/>
        </w:rPr>
        <w:t xml:space="preserve"> czynnościach administracji publicznej przez obwieszczenie lub w inny zwyczajowo przyjęty w danej miejscowości sposób publicznego ogłoszenia, uważa się za skutecznie doręczone po upływie 14 dni od dnia publicznego ogłoszenia. </w:t>
      </w:r>
    </w:p>
    <w:p w:rsidR="00231A0D" w:rsidRDefault="00231A0D" w:rsidP="00231A0D">
      <w:pPr>
        <w:spacing w:after="0" w:line="240" w:lineRule="auto"/>
        <w:ind w:right="57" w:firstLine="709"/>
        <w:jc w:val="both"/>
        <w:rPr>
          <w:rFonts w:ascii="Times New Roman" w:hAnsi="Times New Roman"/>
          <w:sz w:val="24"/>
          <w:szCs w:val="24"/>
        </w:rPr>
      </w:pPr>
    </w:p>
    <w:p w:rsidR="00231A0D" w:rsidRDefault="00231A0D" w:rsidP="00231A0D">
      <w:pPr>
        <w:spacing w:after="0" w:line="240" w:lineRule="auto"/>
        <w:ind w:right="57" w:firstLine="709"/>
        <w:jc w:val="both"/>
        <w:rPr>
          <w:rFonts w:ascii="Times New Roman" w:hAnsi="Times New Roman"/>
          <w:sz w:val="24"/>
          <w:szCs w:val="24"/>
        </w:rPr>
      </w:pPr>
    </w:p>
    <w:p w:rsidR="00231A0D" w:rsidRDefault="00231A0D" w:rsidP="00231A0D">
      <w:pPr>
        <w:spacing w:after="0" w:line="240" w:lineRule="auto"/>
        <w:rPr>
          <w:rFonts w:ascii="Times New Roman" w:hAnsi="Times New Roman"/>
          <w:b/>
          <w:u w:val="single"/>
          <w:lang w:eastAsia="pl-PL"/>
        </w:rPr>
      </w:pPr>
      <w:r>
        <w:rPr>
          <w:rFonts w:ascii="Times New Roman" w:hAnsi="Times New Roman"/>
          <w:b/>
          <w:u w:val="single"/>
        </w:rPr>
        <w:t>Otrzymują:</w:t>
      </w:r>
    </w:p>
    <w:p w:rsidR="00231A0D" w:rsidRPr="00DA71D4" w:rsidRDefault="00231A0D" w:rsidP="00DA71D4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DA71D4">
        <w:rPr>
          <w:rFonts w:ascii="Times New Roman" w:hAnsi="Times New Roman"/>
        </w:rPr>
        <w:t>Wg. rozdzielnika</w:t>
      </w:r>
    </w:p>
    <w:p w:rsidR="00231A0D" w:rsidRDefault="00231A0D" w:rsidP="00231A0D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Pan Bogumił Walec</w:t>
      </w:r>
    </w:p>
    <w:p w:rsidR="00231A0D" w:rsidRDefault="00231A0D" w:rsidP="00231A0D">
      <w:pPr>
        <w:spacing w:after="0" w:line="240" w:lineRule="auto"/>
        <w:ind w:left="720"/>
        <w:rPr>
          <w:rFonts w:ascii="Times New Roman" w:hAnsi="Times New Roman"/>
          <w:i/>
        </w:rPr>
      </w:pPr>
      <w:proofErr w:type="gramStart"/>
      <w:r>
        <w:rPr>
          <w:rFonts w:ascii="Times New Roman" w:hAnsi="Times New Roman"/>
          <w:i/>
        </w:rPr>
        <w:t>działający</w:t>
      </w:r>
      <w:proofErr w:type="gramEnd"/>
      <w:r>
        <w:rPr>
          <w:rFonts w:ascii="Times New Roman" w:hAnsi="Times New Roman"/>
          <w:i/>
        </w:rPr>
        <w:t xml:space="preserve"> w imieniu </w:t>
      </w:r>
      <w:r>
        <w:rPr>
          <w:rFonts w:ascii="Times New Roman" w:hAnsi="Times New Roman"/>
          <w:i/>
        </w:rPr>
        <w:t>ENEA Operator Sp. z o.</w:t>
      </w:r>
      <w:proofErr w:type="gramStart"/>
      <w:r>
        <w:rPr>
          <w:rFonts w:ascii="Times New Roman" w:hAnsi="Times New Roman"/>
          <w:i/>
        </w:rPr>
        <w:t>o</w:t>
      </w:r>
      <w:proofErr w:type="gramEnd"/>
      <w:r>
        <w:rPr>
          <w:rFonts w:ascii="Times New Roman" w:hAnsi="Times New Roman"/>
          <w:i/>
        </w:rPr>
        <w:t>.</w:t>
      </w:r>
    </w:p>
    <w:p w:rsidR="00231A0D" w:rsidRDefault="00231A0D" w:rsidP="00231A0D">
      <w:pPr>
        <w:spacing w:after="0" w:line="240" w:lineRule="auto"/>
        <w:ind w:left="720"/>
        <w:rPr>
          <w:rFonts w:ascii="Times New Roman" w:hAnsi="Times New Roman"/>
          <w:u w:val="single"/>
        </w:rPr>
      </w:pPr>
      <w:proofErr w:type="gramStart"/>
      <w:r>
        <w:rPr>
          <w:rFonts w:ascii="Times New Roman" w:hAnsi="Times New Roman"/>
          <w:u w:val="single"/>
        </w:rPr>
        <w:t>adres</w:t>
      </w:r>
      <w:proofErr w:type="gramEnd"/>
      <w:r>
        <w:rPr>
          <w:rFonts w:ascii="Times New Roman" w:hAnsi="Times New Roman"/>
          <w:u w:val="single"/>
        </w:rPr>
        <w:t xml:space="preserve"> do korespondencji:</w:t>
      </w:r>
    </w:p>
    <w:p w:rsidR="00231A0D" w:rsidRDefault="00231A0D" w:rsidP="00231A0D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ELTEL Networks S.A.</w:t>
      </w:r>
    </w:p>
    <w:p w:rsidR="00231A0D" w:rsidRDefault="00231A0D" w:rsidP="00231A0D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Gutkowo 81D</w:t>
      </w:r>
    </w:p>
    <w:p w:rsidR="00231A0D" w:rsidRDefault="00231A0D" w:rsidP="00231A0D">
      <w:pPr>
        <w:spacing w:after="0" w:line="240" w:lineRule="auto"/>
        <w:ind w:left="720"/>
        <w:rPr>
          <w:rFonts w:ascii="Times New Roman" w:hAnsi="Times New Roman"/>
        </w:rPr>
      </w:pPr>
      <w:r>
        <w:rPr>
          <w:rFonts w:ascii="Times New Roman" w:hAnsi="Times New Roman"/>
        </w:rPr>
        <w:t>11-041 Olsztyn</w:t>
      </w:r>
    </w:p>
    <w:p w:rsidR="00231A0D" w:rsidRPr="00D334DC" w:rsidRDefault="00231A0D" w:rsidP="00231A0D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a</w:t>
      </w:r>
      <w:proofErr w:type="gramEnd"/>
      <w:r>
        <w:rPr>
          <w:rFonts w:ascii="Times New Roman" w:hAnsi="Times New Roman"/>
        </w:rPr>
        <w:t>/a</w:t>
      </w:r>
    </w:p>
    <w:p w:rsidR="00DA71D4" w:rsidRDefault="00DA71D4" w:rsidP="00AD06A8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A71D4" w:rsidRDefault="00DA71D4" w:rsidP="00DA71D4">
      <w:pPr>
        <w:spacing w:after="0" w:line="240" w:lineRule="auto"/>
        <w:ind w:left="644" w:hanging="644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  <w:u w:val="single"/>
        </w:rPr>
        <w:t>Podaje się do publicznej wiadomości:</w:t>
      </w:r>
    </w:p>
    <w:p w:rsidR="00DA71D4" w:rsidRDefault="00DA71D4" w:rsidP="00DA71D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na tablicy ogłoszeń Starostwa Powiatowego w Goleniowie,</w:t>
      </w:r>
    </w:p>
    <w:p w:rsidR="00DA71D4" w:rsidRDefault="00DA71D4" w:rsidP="00DA71D4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- na stronie internetowej BIP Starostwa Powiatowego w Goleniowie,</w:t>
      </w:r>
    </w:p>
    <w:p w:rsidR="00154E6D" w:rsidRPr="00154E6D" w:rsidRDefault="00154E6D" w:rsidP="00154E6D">
      <w:pPr>
        <w:spacing w:after="0" w:line="240" w:lineRule="auto"/>
        <w:rPr>
          <w:rFonts w:ascii="Times New Roman" w:eastAsiaTheme="minorEastAsia" w:hAnsi="Times New Roman"/>
          <w:color w:val="FF0000"/>
          <w:sz w:val="20"/>
          <w:szCs w:val="20"/>
          <w:lang w:eastAsia="pl-PL"/>
        </w:rPr>
      </w:pPr>
      <w:r w:rsidRPr="00154E6D">
        <w:rPr>
          <w:rFonts w:ascii="Times New Roman" w:eastAsiaTheme="minorEastAsia" w:hAnsi="Times New Roman"/>
          <w:sz w:val="20"/>
          <w:szCs w:val="20"/>
          <w:lang w:eastAsia="pl-PL"/>
        </w:rPr>
        <w:t>- na tablicy ogłoszeń Urzędu Miejskiego w Nowogardzie, Plac Wolności 1, 72-200 Nowogard</w:t>
      </w:r>
    </w:p>
    <w:p w:rsidR="00671D3B" w:rsidRDefault="000A1AD4"/>
    <w:sectPr w:rsidR="00671D3B" w:rsidSect="00643BAB">
      <w:headerReference w:type="default" r:id="rId5"/>
      <w:footerReference w:type="even" r:id="rId6"/>
      <w:footerReference w:type="default" r:id="rId7"/>
      <w:pgSz w:w="11906" w:h="16838"/>
      <w:pgMar w:top="1561" w:right="1417" w:bottom="1135" w:left="1417" w:header="708" w:footer="42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CE1" w:rsidRDefault="00231A0D">
    <w:pPr>
      <w:pStyle w:val="Stopka"/>
    </w:pPr>
    <w:r>
      <w:rPr>
        <w:noProof/>
        <w:lang w:eastAsia="pl-PL"/>
      </w:rPr>
      <w:drawing>
        <wp:inline distT="0" distB="0" distL="0" distR="0">
          <wp:extent cx="5759450" cy="673100"/>
          <wp:effectExtent l="0" t="0" r="0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5759450" cy="673100"/>
          <wp:effectExtent l="0" t="0" r="0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CE1" w:rsidRDefault="00231A0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1353185</wp:posOffset>
          </wp:positionH>
          <wp:positionV relativeFrom="paragraph">
            <wp:posOffset>-363855</wp:posOffset>
          </wp:positionV>
          <wp:extent cx="5055235" cy="2933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CE1" w:rsidRDefault="00231A0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-613410</wp:posOffset>
          </wp:positionH>
          <wp:positionV relativeFrom="paragraph">
            <wp:posOffset>-268605</wp:posOffset>
          </wp:positionV>
          <wp:extent cx="6994525" cy="819785"/>
          <wp:effectExtent l="0" t="0" r="0" b="0"/>
          <wp:wrapNone/>
          <wp:docPr id="4" name="Obraz 4" descr="E:\starostwopowiatowe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:\starostwopowiatowe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4525" cy="8197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1CE1" w:rsidRDefault="000A1A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8B5E20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A082686"/>
    <w:multiLevelType w:val="hybridMultilevel"/>
    <w:tmpl w:val="B246DF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A0D"/>
    <w:rsid w:val="000A1AD4"/>
    <w:rsid w:val="00154E6D"/>
    <w:rsid w:val="00231A0D"/>
    <w:rsid w:val="005E10CE"/>
    <w:rsid w:val="00AD06A8"/>
    <w:rsid w:val="00DA71D4"/>
    <w:rsid w:val="00E3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255467-FEF1-4709-BD86-683C714C0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1A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A0D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231A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A0D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A71D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6A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1220</TotalTime>
  <Pages>1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Wagner-Raźniak</dc:creator>
  <cp:keywords/>
  <dc:description/>
  <cp:lastModifiedBy>Marta Wagner-Raźniak</cp:lastModifiedBy>
  <cp:revision>1</cp:revision>
  <cp:lastPrinted>2021-07-23T08:13:00Z</cp:lastPrinted>
  <dcterms:created xsi:type="dcterms:W3CDTF">2021-07-22T11:38:00Z</dcterms:created>
  <dcterms:modified xsi:type="dcterms:W3CDTF">2021-07-23T10:08:00Z</dcterms:modified>
</cp:coreProperties>
</file>