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0EA63" w14:textId="77777777" w:rsidR="00685BBF" w:rsidRPr="00B06077" w:rsidRDefault="009315A9" w:rsidP="00B06077">
      <w:pPr>
        <w:jc w:val="right"/>
        <w:rPr>
          <w:b/>
        </w:rPr>
      </w:pPr>
      <w:r w:rsidRPr="00B06077">
        <w:rPr>
          <w:b/>
        </w:rPr>
        <w:t xml:space="preserve">Załącznik nr </w:t>
      </w:r>
      <w:r w:rsidR="00B06077" w:rsidRPr="00B06077">
        <w:rPr>
          <w:b/>
        </w:rPr>
        <w:t>6</w:t>
      </w:r>
    </w:p>
    <w:p w14:paraId="727CABE2" w14:textId="77777777" w:rsidR="00685BBF" w:rsidRPr="00B06077" w:rsidRDefault="009315A9" w:rsidP="00B06077">
      <w:pPr>
        <w:jc w:val="center"/>
        <w:rPr>
          <w:sz w:val="28"/>
          <w:szCs w:val="28"/>
        </w:rPr>
      </w:pPr>
      <w:r>
        <w:rPr>
          <w:sz w:val="28"/>
          <w:szCs w:val="28"/>
        </w:rPr>
        <w:t>Szczegółowe określenie przedmiotu zamówienia</w:t>
      </w:r>
    </w:p>
    <w:p w14:paraId="33DAE7BA" w14:textId="77777777" w:rsidR="00685BBF" w:rsidRDefault="009315A9">
      <w:pPr>
        <w:jc w:val="center"/>
        <w:rPr>
          <w:b/>
          <w:sz w:val="32"/>
          <w:szCs w:val="32"/>
        </w:rPr>
      </w:pPr>
      <w:bookmarkStart w:id="0" w:name="_Hlk507934737"/>
      <w:r>
        <w:rPr>
          <w:b/>
          <w:sz w:val="32"/>
          <w:szCs w:val="32"/>
        </w:rPr>
        <w:t xml:space="preserve">30213300-8  </w:t>
      </w:r>
      <w:bookmarkEnd w:id="0"/>
      <w:r>
        <w:rPr>
          <w:b/>
          <w:sz w:val="32"/>
          <w:szCs w:val="32"/>
        </w:rPr>
        <w:t>-  Ze</w:t>
      </w:r>
      <w:r w:rsidR="00123870">
        <w:rPr>
          <w:b/>
          <w:sz w:val="32"/>
          <w:szCs w:val="32"/>
        </w:rPr>
        <w:t xml:space="preserve">staw komputerowy – 15 sztuk </w:t>
      </w:r>
    </w:p>
    <w:tbl>
      <w:tblPr>
        <w:tblStyle w:val="a"/>
        <w:tblW w:w="960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1843"/>
        <w:gridCol w:w="7195"/>
      </w:tblGrid>
      <w:tr w:rsidR="00685BBF" w14:paraId="4127430D" w14:textId="77777777">
        <w:tc>
          <w:tcPr>
            <w:tcW w:w="568" w:type="dxa"/>
            <w:shd w:val="clear" w:color="auto" w:fill="C3BD96"/>
            <w:vAlign w:val="center"/>
          </w:tcPr>
          <w:p w14:paraId="6FF89053" w14:textId="77777777" w:rsidR="00685BBF" w:rsidRDefault="009315A9">
            <w:pPr>
              <w:jc w:val="center"/>
            </w:pPr>
            <w:r>
              <w:t>Lp.</w:t>
            </w:r>
          </w:p>
        </w:tc>
        <w:tc>
          <w:tcPr>
            <w:tcW w:w="1843" w:type="dxa"/>
            <w:shd w:val="clear" w:color="auto" w:fill="C3BD96"/>
            <w:vAlign w:val="center"/>
          </w:tcPr>
          <w:p w14:paraId="2DC5C47A" w14:textId="77777777" w:rsidR="00685BBF" w:rsidRDefault="009315A9">
            <w:pPr>
              <w:jc w:val="center"/>
            </w:pPr>
            <w:r>
              <w:t>Nazwa komponentu</w:t>
            </w:r>
          </w:p>
        </w:tc>
        <w:tc>
          <w:tcPr>
            <w:tcW w:w="7195" w:type="dxa"/>
            <w:shd w:val="clear" w:color="auto" w:fill="C3BD96"/>
            <w:vAlign w:val="center"/>
          </w:tcPr>
          <w:p w14:paraId="170F4DC5" w14:textId="77777777" w:rsidR="00685BBF" w:rsidRDefault="009315A9">
            <w:pPr>
              <w:jc w:val="center"/>
            </w:pPr>
            <w:r>
              <w:t>Wymagania minimalne, parametry techniczne komputerów</w:t>
            </w:r>
          </w:p>
        </w:tc>
      </w:tr>
      <w:tr w:rsidR="00685BBF" w14:paraId="45F58F71" w14:textId="77777777">
        <w:tc>
          <w:tcPr>
            <w:tcW w:w="568" w:type="dxa"/>
          </w:tcPr>
          <w:p w14:paraId="1A442450" w14:textId="77777777" w:rsidR="00685BBF" w:rsidRDefault="009315A9">
            <w:pPr>
              <w:jc w:val="center"/>
            </w:pPr>
            <w:r>
              <w:t>1.</w:t>
            </w:r>
          </w:p>
        </w:tc>
        <w:tc>
          <w:tcPr>
            <w:tcW w:w="1843" w:type="dxa"/>
          </w:tcPr>
          <w:p w14:paraId="4331DBB1" w14:textId="77777777" w:rsidR="00685BBF" w:rsidRDefault="009315A9">
            <w:r>
              <w:t>Płyta główna</w:t>
            </w:r>
          </w:p>
        </w:tc>
        <w:tc>
          <w:tcPr>
            <w:tcW w:w="7195" w:type="dxa"/>
          </w:tcPr>
          <w:p w14:paraId="6AC5EBD7" w14:textId="77777777" w:rsidR="00685BBF" w:rsidRDefault="009315A9">
            <w:pPr>
              <w:jc w:val="both"/>
            </w:pPr>
            <w:r>
              <w:t>Zaprojektowana przez producenta jednostki centralnej komputera, wyposażona w: 1 gniazdo PCI-Express 16x, 3 gniazda PCI-Express x1, nie dopuszcza się złącz Low Profile, min. 2 gniazda DIMM, standard płyty: ATX, 2 porty USB 3.0</w:t>
            </w:r>
          </w:p>
        </w:tc>
      </w:tr>
      <w:tr w:rsidR="00685BBF" w14:paraId="55BBA998" w14:textId="77777777">
        <w:tc>
          <w:tcPr>
            <w:tcW w:w="568" w:type="dxa"/>
          </w:tcPr>
          <w:p w14:paraId="788CB119" w14:textId="77777777" w:rsidR="00685BBF" w:rsidRDefault="009315A9">
            <w:pPr>
              <w:jc w:val="center"/>
            </w:pPr>
            <w:r>
              <w:t>2.</w:t>
            </w:r>
          </w:p>
        </w:tc>
        <w:tc>
          <w:tcPr>
            <w:tcW w:w="1843" w:type="dxa"/>
          </w:tcPr>
          <w:p w14:paraId="4872FE1F" w14:textId="77777777" w:rsidR="00685BBF" w:rsidRDefault="009315A9">
            <w:r>
              <w:t>Chipset</w:t>
            </w:r>
          </w:p>
        </w:tc>
        <w:tc>
          <w:tcPr>
            <w:tcW w:w="7195" w:type="dxa"/>
          </w:tcPr>
          <w:p w14:paraId="7E8BD6C8" w14:textId="77777777" w:rsidR="00685BBF" w:rsidRDefault="009315A9">
            <w:pPr>
              <w:jc w:val="both"/>
            </w:pPr>
            <w:r>
              <w:t>Dostosowany do oferowanego procesora min. Intel H81 PCH lub równoważny</w:t>
            </w:r>
          </w:p>
        </w:tc>
      </w:tr>
      <w:tr w:rsidR="00685BBF" w14:paraId="577A4E34" w14:textId="77777777">
        <w:tc>
          <w:tcPr>
            <w:tcW w:w="568" w:type="dxa"/>
          </w:tcPr>
          <w:p w14:paraId="1B661EA3" w14:textId="77777777" w:rsidR="00685BBF" w:rsidRDefault="009315A9">
            <w:pPr>
              <w:jc w:val="center"/>
            </w:pPr>
            <w:r>
              <w:t>3.</w:t>
            </w:r>
          </w:p>
        </w:tc>
        <w:tc>
          <w:tcPr>
            <w:tcW w:w="1843" w:type="dxa"/>
          </w:tcPr>
          <w:p w14:paraId="37B214B4" w14:textId="77777777" w:rsidR="00685BBF" w:rsidRDefault="009315A9">
            <w:r>
              <w:t>Procesor</w:t>
            </w:r>
          </w:p>
        </w:tc>
        <w:tc>
          <w:tcPr>
            <w:tcW w:w="7195" w:type="dxa"/>
          </w:tcPr>
          <w:p w14:paraId="45D10DCA" w14:textId="77777777" w:rsidR="005A6FFF" w:rsidRPr="005A6FFF" w:rsidRDefault="003B51FB" w:rsidP="005A6FFF">
            <w:pPr>
              <w:jc w:val="both"/>
            </w:pPr>
            <w:r>
              <w:t>Procesor</w:t>
            </w:r>
            <w:r w:rsidR="005A6FFF" w:rsidRPr="005A6FFF">
              <w:t xml:space="preserve"> uzyskujący wynik co najmniej </w:t>
            </w:r>
            <w:r w:rsidR="00AA6805">
              <w:t>5148</w:t>
            </w:r>
            <w:r w:rsidR="005A6FFF" w:rsidRPr="005A6FFF">
              <w:t xml:space="preserve"> punktów w teście Passmark - CPU Mark według wyników procesorów publikowanych na stronie:</w:t>
            </w:r>
          </w:p>
          <w:p w14:paraId="000AD468" w14:textId="77777777" w:rsidR="00685BBF" w:rsidRDefault="00674241" w:rsidP="005A6FFF">
            <w:pPr>
              <w:jc w:val="both"/>
            </w:pPr>
            <w:hyperlink r:id="rId7" w:history="1">
              <w:r w:rsidR="005A6FFF" w:rsidRPr="005A6FFF">
                <w:rPr>
                  <w:rStyle w:val="Hipercze"/>
                </w:rPr>
                <w:t>http://www.cpubenchmark.net</w:t>
              </w:r>
            </w:hyperlink>
            <w:r w:rsidR="005A6FFF" w:rsidRPr="005A6FFF">
              <w:t xml:space="preserve"> (na dzień nie wcześniejszy niż 01.06.2017). W ofercie wymagane podanie producenta i modelu procesora. Do oferty należy załączyć wydruk ze strony potwierdzający ww. wynik.</w:t>
            </w:r>
          </w:p>
          <w:p w14:paraId="3A833AFA" w14:textId="77777777" w:rsidR="003B51FB" w:rsidRDefault="003B51FB" w:rsidP="005A6FFF">
            <w:pPr>
              <w:jc w:val="both"/>
            </w:pPr>
            <w:r>
              <w:t>Liczba rdzeni: 2 fizyczne (2 logiczne na 1 fizyczny)</w:t>
            </w:r>
          </w:p>
        </w:tc>
      </w:tr>
      <w:tr w:rsidR="00685BBF" w14:paraId="114C32D7" w14:textId="77777777">
        <w:tc>
          <w:tcPr>
            <w:tcW w:w="568" w:type="dxa"/>
          </w:tcPr>
          <w:p w14:paraId="0A171003" w14:textId="77777777" w:rsidR="00685BBF" w:rsidRDefault="009315A9">
            <w:pPr>
              <w:jc w:val="center"/>
            </w:pPr>
            <w:r>
              <w:t>4.</w:t>
            </w:r>
          </w:p>
        </w:tc>
        <w:tc>
          <w:tcPr>
            <w:tcW w:w="1843" w:type="dxa"/>
          </w:tcPr>
          <w:p w14:paraId="31CE04E1" w14:textId="77777777" w:rsidR="00685BBF" w:rsidRDefault="009315A9">
            <w:r>
              <w:t>Pamięć RAM</w:t>
            </w:r>
          </w:p>
        </w:tc>
        <w:tc>
          <w:tcPr>
            <w:tcW w:w="7195" w:type="dxa"/>
          </w:tcPr>
          <w:p w14:paraId="479DF1A5" w14:textId="77777777" w:rsidR="00685BBF" w:rsidRDefault="00B54FD3">
            <w:pPr>
              <w:jc w:val="both"/>
            </w:pPr>
            <w:r>
              <w:t>m</w:t>
            </w:r>
            <w:r w:rsidR="009315A9">
              <w:t>in</w:t>
            </w:r>
            <w:r>
              <w:t>.</w:t>
            </w:r>
            <w:r w:rsidR="009315A9">
              <w:t xml:space="preserve"> 8 GB DDR3 1600 MHz</w:t>
            </w:r>
          </w:p>
        </w:tc>
      </w:tr>
      <w:tr w:rsidR="00685BBF" w14:paraId="5B1649E8" w14:textId="77777777">
        <w:tc>
          <w:tcPr>
            <w:tcW w:w="568" w:type="dxa"/>
          </w:tcPr>
          <w:p w14:paraId="33472B29" w14:textId="77777777" w:rsidR="00685BBF" w:rsidRDefault="009315A9">
            <w:pPr>
              <w:jc w:val="center"/>
            </w:pPr>
            <w:r>
              <w:t>5.</w:t>
            </w:r>
          </w:p>
        </w:tc>
        <w:tc>
          <w:tcPr>
            <w:tcW w:w="1843" w:type="dxa"/>
          </w:tcPr>
          <w:p w14:paraId="4C4FA18E" w14:textId="77777777" w:rsidR="00685BBF" w:rsidRDefault="009315A9">
            <w:r>
              <w:t>Dysk twardy</w:t>
            </w:r>
          </w:p>
        </w:tc>
        <w:tc>
          <w:tcPr>
            <w:tcW w:w="7195" w:type="dxa"/>
          </w:tcPr>
          <w:p w14:paraId="25F5A060" w14:textId="77777777" w:rsidR="00685BBF" w:rsidRDefault="009315A9">
            <w:pPr>
              <w:jc w:val="both"/>
            </w:pPr>
            <w:r>
              <w:t>2 x min</w:t>
            </w:r>
            <w:r w:rsidR="00B54FD3">
              <w:t>.</w:t>
            </w:r>
            <w:r>
              <w:t xml:space="preserve"> 500 GB SATA II 7200 </w:t>
            </w:r>
          </w:p>
        </w:tc>
      </w:tr>
      <w:tr w:rsidR="00685BBF" w:rsidRPr="002A338B" w14:paraId="17908319" w14:textId="77777777">
        <w:tc>
          <w:tcPr>
            <w:tcW w:w="568" w:type="dxa"/>
          </w:tcPr>
          <w:p w14:paraId="011E2A9E" w14:textId="77777777" w:rsidR="00685BBF" w:rsidRDefault="009315A9">
            <w:pPr>
              <w:jc w:val="center"/>
            </w:pPr>
            <w:r>
              <w:t>6.</w:t>
            </w:r>
          </w:p>
        </w:tc>
        <w:tc>
          <w:tcPr>
            <w:tcW w:w="1843" w:type="dxa"/>
          </w:tcPr>
          <w:p w14:paraId="7D55A0FF" w14:textId="77777777" w:rsidR="00685BBF" w:rsidRDefault="009315A9">
            <w:r>
              <w:t>Karta dźwiękowa</w:t>
            </w:r>
          </w:p>
        </w:tc>
        <w:tc>
          <w:tcPr>
            <w:tcW w:w="7195" w:type="dxa"/>
          </w:tcPr>
          <w:p w14:paraId="590E6048" w14:textId="77777777" w:rsidR="00685BBF" w:rsidRPr="002A338B" w:rsidRDefault="009315A9">
            <w:pPr>
              <w:jc w:val="both"/>
              <w:rPr>
                <w:lang w:val="en-GB"/>
              </w:rPr>
            </w:pPr>
            <w:r w:rsidRPr="002A338B">
              <w:rPr>
                <w:lang w:val="en-GB"/>
              </w:rPr>
              <w:t>Interfejs PCI-Express x1, próbkowanie min. 24 bit, dekoder DD5.1</w:t>
            </w:r>
          </w:p>
        </w:tc>
      </w:tr>
      <w:tr w:rsidR="00685BBF" w14:paraId="609C4933" w14:textId="77777777">
        <w:tc>
          <w:tcPr>
            <w:tcW w:w="568" w:type="dxa"/>
          </w:tcPr>
          <w:p w14:paraId="1E0220DD" w14:textId="77777777" w:rsidR="00685BBF" w:rsidRDefault="009315A9">
            <w:pPr>
              <w:jc w:val="center"/>
            </w:pPr>
            <w:r>
              <w:t>7.</w:t>
            </w:r>
          </w:p>
        </w:tc>
        <w:tc>
          <w:tcPr>
            <w:tcW w:w="1843" w:type="dxa"/>
          </w:tcPr>
          <w:p w14:paraId="52B37C66" w14:textId="77777777" w:rsidR="00685BBF" w:rsidRDefault="009315A9">
            <w:r>
              <w:t>Karta graficzna</w:t>
            </w:r>
          </w:p>
        </w:tc>
        <w:tc>
          <w:tcPr>
            <w:tcW w:w="7195" w:type="dxa"/>
          </w:tcPr>
          <w:p w14:paraId="4AB84526" w14:textId="77777777" w:rsidR="00685BBF" w:rsidRDefault="009315A9">
            <w:pPr>
              <w:jc w:val="both"/>
            </w:pPr>
            <w:r>
              <w:t>Wydzielona np. min. do 204</w:t>
            </w:r>
            <w:r w:rsidR="005A6FFF">
              <w:t xml:space="preserve">8 MB dostępnej pamięci grafiki. </w:t>
            </w:r>
          </w:p>
          <w:p w14:paraId="1A419275" w14:textId="77777777" w:rsidR="00685BBF" w:rsidRDefault="009315A9">
            <w:pPr>
              <w:jc w:val="both"/>
            </w:pPr>
            <w:r>
              <w:t xml:space="preserve">W przypadku użycia przez oferenta testów wydajności </w:t>
            </w:r>
            <w:r w:rsidR="005A6FFF">
              <w:t xml:space="preserve"> </w:t>
            </w:r>
            <w:r>
              <w:t>Zamawiający zastrzega sobie, iż w celu sprawdzenia poprawności przeprowadzenia testów oferent musi dostarczyć zamawiającemu oprogramowanie testujące, oba równoważne porównywalne zestawy oraz dokładny opis użytych testów wraz z wynikami w celu ich sprawdzenia w terminie nie dłuższym niż 3 dni od otrzymania zawiadomienia od zamawiającego.</w:t>
            </w:r>
          </w:p>
        </w:tc>
      </w:tr>
      <w:tr w:rsidR="00685BBF" w:rsidRPr="002A338B" w14:paraId="41F59A7C" w14:textId="77777777">
        <w:tc>
          <w:tcPr>
            <w:tcW w:w="568" w:type="dxa"/>
          </w:tcPr>
          <w:p w14:paraId="66B11A4B" w14:textId="77777777" w:rsidR="00685BBF" w:rsidRDefault="009315A9">
            <w:pPr>
              <w:jc w:val="center"/>
            </w:pPr>
            <w:r>
              <w:t>8.</w:t>
            </w:r>
          </w:p>
        </w:tc>
        <w:tc>
          <w:tcPr>
            <w:tcW w:w="1843" w:type="dxa"/>
          </w:tcPr>
          <w:p w14:paraId="334A973F" w14:textId="77777777" w:rsidR="00685BBF" w:rsidRDefault="009315A9">
            <w:r>
              <w:t>Karta sieciowa</w:t>
            </w:r>
          </w:p>
        </w:tc>
        <w:tc>
          <w:tcPr>
            <w:tcW w:w="7195" w:type="dxa"/>
          </w:tcPr>
          <w:p w14:paraId="4F992A39" w14:textId="77777777" w:rsidR="00685BBF" w:rsidRPr="002A338B" w:rsidRDefault="009315A9">
            <w:pPr>
              <w:jc w:val="both"/>
              <w:rPr>
                <w:lang w:val="en-GB"/>
              </w:rPr>
            </w:pPr>
            <w:r w:rsidRPr="002A338B">
              <w:rPr>
                <w:lang w:val="en-GB"/>
              </w:rPr>
              <w:t>Interfejs PCI-Express x1, Gigabit Ethernet 10/100/1000</w:t>
            </w:r>
          </w:p>
        </w:tc>
      </w:tr>
      <w:tr w:rsidR="00685BBF" w14:paraId="5C3C2896" w14:textId="77777777">
        <w:tc>
          <w:tcPr>
            <w:tcW w:w="568" w:type="dxa"/>
          </w:tcPr>
          <w:p w14:paraId="06344F5B" w14:textId="77777777" w:rsidR="00685BBF" w:rsidRDefault="009315A9">
            <w:pPr>
              <w:jc w:val="center"/>
            </w:pPr>
            <w:r>
              <w:t>9.</w:t>
            </w:r>
          </w:p>
        </w:tc>
        <w:tc>
          <w:tcPr>
            <w:tcW w:w="1843" w:type="dxa"/>
          </w:tcPr>
          <w:p w14:paraId="1FD51467" w14:textId="77777777" w:rsidR="00685BBF" w:rsidRDefault="009315A9">
            <w:r>
              <w:t>Porty</w:t>
            </w:r>
          </w:p>
        </w:tc>
        <w:tc>
          <w:tcPr>
            <w:tcW w:w="7195" w:type="dxa"/>
          </w:tcPr>
          <w:p w14:paraId="4C7C6BB0" w14:textId="77777777" w:rsidR="00685BBF" w:rsidRDefault="009315A9">
            <w:pPr>
              <w:jc w:val="both"/>
            </w:pPr>
            <w:r>
              <w:t>4 portów USB 2.0 (2 z przodu), 2 porty audio z przodu, min 2 porty USB 3.0</w:t>
            </w:r>
          </w:p>
        </w:tc>
      </w:tr>
      <w:tr w:rsidR="00685BBF" w14:paraId="364E1D06" w14:textId="77777777">
        <w:tc>
          <w:tcPr>
            <w:tcW w:w="568" w:type="dxa"/>
          </w:tcPr>
          <w:p w14:paraId="0AEDE0AE" w14:textId="77777777" w:rsidR="00685BBF" w:rsidRDefault="009315A9">
            <w:pPr>
              <w:jc w:val="center"/>
            </w:pPr>
            <w:r>
              <w:t>10.</w:t>
            </w:r>
          </w:p>
        </w:tc>
        <w:tc>
          <w:tcPr>
            <w:tcW w:w="1843" w:type="dxa"/>
          </w:tcPr>
          <w:p w14:paraId="62D1330C" w14:textId="77777777" w:rsidR="00685BBF" w:rsidRDefault="009315A9">
            <w:r>
              <w:t>Klawiatura</w:t>
            </w:r>
          </w:p>
        </w:tc>
        <w:tc>
          <w:tcPr>
            <w:tcW w:w="7195" w:type="dxa"/>
          </w:tcPr>
          <w:p w14:paraId="0EA04A46" w14:textId="77777777" w:rsidR="00685BBF" w:rsidRDefault="009315A9">
            <w:pPr>
              <w:jc w:val="both"/>
            </w:pPr>
            <w:r>
              <w:t>Klawiatura przewodowa USB</w:t>
            </w:r>
          </w:p>
        </w:tc>
      </w:tr>
      <w:tr w:rsidR="00685BBF" w14:paraId="6F7EA8EA" w14:textId="77777777">
        <w:tc>
          <w:tcPr>
            <w:tcW w:w="568" w:type="dxa"/>
          </w:tcPr>
          <w:p w14:paraId="6DBC2E7E" w14:textId="77777777" w:rsidR="00685BBF" w:rsidRDefault="009315A9">
            <w:pPr>
              <w:jc w:val="center"/>
            </w:pPr>
            <w:r>
              <w:t>11.</w:t>
            </w:r>
          </w:p>
        </w:tc>
        <w:tc>
          <w:tcPr>
            <w:tcW w:w="1843" w:type="dxa"/>
          </w:tcPr>
          <w:p w14:paraId="67508444" w14:textId="77777777" w:rsidR="00685BBF" w:rsidRDefault="009315A9">
            <w:r>
              <w:t>Mysz</w:t>
            </w:r>
          </w:p>
        </w:tc>
        <w:tc>
          <w:tcPr>
            <w:tcW w:w="7195" w:type="dxa"/>
          </w:tcPr>
          <w:p w14:paraId="16EF2582" w14:textId="77777777" w:rsidR="00685BBF" w:rsidRDefault="009315A9">
            <w:pPr>
              <w:jc w:val="both"/>
            </w:pPr>
            <w:r>
              <w:t>Mysz laserowa przewodowa USB</w:t>
            </w:r>
          </w:p>
        </w:tc>
      </w:tr>
      <w:tr w:rsidR="00685BBF" w14:paraId="670400EE" w14:textId="77777777">
        <w:tc>
          <w:tcPr>
            <w:tcW w:w="568" w:type="dxa"/>
          </w:tcPr>
          <w:p w14:paraId="69231E27" w14:textId="77777777" w:rsidR="00685BBF" w:rsidRDefault="009315A9">
            <w:pPr>
              <w:jc w:val="center"/>
            </w:pPr>
            <w:r>
              <w:t>12.</w:t>
            </w:r>
          </w:p>
        </w:tc>
        <w:tc>
          <w:tcPr>
            <w:tcW w:w="1843" w:type="dxa"/>
          </w:tcPr>
          <w:p w14:paraId="0348B5D5" w14:textId="77777777" w:rsidR="00685BBF" w:rsidRDefault="009315A9">
            <w:r>
              <w:t>Napęd optyczny</w:t>
            </w:r>
          </w:p>
        </w:tc>
        <w:tc>
          <w:tcPr>
            <w:tcW w:w="7195" w:type="dxa"/>
          </w:tcPr>
          <w:p w14:paraId="177462EE" w14:textId="77777777" w:rsidR="00685BBF" w:rsidRDefault="009315A9">
            <w:pPr>
              <w:jc w:val="both"/>
            </w:pPr>
            <w:r>
              <w:t>Blu-Ray, zapis BD-R x16, zapis BD-R DL x12</w:t>
            </w:r>
          </w:p>
        </w:tc>
      </w:tr>
      <w:tr w:rsidR="00685BBF" w14:paraId="38021249" w14:textId="77777777">
        <w:tc>
          <w:tcPr>
            <w:tcW w:w="568" w:type="dxa"/>
          </w:tcPr>
          <w:p w14:paraId="1FA48B58" w14:textId="77777777" w:rsidR="00685BBF" w:rsidRDefault="009315A9">
            <w:pPr>
              <w:jc w:val="center"/>
            </w:pPr>
            <w:r>
              <w:t>13.</w:t>
            </w:r>
          </w:p>
        </w:tc>
        <w:tc>
          <w:tcPr>
            <w:tcW w:w="1843" w:type="dxa"/>
          </w:tcPr>
          <w:p w14:paraId="0682837E" w14:textId="77777777" w:rsidR="00685BBF" w:rsidRDefault="0083003C" w:rsidP="0083003C">
            <w:r>
              <w:t>System operacyjny.</w:t>
            </w:r>
          </w:p>
        </w:tc>
        <w:tc>
          <w:tcPr>
            <w:tcW w:w="7195" w:type="dxa"/>
          </w:tcPr>
          <w:p w14:paraId="57FB280D" w14:textId="77777777" w:rsidR="0083003C" w:rsidRDefault="0083003C" w:rsidP="008300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83003C">
              <w:t xml:space="preserve">64-bitowy system operacyjny w polskiej wersji językowej system operacyjny, zapewniający rejestrację konta komputera w domenie Active Directory z poziomu stacji roboczej przy użyciu konta administratora domeny. Wymaganie to podyktowane jest </w:t>
            </w:r>
            <w:r w:rsidR="003B51FB">
              <w:t>przyszłą</w:t>
            </w:r>
            <w:r w:rsidRPr="0083003C">
              <w:t xml:space="preserve"> konfiguracją sieci teleinformatycznej zamawiającego funkcjonującej w oparciu o rozwiązania usługi katalogowej udostępnianej przez usługi Windows Server.</w:t>
            </w:r>
          </w:p>
          <w:p w14:paraId="593C6C2A" w14:textId="77777777" w:rsidR="003B51FB" w:rsidRPr="0083003C" w:rsidRDefault="003B51FB" w:rsidP="008300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rPr>
                <w:lang w:val="en-GB"/>
              </w:rPr>
              <w:t>Najnowsza dostępna wersja w roku 2018</w:t>
            </w:r>
          </w:p>
          <w:p w14:paraId="7E0E613E" w14:textId="77777777" w:rsidR="0083003C" w:rsidRPr="0083003C" w:rsidRDefault="0083003C" w:rsidP="008300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83003C">
              <w:t>Wersja BOX.</w:t>
            </w:r>
          </w:p>
          <w:p w14:paraId="08B58D80" w14:textId="77777777" w:rsidR="00685BBF" w:rsidRDefault="00685BBF">
            <w:pPr>
              <w:jc w:val="both"/>
            </w:pPr>
          </w:p>
        </w:tc>
      </w:tr>
      <w:tr w:rsidR="00685BBF" w14:paraId="506DB8E4" w14:textId="77777777">
        <w:tc>
          <w:tcPr>
            <w:tcW w:w="568" w:type="dxa"/>
          </w:tcPr>
          <w:p w14:paraId="4284497E" w14:textId="77777777" w:rsidR="00685BBF" w:rsidRDefault="009315A9">
            <w:pPr>
              <w:jc w:val="center"/>
            </w:pPr>
            <w:r>
              <w:t>14.</w:t>
            </w:r>
          </w:p>
        </w:tc>
        <w:tc>
          <w:tcPr>
            <w:tcW w:w="1843" w:type="dxa"/>
          </w:tcPr>
          <w:p w14:paraId="680451D8" w14:textId="77777777" w:rsidR="00685BBF" w:rsidRDefault="009315A9">
            <w:r>
              <w:t>Obudowa</w:t>
            </w:r>
          </w:p>
        </w:tc>
        <w:tc>
          <w:tcPr>
            <w:tcW w:w="7195" w:type="dxa"/>
          </w:tcPr>
          <w:p w14:paraId="08C4BAF7" w14:textId="77777777" w:rsidR="00685BBF" w:rsidRDefault="009315A9">
            <w:pPr>
              <w:numPr>
                <w:ilvl w:val="0"/>
                <w:numId w:val="7"/>
              </w:numPr>
              <w:spacing w:line="276" w:lineRule="auto"/>
              <w:ind w:left="263" w:hanging="218"/>
              <w:contextualSpacing/>
              <w:jc w:val="both"/>
            </w:pPr>
            <w:r>
              <w:t>Obudowa konwertowana typu desktop/miditower</w:t>
            </w:r>
          </w:p>
          <w:p w14:paraId="7E4553FE" w14:textId="77777777" w:rsidR="00685BBF" w:rsidRDefault="009315A9">
            <w:pPr>
              <w:numPr>
                <w:ilvl w:val="0"/>
                <w:numId w:val="7"/>
              </w:numPr>
              <w:spacing w:line="276" w:lineRule="auto"/>
              <w:ind w:left="263" w:hanging="218"/>
              <w:contextualSpacing/>
              <w:jc w:val="both"/>
            </w:pPr>
            <w:r>
              <w:t>Moduł konstrukcji obudowy w jednostce centralnej komputera powinien pozwalać na demontaż kart rozszerzeń i napędów bez konieczności użycia narzędzi (wyklucza się użycia wkrętów),</w:t>
            </w:r>
          </w:p>
          <w:p w14:paraId="44B4354E" w14:textId="77777777" w:rsidR="00685BBF" w:rsidRDefault="009315A9">
            <w:pPr>
              <w:numPr>
                <w:ilvl w:val="0"/>
                <w:numId w:val="7"/>
              </w:numPr>
              <w:spacing w:after="200" w:line="276" w:lineRule="auto"/>
              <w:ind w:left="263" w:hanging="218"/>
              <w:contextualSpacing/>
              <w:jc w:val="both"/>
            </w:pPr>
            <w:r>
              <w:t>Obudowa w jednostce centralnej musi być otwierana bez konieczności użycia narzędzi (wyklucza się użycia wkrętów),</w:t>
            </w:r>
          </w:p>
        </w:tc>
      </w:tr>
      <w:tr w:rsidR="00685BBF" w14:paraId="7854547D" w14:textId="77777777">
        <w:tc>
          <w:tcPr>
            <w:tcW w:w="568" w:type="dxa"/>
          </w:tcPr>
          <w:p w14:paraId="1C5AEE94" w14:textId="77777777" w:rsidR="00685BBF" w:rsidRDefault="009315A9">
            <w:pPr>
              <w:jc w:val="center"/>
            </w:pPr>
            <w:r>
              <w:lastRenderedPageBreak/>
              <w:t>15.</w:t>
            </w:r>
          </w:p>
        </w:tc>
        <w:tc>
          <w:tcPr>
            <w:tcW w:w="1843" w:type="dxa"/>
          </w:tcPr>
          <w:p w14:paraId="677F5EE2" w14:textId="77777777" w:rsidR="00685BBF" w:rsidRDefault="009315A9">
            <w:r>
              <w:t>Funkcje BIOS</w:t>
            </w:r>
          </w:p>
        </w:tc>
        <w:tc>
          <w:tcPr>
            <w:tcW w:w="7195" w:type="dxa"/>
          </w:tcPr>
          <w:p w14:paraId="1C67EA02" w14:textId="77777777" w:rsidR="00685BBF" w:rsidRDefault="009315A9">
            <w:pPr>
              <w:numPr>
                <w:ilvl w:val="0"/>
                <w:numId w:val="2"/>
              </w:numPr>
              <w:spacing w:line="276" w:lineRule="auto"/>
              <w:ind w:left="260" w:hanging="215"/>
              <w:contextualSpacing/>
              <w:jc w:val="both"/>
            </w:pPr>
            <w:r>
              <w:t>Funkcja wskazania szybkiego uruchomienia jednostki bez przechodzenia przez procedurę POST, pozwalająca na zachowanie kolejności bootowania zdefiniowanej przez użytkownika (przy konieczności uruchomienia przez LAN)</w:t>
            </w:r>
          </w:p>
          <w:p w14:paraId="59890366" w14:textId="77777777" w:rsidR="00685BBF" w:rsidRDefault="009315A9">
            <w:pPr>
              <w:numPr>
                <w:ilvl w:val="0"/>
                <w:numId w:val="2"/>
              </w:numPr>
              <w:spacing w:after="200" w:line="276" w:lineRule="auto"/>
              <w:ind w:left="260" w:hanging="215"/>
              <w:contextualSpacing/>
              <w:jc w:val="both"/>
            </w:pPr>
            <w:r>
              <w:t>Możliwość ustawienia portów USB w trybie „no BOOT”, czyli podczas startu komputer nie wykrywa urządzeń typu USB, natomiast po uruchomieniu systemu operacyjnego porty USB są aktywne.</w:t>
            </w:r>
          </w:p>
        </w:tc>
      </w:tr>
      <w:tr w:rsidR="00685BBF" w14:paraId="24728AD5" w14:textId="77777777">
        <w:tc>
          <w:tcPr>
            <w:tcW w:w="568" w:type="dxa"/>
          </w:tcPr>
          <w:p w14:paraId="563A49F4" w14:textId="77777777" w:rsidR="00685BBF" w:rsidRDefault="009315A9">
            <w:pPr>
              <w:jc w:val="center"/>
            </w:pPr>
            <w:r>
              <w:t>16.</w:t>
            </w:r>
          </w:p>
        </w:tc>
        <w:tc>
          <w:tcPr>
            <w:tcW w:w="1843" w:type="dxa"/>
          </w:tcPr>
          <w:p w14:paraId="1533E9F0" w14:textId="77777777" w:rsidR="00685BBF" w:rsidRDefault="009315A9">
            <w:r>
              <w:t>Dodatkowe oprogramowanie</w:t>
            </w:r>
          </w:p>
        </w:tc>
        <w:tc>
          <w:tcPr>
            <w:tcW w:w="7195" w:type="dxa"/>
          </w:tcPr>
          <w:p w14:paraId="03A25CEE" w14:textId="77777777" w:rsidR="00685BBF" w:rsidRDefault="009315A9">
            <w:pPr>
              <w:jc w:val="both"/>
            </w:pPr>
            <w:r>
              <w:t>Oprogramowanie dostarczone przez producenta komputera pozwalające na zdalną inwentaryzację komputerów w sieci, lokalną i zdalną inwentaryzację komponentów komputera, umożliwiające co najmniej:</w:t>
            </w:r>
          </w:p>
          <w:p w14:paraId="06D3C78B" w14:textId="77777777" w:rsidR="00685BBF" w:rsidRDefault="009315A9">
            <w:pPr>
              <w:numPr>
                <w:ilvl w:val="0"/>
                <w:numId w:val="4"/>
              </w:numPr>
              <w:spacing w:line="276" w:lineRule="auto"/>
              <w:contextualSpacing/>
              <w:jc w:val="both"/>
            </w:pPr>
            <w:r>
              <w:t>Informowanie administratora o otwarciu obudowy,</w:t>
            </w:r>
          </w:p>
          <w:p w14:paraId="059AD200" w14:textId="77777777" w:rsidR="00685BBF" w:rsidRDefault="009315A9">
            <w:pPr>
              <w:numPr>
                <w:ilvl w:val="0"/>
                <w:numId w:val="4"/>
              </w:numPr>
              <w:spacing w:line="276" w:lineRule="auto"/>
              <w:contextualSpacing/>
              <w:jc w:val="both"/>
            </w:pPr>
            <w:r>
              <w:t>Zdalne zablokowanie stacji dysków, portów szeregowych, równoległych, USB,</w:t>
            </w:r>
          </w:p>
          <w:p w14:paraId="1F770DD0" w14:textId="77777777" w:rsidR="00685BBF" w:rsidRDefault="009315A9">
            <w:pPr>
              <w:numPr>
                <w:ilvl w:val="0"/>
                <w:numId w:val="4"/>
              </w:numPr>
              <w:spacing w:line="276" w:lineRule="auto"/>
              <w:contextualSpacing/>
              <w:jc w:val="both"/>
            </w:pPr>
            <w:r>
              <w:t>Zdalne uaktualnianie BIOS zarówno na pojedyńczym komputerze a także na grupie komputerów w tym samym czasie,</w:t>
            </w:r>
          </w:p>
          <w:p w14:paraId="3559A6CD" w14:textId="77777777" w:rsidR="00685BBF" w:rsidRDefault="009315A9">
            <w:pPr>
              <w:numPr>
                <w:ilvl w:val="0"/>
                <w:numId w:val="4"/>
              </w:numPr>
              <w:spacing w:line="276" w:lineRule="auto"/>
              <w:contextualSpacing/>
              <w:jc w:val="both"/>
            </w:pPr>
            <w:r>
              <w:t>Zdalną konfigurację BIOS w czasie rzeczywistym, w tym co najmniej ustawienie hasła, sekwencji startowej, włączenia/wyłączenia portów USB, włączenia/wyłączenia karty dźwiękowej</w:t>
            </w:r>
          </w:p>
          <w:p w14:paraId="4B60CFD4" w14:textId="77777777" w:rsidR="00685BBF" w:rsidRDefault="009315A9">
            <w:pPr>
              <w:numPr>
                <w:ilvl w:val="0"/>
                <w:numId w:val="4"/>
              </w:numPr>
              <w:spacing w:line="276" w:lineRule="auto"/>
              <w:contextualSpacing/>
              <w:jc w:val="both"/>
            </w:pPr>
            <w:r>
              <w:t>Zdalne wyłączanie oraz restart komputera w sieci,</w:t>
            </w:r>
          </w:p>
          <w:p w14:paraId="5C11CB2F" w14:textId="77777777" w:rsidR="00685BBF" w:rsidRDefault="009315A9">
            <w:pPr>
              <w:numPr>
                <w:ilvl w:val="0"/>
                <w:numId w:val="4"/>
              </w:numPr>
              <w:spacing w:line="276" w:lineRule="auto"/>
              <w:contextualSpacing/>
              <w:jc w:val="both"/>
            </w:pPr>
            <w:r>
              <w:t>Otrzymywanie informacji WIM – Windows Management Interface,</w:t>
            </w:r>
          </w:p>
          <w:p w14:paraId="31ACBBBE" w14:textId="77777777" w:rsidR="00685BBF" w:rsidRDefault="009315A9">
            <w:pPr>
              <w:numPr>
                <w:ilvl w:val="0"/>
                <w:numId w:val="4"/>
              </w:numPr>
              <w:spacing w:line="276" w:lineRule="auto"/>
              <w:contextualSpacing/>
              <w:jc w:val="both"/>
            </w:pPr>
            <w:r>
              <w:t>Monitorowanie stanu komponentów: CPU, Pamięci RAM, HDD, wersje BIOS</w:t>
            </w:r>
          </w:p>
          <w:p w14:paraId="4AAB308E" w14:textId="77777777" w:rsidR="00685BBF" w:rsidRDefault="009315A9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both"/>
            </w:pPr>
            <w:r>
              <w:t>Monitorowanie parametrów technicznych i alertowanie o ilości wolnego miejsca na dyskach twardych,</w:t>
            </w:r>
          </w:p>
        </w:tc>
      </w:tr>
      <w:tr w:rsidR="00685BBF" w14:paraId="66C233C4" w14:textId="77777777">
        <w:tc>
          <w:tcPr>
            <w:tcW w:w="568" w:type="dxa"/>
          </w:tcPr>
          <w:p w14:paraId="5944DFA6" w14:textId="77777777" w:rsidR="00685BBF" w:rsidRDefault="009315A9">
            <w:pPr>
              <w:jc w:val="center"/>
            </w:pPr>
            <w:r>
              <w:t>16.</w:t>
            </w:r>
          </w:p>
        </w:tc>
        <w:tc>
          <w:tcPr>
            <w:tcW w:w="1843" w:type="dxa"/>
          </w:tcPr>
          <w:p w14:paraId="4244CE14" w14:textId="77777777" w:rsidR="00685BBF" w:rsidRDefault="009315A9">
            <w:r>
              <w:t>Certyfikaty i standardy</w:t>
            </w:r>
          </w:p>
        </w:tc>
        <w:tc>
          <w:tcPr>
            <w:tcW w:w="7195" w:type="dxa"/>
          </w:tcPr>
          <w:p w14:paraId="64A2A8E2" w14:textId="77777777" w:rsidR="00685BBF" w:rsidRDefault="009315A9">
            <w:pPr>
              <w:numPr>
                <w:ilvl w:val="0"/>
                <w:numId w:val="8"/>
              </w:numPr>
              <w:spacing w:line="276" w:lineRule="auto"/>
              <w:ind w:left="260" w:hanging="215"/>
              <w:contextualSpacing/>
              <w:jc w:val="both"/>
            </w:pPr>
            <w:r>
              <w:t>Certyfikat ISO 9001:2000 dla producenta sprzętu,</w:t>
            </w:r>
          </w:p>
          <w:p w14:paraId="4F35DB37" w14:textId="77777777" w:rsidR="00685BBF" w:rsidRDefault="009315A9">
            <w:pPr>
              <w:numPr>
                <w:ilvl w:val="0"/>
                <w:numId w:val="8"/>
              </w:numPr>
              <w:spacing w:line="276" w:lineRule="auto"/>
              <w:ind w:left="260" w:hanging="215"/>
              <w:contextualSpacing/>
              <w:jc w:val="both"/>
            </w:pPr>
            <w:r>
              <w:t>Certyfikat ISO 14001 dla producenta sprzętu,</w:t>
            </w:r>
          </w:p>
          <w:p w14:paraId="6027A325" w14:textId="77777777" w:rsidR="00685BBF" w:rsidRDefault="009315A9">
            <w:pPr>
              <w:numPr>
                <w:ilvl w:val="0"/>
                <w:numId w:val="8"/>
              </w:numPr>
              <w:spacing w:line="276" w:lineRule="auto"/>
              <w:ind w:left="260" w:hanging="215"/>
              <w:contextualSpacing/>
              <w:jc w:val="both"/>
            </w:pPr>
            <w:r>
              <w:t>Oferowane modele komputerów muszą posiadać certyfikat Microsoft, potwierdzający poprawną współpracę oferowanych modeli komputerów z systemem operacyjnym Windows 7,</w:t>
            </w:r>
          </w:p>
          <w:p w14:paraId="6BAABE4C" w14:textId="77777777" w:rsidR="00685BBF" w:rsidRDefault="009315A9">
            <w:pPr>
              <w:numPr>
                <w:ilvl w:val="0"/>
                <w:numId w:val="8"/>
              </w:numPr>
              <w:spacing w:line="276" w:lineRule="auto"/>
              <w:ind w:left="260" w:hanging="215"/>
              <w:contextualSpacing/>
              <w:jc w:val="both"/>
            </w:pPr>
            <w:r>
              <w:t>Głośność jednostki centralnej mierzona zgodnie z normą ISO 7779 oraz wykazana zgodnie z normą ISO 9296 w pozycji obserwatora w trybie jałowym (IDLE) wynosząca maksymalnie 30 dB (załączyć oświadczenie producenta lub jego reprezentanta)</w:t>
            </w:r>
          </w:p>
          <w:p w14:paraId="10534D1E" w14:textId="77777777" w:rsidR="00685BBF" w:rsidRDefault="009315A9" w:rsidP="002A338B">
            <w:pPr>
              <w:numPr>
                <w:ilvl w:val="0"/>
                <w:numId w:val="8"/>
              </w:numPr>
              <w:spacing w:line="276" w:lineRule="auto"/>
              <w:ind w:left="260" w:hanging="215"/>
              <w:contextualSpacing/>
              <w:jc w:val="both"/>
            </w:pPr>
            <w:r>
              <w:t>Komputer musi spełniać wymogi normy min. Energy Star 4.0</w:t>
            </w:r>
          </w:p>
        </w:tc>
      </w:tr>
      <w:tr w:rsidR="00685BBF" w14:paraId="1A1C03AC" w14:textId="77777777">
        <w:tc>
          <w:tcPr>
            <w:tcW w:w="568" w:type="dxa"/>
          </w:tcPr>
          <w:p w14:paraId="4348C510" w14:textId="77777777" w:rsidR="00685BBF" w:rsidRDefault="009315A9">
            <w:pPr>
              <w:jc w:val="center"/>
            </w:pPr>
            <w:r>
              <w:t>17.</w:t>
            </w:r>
          </w:p>
        </w:tc>
        <w:tc>
          <w:tcPr>
            <w:tcW w:w="1843" w:type="dxa"/>
          </w:tcPr>
          <w:p w14:paraId="59BCCF00" w14:textId="77777777" w:rsidR="00685BBF" w:rsidRDefault="009315A9">
            <w:r>
              <w:t>Gwarancja na cały zestaw</w:t>
            </w:r>
          </w:p>
        </w:tc>
        <w:tc>
          <w:tcPr>
            <w:tcW w:w="7195" w:type="dxa"/>
          </w:tcPr>
          <w:p w14:paraId="3B5E2B30" w14:textId="77777777" w:rsidR="00685BBF" w:rsidRDefault="009315A9">
            <w:pPr>
              <w:numPr>
                <w:ilvl w:val="0"/>
                <w:numId w:val="1"/>
              </w:numPr>
              <w:spacing w:line="276" w:lineRule="auto"/>
              <w:ind w:left="260" w:hanging="215"/>
              <w:contextualSpacing/>
              <w:jc w:val="both"/>
            </w:pPr>
            <w:r>
              <w:t>3 lata na miejscu u klienta,</w:t>
            </w:r>
          </w:p>
          <w:p w14:paraId="26AB9167" w14:textId="77777777" w:rsidR="00685BBF" w:rsidRDefault="009315A9">
            <w:pPr>
              <w:numPr>
                <w:ilvl w:val="0"/>
                <w:numId w:val="1"/>
              </w:numPr>
              <w:spacing w:line="276" w:lineRule="auto"/>
              <w:ind w:left="260" w:hanging="215"/>
              <w:contextualSpacing/>
              <w:jc w:val="both"/>
            </w:pPr>
            <w:r>
              <w:t>Czas reakcji serwisu – do końca następnego dnia roboczego,</w:t>
            </w:r>
          </w:p>
          <w:p w14:paraId="1EF5E267" w14:textId="77777777" w:rsidR="00685BBF" w:rsidRDefault="009315A9">
            <w:pPr>
              <w:numPr>
                <w:ilvl w:val="0"/>
                <w:numId w:val="1"/>
              </w:numPr>
              <w:spacing w:line="276" w:lineRule="auto"/>
              <w:ind w:left="260" w:hanging="215"/>
              <w:contextualSpacing/>
              <w:jc w:val="both"/>
            </w:pPr>
            <w:r>
              <w:t>Firma serwisująca musi posiadać ISO 9001:2000 na świadczenie usług serwisowych oraz posiadać autoryzacje producenta komputera – dokumenty potwierdzające należy załączyć do oferty,</w:t>
            </w:r>
          </w:p>
          <w:p w14:paraId="59FB55EB" w14:textId="77777777" w:rsidR="00685BBF" w:rsidRDefault="009315A9">
            <w:pPr>
              <w:numPr>
                <w:ilvl w:val="0"/>
                <w:numId w:val="1"/>
              </w:numPr>
              <w:spacing w:after="200" w:line="276" w:lineRule="auto"/>
              <w:ind w:left="260" w:hanging="215"/>
              <w:contextualSpacing/>
              <w:jc w:val="both"/>
            </w:pPr>
            <w:r>
              <w:t>Oświadczenie producenta komputera, że w przypadku nie wywiązywania się z obowiązków gwarancyjnych oferenta lub firmy serwisującej, przejmie na siebie wszelkie zobowiązania związane z serwisem.</w:t>
            </w:r>
          </w:p>
        </w:tc>
      </w:tr>
      <w:tr w:rsidR="00685BBF" w14:paraId="4AE1BE32" w14:textId="77777777">
        <w:tc>
          <w:tcPr>
            <w:tcW w:w="568" w:type="dxa"/>
          </w:tcPr>
          <w:p w14:paraId="3FC59528" w14:textId="77777777" w:rsidR="00685BBF" w:rsidRDefault="009315A9">
            <w:pPr>
              <w:jc w:val="center"/>
            </w:pPr>
            <w:r>
              <w:t>18.</w:t>
            </w:r>
          </w:p>
        </w:tc>
        <w:tc>
          <w:tcPr>
            <w:tcW w:w="1843" w:type="dxa"/>
          </w:tcPr>
          <w:p w14:paraId="19F7F7CD" w14:textId="77777777" w:rsidR="00685BBF" w:rsidRDefault="009315A9">
            <w:r>
              <w:t>Inne</w:t>
            </w:r>
          </w:p>
        </w:tc>
        <w:tc>
          <w:tcPr>
            <w:tcW w:w="7195" w:type="dxa"/>
          </w:tcPr>
          <w:p w14:paraId="58EA25E6" w14:textId="77777777" w:rsidR="00685BBF" w:rsidRDefault="009315A9">
            <w:pPr>
              <w:jc w:val="both"/>
            </w:pPr>
            <w:r>
              <w:t>Dołączony nośnik ze sterownikami.</w:t>
            </w:r>
          </w:p>
          <w:p w14:paraId="29BCCBC3" w14:textId="77777777" w:rsidR="00685BBF" w:rsidRDefault="009315A9">
            <w:pPr>
              <w:jc w:val="both"/>
            </w:pPr>
            <w:r>
              <w:t>Zasilacz odpowiedni do zestawu.</w:t>
            </w:r>
          </w:p>
        </w:tc>
      </w:tr>
    </w:tbl>
    <w:p w14:paraId="514A7382" w14:textId="77777777" w:rsidR="00685BBF" w:rsidRDefault="00685BBF" w:rsidP="00123870">
      <w:pPr>
        <w:rPr>
          <w:b/>
          <w:sz w:val="32"/>
          <w:szCs w:val="32"/>
        </w:rPr>
      </w:pPr>
      <w:bookmarkStart w:id="1" w:name="_xfuu6tm0u894" w:colFirst="0" w:colLast="0"/>
      <w:bookmarkStart w:id="2" w:name="_GoBack"/>
      <w:bookmarkEnd w:id="1"/>
      <w:bookmarkEnd w:id="2"/>
    </w:p>
    <w:sectPr w:rsidR="00685BBF" w:rsidSect="00123870">
      <w:footerReference w:type="default" r:id="rId8"/>
      <w:pgSz w:w="11906" w:h="16838"/>
      <w:pgMar w:top="1417" w:right="1417" w:bottom="1134" w:left="1417" w:header="0" w:footer="27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ABF7B6" w14:textId="77777777" w:rsidR="001307B6" w:rsidRDefault="001307B6">
      <w:pPr>
        <w:spacing w:after="0" w:line="240" w:lineRule="auto"/>
      </w:pPr>
      <w:r>
        <w:separator/>
      </w:r>
    </w:p>
  </w:endnote>
  <w:endnote w:type="continuationSeparator" w:id="0">
    <w:p w14:paraId="7404911E" w14:textId="77777777" w:rsidR="001307B6" w:rsidRDefault="0013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20506" w14:textId="77777777" w:rsidR="00685BBF" w:rsidRDefault="009315A9">
    <w:pPr>
      <w:tabs>
        <w:tab w:val="center" w:pos="4536"/>
        <w:tab w:val="right" w:pos="9072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674241">
      <w:rPr>
        <w:noProof/>
      </w:rPr>
      <w:t>2</w:t>
    </w:r>
    <w:r>
      <w:fldChar w:fldCharType="end"/>
    </w:r>
  </w:p>
  <w:p w14:paraId="24277572" w14:textId="77777777" w:rsidR="00685BBF" w:rsidRDefault="00685BBF">
    <w:pPr>
      <w:tabs>
        <w:tab w:val="center" w:pos="4536"/>
        <w:tab w:val="right" w:pos="9072"/>
      </w:tabs>
      <w:spacing w:after="708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4A443" w14:textId="77777777" w:rsidR="001307B6" w:rsidRDefault="001307B6">
      <w:pPr>
        <w:spacing w:after="0" w:line="240" w:lineRule="auto"/>
      </w:pPr>
      <w:r>
        <w:separator/>
      </w:r>
    </w:p>
  </w:footnote>
  <w:footnote w:type="continuationSeparator" w:id="0">
    <w:p w14:paraId="756FD95B" w14:textId="77777777" w:rsidR="001307B6" w:rsidRDefault="00130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C4BD3"/>
    <w:multiLevelType w:val="multilevel"/>
    <w:tmpl w:val="5B32E3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FB7887"/>
    <w:multiLevelType w:val="multilevel"/>
    <w:tmpl w:val="5A723C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4FB41A0"/>
    <w:multiLevelType w:val="multilevel"/>
    <w:tmpl w:val="973C5EE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" w15:restartNumberingAfterBreak="0">
    <w:nsid w:val="18565448"/>
    <w:multiLevelType w:val="multilevel"/>
    <w:tmpl w:val="0DFCD3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89F37C3"/>
    <w:multiLevelType w:val="multilevel"/>
    <w:tmpl w:val="D4A0B39A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5" w15:restartNumberingAfterBreak="0">
    <w:nsid w:val="2C8D47EB"/>
    <w:multiLevelType w:val="multilevel"/>
    <w:tmpl w:val="85F6AC5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1B1D1E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7E053F4"/>
    <w:multiLevelType w:val="multilevel"/>
    <w:tmpl w:val="FC6C5D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0CF0418"/>
    <w:multiLevelType w:val="multilevel"/>
    <w:tmpl w:val="739239C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38E5253"/>
    <w:multiLevelType w:val="multilevel"/>
    <w:tmpl w:val="EA183B6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5B02A99"/>
    <w:multiLevelType w:val="multilevel"/>
    <w:tmpl w:val="F1ACFD6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0" w15:restartNumberingAfterBreak="0">
    <w:nsid w:val="45EE0FBD"/>
    <w:multiLevelType w:val="multilevel"/>
    <w:tmpl w:val="E85806B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1" w15:restartNumberingAfterBreak="0">
    <w:nsid w:val="4A3C2737"/>
    <w:multiLevelType w:val="multilevel"/>
    <w:tmpl w:val="5D0AE1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CCA3697"/>
    <w:multiLevelType w:val="multilevel"/>
    <w:tmpl w:val="07CA3E8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444444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5486FC1"/>
    <w:multiLevelType w:val="multilevel"/>
    <w:tmpl w:val="25F6D0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6390B8B"/>
    <w:multiLevelType w:val="multilevel"/>
    <w:tmpl w:val="07A6C92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73F4660"/>
    <w:multiLevelType w:val="multilevel"/>
    <w:tmpl w:val="4E6605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1401DD3"/>
    <w:multiLevelType w:val="multilevel"/>
    <w:tmpl w:val="A54034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39B721F"/>
    <w:multiLevelType w:val="multilevel"/>
    <w:tmpl w:val="CD3050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7A62B98"/>
    <w:multiLevelType w:val="multilevel"/>
    <w:tmpl w:val="613E21C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444444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863655F"/>
    <w:multiLevelType w:val="hybridMultilevel"/>
    <w:tmpl w:val="951CF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CF16C8"/>
    <w:multiLevelType w:val="multilevel"/>
    <w:tmpl w:val="3D880AD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444444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D953597"/>
    <w:multiLevelType w:val="multilevel"/>
    <w:tmpl w:val="3E9C39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E8824C7"/>
    <w:multiLevelType w:val="multilevel"/>
    <w:tmpl w:val="582C1F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6E8013D"/>
    <w:multiLevelType w:val="multilevel"/>
    <w:tmpl w:val="4C4C62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A3879A9"/>
    <w:multiLevelType w:val="multilevel"/>
    <w:tmpl w:val="31F26EE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5" w15:restartNumberingAfterBreak="0">
    <w:nsid w:val="7B041AEA"/>
    <w:multiLevelType w:val="hybridMultilevel"/>
    <w:tmpl w:val="8C921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4B6139"/>
    <w:multiLevelType w:val="multilevel"/>
    <w:tmpl w:val="0BDEA4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9"/>
  </w:num>
  <w:num w:numId="3">
    <w:abstractNumId w:val="26"/>
  </w:num>
  <w:num w:numId="4">
    <w:abstractNumId w:val="24"/>
  </w:num>
  <w:num w:numId="5">
    <w:abstractNumId w:val="16"/>
  </w:num>
  <w:num w:numId="6">
    <w:abstractNumId w:val="17"/>
  </w:num>
  <w:num w:numId="7">
    <w:abstractNumId w:val="10"/>
  </w:num>
  <w:num w:numId="8">
    <w:abstractNumId w:val="2"/>
  </w:num>
  <w:num w:numId="9">
    <w:abstractNumId w:val="1"/>
  </w:num>
  <w:num w:numId="10">
    <w:abstractNumId w:val="22"/>
  </w:num>
  <w:num w:numId="11">
    <w:abstractNumId w:val="5"/>
  </w:num>
  <w:num w:numId="12">
    <w:abstractNumId w:val="14"/>
  </w:num>
  <w:num w:numId="13">
    <w:abstractNumId w:val="13"/>
  </w:num>
  <w:num w:numId="14">
    <w:abstractNumId w:val="21"/>
  </w:num>
  <w:num w:numId="15">
    <w:abstractNumId w:val="0"/>
  </w:num>
  <w:num w:numId="16">
    <w:abstractNumId w:val="20"/>
  </w:num>
  <w:num w:numId="17">
    <w:abstractNumId w:val="15"/>
  </w:num>
  <w:num w:numId="18">
    <w:abstractNumId w:val="18"/>
  </w:num>
  <w:num w:numId="19">
    <w:abstractNumId w:val="12"/>
  </w:num>
  <w:num w:numId="20">
    <w:abstractNumId w:val="23"/>
  </w:num>
  <w:num w:numId="21">
    <w:abstractNumId w:val="11"/>
  </w:num>
  <w:num w:numId="22">
    <w:abstractNumId w:val="8"/>
  </w:num>
  <w:num w:numId="23">
    <w:abstractNumId w:val="6"/>
  </w:num>
  <w:num w:numId="24">
    <w:abstractNumId w:val="3"/>
  </w:num>
  <w:num w:numId="25">
    <w:abstractNumId w:val="7"/>
  </w:num>
  <w:num w:numId="26">
    <w:abstractNumId w:val="25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BBF"/>
    <w:rsid w:val="000F4783"/>
    <w:rsid w:val="00123870"/>
    <w:rsid w:val="001307B6"/>
    <w:rsid w:val="00134FA0"/>
    <w:rsid w:val="002A338B"/>
    <w:rsid w:val="003B51FB"/>
    <w:rsid w:val="005A6FFF"/>
    <w:rsid w:val="005E6C1D"/>
    <w:rsid w:val="00674241"/>
    <w:rsid w:val="00685BBF"/>
    <w:rsid w:val="00721AC2"/>
    <w:rsid w:val="0083003C"/>
    <w:rsid w:val="009315A9"/>
    <w:rsid w:val="00A31DC1"/>
    <w:rsid w:val="00AA6805"/>
    <w:rsid w:val="00B06077"/>
    <w:rsid w:val="00B54FD3"/>
    <w:rsid w:val="00D44FCA"/>
    <w:rsid w:val="00D80B54"/>
    <w:rsid w:val="00D9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51EFE"/>
  <w15:docId w15:val="{20BA9762-5A1F-4663-A4BC-BB25C633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23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870"/>
  </w:style>
  <w:style w:type="paragraph" w:styleId="Stopka">
    <w:name w:val="footer"/>
    <w:basedOn w:val="Normalny"/>
    <w:link w:val="StopkaZnak"/>
    <w:uiPriority w:val="99"/>
    <w:unhideWhenUsed/>
    <w:rsid w:val="00123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870"/>
  </w:style>
  <w:style w:type="character" w:styleId="Hipercze">
    <w:name w:val="Hyperlink"/>
    <w:basedOn w:val="Domylnaczcionkaakapitu"/>
    <w:uiPriority w:val="99"/>
    <w:unhideWhenUsed/>
    <w:rsid w:val="005A6FF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A6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7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4446</Characters>
  <Application>Microsoft Office Word</Application>
  <DocSecurity>4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Jowita Pawlak</cp:lastModifiedBy>
  <cp:revision>2</cp:revision>
  <dcterms:created xsi:type="dcterms:W3CDTF">2018-03-04T12:51:00Z</dcterms:created>
  <dcterms:modified xsi:type="dcterms:W3CDTF">2018-03-04T12:51:00Z</dcterms:modified>
</cp:coreProperties>
</file>