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B7B" w:rsidRPr="007A2B7B" w:rsidRDefault="007A2B7B" w:rsidP="00713676">
      <w:pPr>
        <w:spacing w:before="100" w:beforeAutospacing="1"/>
        <w:jc w:val="both"/>
        <w:rPr>
          <w:rFonts w:cs="Arial"/>
          <w:b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</w:r>
      <w:r>
        <w:rPr>
          <w:rFonts w:cs="Arial"/>
          <w:b/>
        </w:rPr>
        <w:tab/>
        <w:t>Zał. nr 1</w:t>
      </w:r>
    </w:p>
    <w:p w:rsidR="006D6C68" w:rsidRPr="008C5ED5" w:rsidRDefault="006D6C68" w:rsidP="007A2B7B">
      <w:pPr>
        <w:spacing w:before="100" w:beforeAutospacing="1"/>
        <w:jc w:val="center"/>
        <w:rPr>
          <w:rFonts w:cs="Arial"/>
          <w:b/>
          <w:u w:val="single"/>
        </w:rPr>
      </w:pPr>
      <w:r w:rsidRPr="008C5ED5">
        <w:rPr>
          <w:rFonts w:cs="Arial"/>
          <w:b/>
          <w:u w:val="single"/>
        </w:rPr>
        <w:t>OPIS PRZEDMIOTU ZAMÓWIENIA</w:t>
      </w:r>
    </w:p>
    <w:p w:rsidR="006D6C68" w:rsidRPr="008C5ED5" w:rsidRDefault="006D6C68" w:rsidP="00713676">
      <w:pPr>
        <w:spacing w:before="100" w:beforeAutospacing="1"/>
        <w:jc w:val="both"/>
        <w:rPr>
          <w:rFonts w:cs="Arial"/>
          <w:b/>
          <w:color w:val="00B0F0"/>
          <w:u w:val="single"/>
        </w:rPr>
      </w:pPr>
    </w:p>
    <w:p w:rsidR="006D6C68" w:rsidRPr="008C5ED5" w:rsidRDefault="006D6C68" w:rsidP="00713676">
      <w:pPr>
        <w:spacing w:before="100" w:beforeAutospacing="1"/>
        <w:jc w:val="both"/>
        <w:rPr>
          <w:rFonts w:cs="Arial"/>
          <w:b/>
          <w:u w:val="single"/>
        </w:rPr>
      </w:pPr>
      <w:r w:rsidRPr="008C5ED5">
        <w:rPr>
          <w:rFonts w:cs="Arial"/>
        </w:rPr>
        <w:t xml:space="preserve">Przedmiot zamówienia zgodnie z </w:t>
      </w:r>
      <w:r w:rsidRPr="008C5ED5">
        <w:rPr>
          <w:rFonts w:cs="Arial"/>
          <w:b/>
          <w:bCs/>
        </w:rPr>
        <w:t>CPV 64200000-8</w:t>
      </w:r>
      <w:r w:rsidR="00421879">
        <w:rPr>
          <w:rFonts w:cs="Arial"/>
          <w:b/>
          <w:bCs/>
        </w:rPr>
        <w:t xml:space="preserve">; </w:t>
      </w:r>
      <w:r w:rsidR="00421879" w:rsidRPr="00EA495F">
        <w:rPr>
          <w:rFonts w:cs="Arial"/>
          <w:b/>
          <w:bCs/>
        </w:rPr>
        <w:t xml:space="preserve">CPV </w:t>
      </w:r>
      <w:r w:rsidR="00EA495F" w:rsidRPr="00EA495F">
        <w:rPr>
          <w:rFonts w:cs="Arial"/>
          <w:b/>
          <w:bCs/>
        </w:rPr>
        <w:t>72411000-4</w:t>
      </w:r>
    </w:p>
    <w:p w:rsidR="00744972" w:rsidRDefault="00744972" w:rsidP="00713676">
      <w:pPr>
        <w:pStyle w:val="NormalnyWeb"/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Przedmiotem zamówienia jest świadczenie usług telekomunikacyjnych w zakresie telefonii stacjonarnej </w:t>
      </w:r>
      <w:r w:rsidR="000C2B61">
        <w:rPr>
          <w:rFonts w:asciiTheme="minorHAnsi" w:hAnsiTheme="minorHAnsi" w:cs="Arial"/>
          <w:bCs/>
          <w:sz w:val="22"/>
          <w:szCs w:val="22"/>
        </w:rPr>
        <w:t xml:space="preserve">i usług </w:t>
      </w:r>
      <w:r w:rsidR="006D1305">
        <w:rPr>
          <w:rFonts w:asciiTheme="minorHAnsi" w:hAnsiTheme="minorHAnsi" w:cs="Arial"/>
          <w:bCs/>
          <w:sz w:val="22"/>
          <w:szCs w:val="22"/>
        </w:rPr>
        <w:t>dostępu do I</w:t>
      </w:r>
      <w:r w:rsidR="000C2B61">
        <w:rPr>
          <w:rFonts w:asciiTheme="minorHAnsi" w:hAnsiTheme="minorHAnsi" w:cs="Arial"/>
          <w:bCs/>
          <w:sz w:val="22"/>
          <w:szCs w:val="22"/>
        </w:rPr>
        <w:t>nternet</w:t>
      </w:r>
      <w:r w:rsidR="006D1305">
        <w:rPr>
          <w:rFonts w:asciiTheme="minorHAnsi" w:hAnsiTheme="minorHAnsi" w:cs="Arial"/>
          <w:bCs/>
          <w:sz w:val="22"/>
          <w:szCs w:val="22"/>
        </w:rPr>
        <w:t>u</w:t>
      </w:r>
      <w:r w:rsidR="000C2B61">
        <w:rPr>
          <w:rFonts w:asciiTheme="minorHAnsi" w:hAnsiTheme="minorHAnsi" w:cs="Arial"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Cs/>
          <w:sz w:val="22"/>
          <w:szCs w:val="22"/>
        </w:rPr>
        <w:t>dla Starostwa Powiatowego w Goleniowie.</w:t>
      </w:r>
    </w:p>
    <w:p w:rsidR="000C2B61" w:rsidRPr="000C2B61" w:rsidRDefault="00553F60" w:rsidP="00713676">
      <w:pPr>
        <w:pStyle w:val="NormalnyWeb"/>
        <w:spacing w:before="100" w:beforeAutospacing="1" w:after="0"/>
        <w:rPr>
          <w:rFonts w:asciiTheme="minorHAnsi" w:hAnsiTheme="minorHAnsi" w:cs="Arial"/>
          <w:b/>
          <w:bCs/>
          <w:sz w:val="24"/>
          <w:szCs w:val="24"/>
        </w:rPr>
      </w:pPr>
      <w:r>
        <w:rPr>
          <w:rFonts w:asciiTheme="minorHAnsi" w:hAnsiTheme="minorHAnsi" w:cs="Arial"/>
          <w:b/>
          <w:bCs/>
          <w:sz w:val="24"/>
          <w:szCs w:val="24"/>
        </w:rPr>
        <w:t>Część I</w:t>
      </w:r>
      <w:r w:rsidR="000C2B61" w:rsidRPr="000C2B61">
        <w:rPr>
          <w:rFonts w:asciiTheme="minorHAnsi" w:hAnsiTheme="minorHAnsi" w:cs="Arial"/>
          <w:b/>
          <w:bCs/>
          <w:sz w:val="24"/>
          <w:szCs w:val="24"/>
        </w:rPr>
        <w:t xml:space="preserve"> – telefonia stacjonarna</w:t>
      </w:r>
    </w:p>
    <w:p w:rsidR="00713676" w:rsidRDefault="00744972" w:rsidP="00713676">
      <w:pPr>
        <w:pStyle w:val="NormalnyWeb"/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Usługi telekomunikacyjne świadczone będą zgodnie z ustawą z dnia </w:t>
      </w:r>
      <w:r w:rsidR="00713676">
        <w:rPr>
          <w:rFonts w:asciiTheme="minorHAnsi" w:hAnsiTheme="minorHAnsi" w:cs="Arial"/>
          <w:bCs/>
          <w:sz w:val="22"/>
          <w:szCs w:val="22"/>
        </w:rPr>
        <w:t xml:space="preserve">16 lipca 2004 r. Prawo telekomunikacyjne (Dz. U. </w:t>
      </w:r>
      <w:proofErr w:type="gramStart"/>
      <w:r w:rsidR="00713676">
        <w:rPr>
          <w:rFonts w:asciiTheme="minorHAnsi" w:hAnsiTheme="minorHAnsi" w:cs="Arial"/>
          <w:bCs/>
          <w:sz w:val="22"/>
          <w:szCs w:val="22"/>
        </w:rPr>
        <w:t>z</w:t>
      </w:r>
      <w:proofErr w:type="gramEnd"/>
      <w:r w:rsidR="00713676">
        <w:rPr>
          <w:rFonts w:asciiTheme="minorHAnsi" w:hAnsiTheme="minorHAnsi" w:cs="Arial"/>
          <w:bCs/>
          <w:sz w:val="22"/>
          <w:szCs w:val="22"/>
        </w:rPr>
        <w:t xml:space="preserve"> 2014 r. poz. 243, z </w:t>
      </w:r>
      <w:proofErr w:type="spellStart"/>
      <w:r w:rsidR="00713676">
        <w:rPr>
          <w:rFonts w:asciiTheme="minorHAnsi" w:hAnsiTheme="minorHAnsi" w:cs="Arial"/>
          <w:bCs/>
          <w:sz w:val="22"/>
          <w:szCs w:val="22"/>
        </w:rPr>
        <w:t>późn</w:t>
      </w:r>
      <w:proofErr w:type="spellEnd"/>
      <w:r w:rsidR="00713676">
        <w:rPr>
          <w:rFonts w:asciiTheme="minorHAnsi" w:hAnsiTheme="minorHAnsi" w:cs="Arial"/>
          <w:bCs/>
          <w:sz w:val="22"/>
          <w:szCs w:val="22"/>
        </w:rPr>
        <w:t xml:space="preserve">. </w:t>
      </w:r>
      <w:proofErr w:type="gramStart"/>
      <w:r w:rsidR="00713676">
        <w:rPr>
          <w:rFonts w:asciiTheme="minorHAnsi" w:hAnsiTheme="minorHAnsi" w:cs="Arial"/>
          <w:bCs/>
          <w:sz w:val="22"/>
          <w:szCs w:val="22"/>
        </w:rPr>
        <w:t>zm</w:t>
      </w:r>
      <w:proofErr w:type="gramEnd"/>
      <w:r w:rsidR="00713676">
        <w:rPr>
          <w:rFonts w:asciiTheme="minorHAnsi" w:hAnsiTheme="minorHAnsi" w:cs="Arial"/>
          <w:bCs/>
          <w:sz w:val="22"/>
          <w:szCs w:val="22"/>
        </w:rPr>
        <w:t>.)</w:t>
      </w:r>
    </w:p>
    <w:p w:rsidR="00713676" w:rsidRDefault="00713676" w:rsidP="00713676">
      <w:pPr>
        <w:pStyle w:val="NormalnyWeb"/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Usługi telekomunikacyjne świadczone będą na terenie budynków zajmowanych przez Starostwo Powiatowe w Goleniowie.</w:t>
      </w:r>
      <w:r w:rsidR="00CE718D">
        <w:rPr>
          <w:rFonts w:asciiTheme="minorHAnsi" w:hAnsiTheme="minorHAnsi" w:cs="Arial"/>
          <w:bCs/>
          <w:sz w:val="22"/>
          <w:szCs w:val="22"/>
        </w:rPr>
        <w:t xml:space="preserve"> </w:t>
      </w:r>
      <w:r w:rsidR="004E137E">
        <w:rPr>
          <w:rFonts w:asciiTheme="minorHAnsi" w:hAnsiTheme="minorHAnsi" w:cs="Arial"/>
          <w:bCs/>
          <w:sz w:val="22"/>
          <w:szCs w:val="22"/>
        </w:rPr>
        <w:t>Lokalizacje</w:t>
      </w:r>
      <w:r>
        <w:rPr>
          <w:rFonts w:asciiTheme="minorHAnsi" w:hAnsiTheme="minorHAnsi" w:cs="Arial"/>
          <w:bCs/>
          <w:sz w:val="22"/>
          <w:szCs w:val="22"/>
        </w:rPr>
        <w:t xml:space="preserve"> budynków </w:t>
      </w:r>
      <w:r w:rsidR="003A769F">
        <w:rPr>
          <w:rFonts w:asciiTheme="minorHAnsi" w:hAnsiTheme="minorHAnsi" w:cs="Arial"/>
          <w:bCs/>
          <w:sz w:val="22"/>
          <w:szCs w:val="22"/>
        </w:rPr>
        <w:t xml:space="preserve">oraz opis obecnie posiadanych rozwiązań </w:t>
      </w:r>
      <w:r>
        <w:rPr>
          <w:rFonts w:asciiTheme="minorHAnsi" w:hAnsiTheme="minorHAnsi" w:cs="Arial"/>
          <w:bCs/>
          <w:sz w:val="22"/>
          <w:szCs w:val="22"/>
        </w:rPr>
        <w:t xml:space="preserve">stanowi </w:t>
      </w:r>
      <w:r w:rsidRPr="00713676">
        <w:rPr>
          <w:rFonts w:asciiTheme="minorHAnsi" w:hAnsiTheme="minorHAnsi" w:cs="Arial"/>
          <w:b/>
          <w:bCs/>
          <w:sz w:val="22"/>
          <w:szCs w:val="22"/>
        </w:rPr>
        <w:t>załącznik nr 1</w:t>
      </w:r>
      <w:r w:rsidR="007A2B7B">
        <w:rPr>
          <w:rFonts w:asciiTheme="minorHAnsi" w:hAnsiTheme="minorHAnsi" w:cs="Arial"/>
          <w:b/>
          <w:bCs/>
          <w:sz w:val="22"/>
          <w:szCs w:val="22"/>
        </w:rPr>
        <w:t>a</w:t>
      </w:r>
      <w:r>
        <w:rPr>
          <w:rFonts w:asciiTheme="minorHAnsi" w:hAnsiTheme="minorHAnsi" w:cs="Arial"/>
          <w:b/>
          <w:bCs/>
          <w:sz w:val="22"/>
          <w:szCs w:val="22"/>
        </w:rPr>
        <w:t>.</w:t>
      </w:r>
      <w:r w:rsidR="00937EDE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 w:rsidR="00937EDE">
        <w:rPr>
          <w:rFonts w:asciiTheme="minorHAnsi" w:hAnsiTheme="minorHAnsi" w:cs="Arial"/>
          <w:bCs/>
          <w:sz w:val="22"/>
          <w:szCs w:val="22"/>
        </w:rPr>
        <w:t>W lokalizacji głównej i wydziałach Starostwa nie dopuszcza się zmiany numeracji używanej przez Zamawiającego.</w:t>
      </w:r>
    </w:p>
    <w:p w:rsidR="008C62D8" w:rsidRDefault="008C62D8" w:rsidP="00713676">
      <w:pPr>
        <w:pStyle w:val="NormalnyWeb"/>
        <w:spacing w:before="100" w:beforeAutospacing="1" w:after="0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Zamawiający informuje, że w lokalizacji głównej (72-100 Goleniów, ul. Dworcowa 1) doprowadzone jest łącze </w:t>
      </w:r>
      <w:r w:rsidR="008D0DE2">
        <w:rPr>
          <w:rFonts w:asciiTheme="minorHAnsi" w:hAnsiTheme="minorHAnsi" w:cs="Arial"/>
          <w:bCs/>
          <w:sz w:val="22"/>
          <w:szCs w:val="22"/>
        </w:rPr>
        <w:t xml:space="preserve">w technologii </w:t>
      </w:r>
      <w:r>
        <w:rPr>
          <w:rFonts w:asciiTheme="minorHAnsi" w:hAnsiTheme="minorHAnsi" w:cs="Arial"/>
          <w:bCs/>
          <w:sz w:val="22"/>
          <w:szCs w:val="22"/>
        </w:rPr>
        <w:t>światłowodowe</w:t>
      </w:r>
      <w:r w:rsidR="008D0DE2">
        <w:rPr>
          <w:rFonts w:asciiTheme="minorHAnsi" w:hAnsiTheme="minorHAnsi" w:cs="Arial"/>
          <w:bCs/>
          <w:sz w:val="22"/>
          <w:szCs w:val="22"/>
        </w:rPr>
        <w:t>j,</w:t>
      </w:r>
      <w:r>
        <w:rPr>
          <w:rFonts w:asciiTheme="minorHAnsi" w:hAnsiTheme="minorHAnsi" w:cs="Arial"/>
          <w:bCs/>
          <w:sz w:val="22"/>
          <w:szCs w:val="22"/>
        </w:rPr>
        <w:t xml:space="preserve"> stanowiące własność operatora TK Telekom Sp. z o.</w:t>
      </w:r>
      <w:proofErr w:type="gramStart"/>
      <w:r>
        <w:rPr>
          <w:rFonts w:asciiTheme="minorHAnsi" w:hAnsiTheme="minorHAnsi" w:cs="Arial"/>
          <w:bCs/>
          <w:sz w:val="22"/>
          <w:szCs w:val="22"/>
        </w:rPr>
        <w:t>o</w:t>
      </w:r>
      <w:proofErr w:type="gramEnd"/>
      <w:r>
        <w:rPr>
          <w:rFonts w:asciiTheme="minorHAnsi" w:hAnsiTheme="minorHAnsi" w:cs="Arial"/>
          <w:bCs/>
          <w:sz w:val="22"/>
          <w:szCs w:val="22"/>
        </w:rPr>
        <w:t>.</w:t>
      </w:r>
    </w:p>
    <w:p w:rsidR="00D602D4" w:rsidRDefault="006D6C68" w:rsidP="00713676">
      <w:pPr>
        <w:pStyle w:val="NormalnyWeb"/>
        <w:numPr>
          <w:ilvl w:val="0"/>
          <w:numId w:val="7"/>
        </w:numPr>
        <w:spacing w:before="100" w:beforeAutospacing="1" w:after="0"/>
        <w:ind w:left="284" w:hanging="28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bCs/>
          <w:sz w:val="22"/>
          <w:szCs w:val="22"/>
        </w:rPr>
        <w:t xml:space="preserve">Szacunkowe zestawienie ilości minut w ramach poszczególnych rodzajów połączeń </w:t>
      </w:r>
      <w:r w:rsidRPr="008C5ED5">
        <w:rPr>
          <w:rFonts w:asciiTheme="minorHAnsi" w:hAnsiTheme="minorHAnsi" w:cs="Arial"/>
          <w:sz w:val="22"/>
          <w:szCs w:val="22"/>
        </w:rPr>
        <w:t>w skali jednego miesiąca, które posłuży wyłącznie do porównania ofert:</w:t>
      </w:r>
    </w:p>
    <w:p w:rsidR="00D602D4" w:rsidRDefault="00D602D4" w:rsidP="00713676">
      <w:pPr>
        <w:pStyle w:val="NormalnyWeb"/>
        <w:spacing w:before="100" w:beforeAutospacing="1" w:after="0"/>
        <w:ind w:left="284"/>
        <w:rPr>
          <w:rFonts w:asciiTheme="minorHAnsi" w:hAnsiTheme="minorHAnsi" w:cs="Arial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199"/>
        <w:gridCol w:w="4306"/>
      </w:tblGrid>
      <w:tr w:rsidR="00D602D4" w:rsidRPr="008C5ED5" w:rsidTr="00F6730A">
        <w:trPr>
          <w:trHeight w:val="887"/>
        </w:trPr>
        <w:tc>
          <w:tcPr>
            <w:tcW w:w="70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Lp.</w:t>
            </w:r>
          </w:p>
        </w:tc>
        <w:tc>
          <w:tcPr>
            <w:tcW w:w="419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Rodzaj połączeń</w:t>
            </w:r>
          </w:p>
        </w:tc>
        <w:tc>
          <w:tcPr>
            <w:tcW w:w="4306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Szacunkowa średni czas połączeń w minutach (miesięcznie)</w:t>
            </w:r>
          </w:p>
        </w:tc>
      </w:tr>
      <w:tr w:rsidR="00D602D4" w:rsidRPr="008C5ED5" w:rsidTr="00F6730A">
        <w:tc>
          <w:tcPr>
            <w:tcW w:w="70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1.</w:t>
            </w:r>
          </w:p>
        </w:tc>
        <w:tc>
          <w:tcPr>
            <w:tcW w:w="4199" w:type="dxa"/>
            <w:tcBorders>
              <w:top w:val="single" w:sz="4" w:space="0" w:color="auto"/>
            </w:tcBorders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Połączenia lokalne i strefowe</w:t>
            </w:r>
          </w:p>
        </w:tc>
        <w:tc>
          <w:tcPr>
            <w:tcW w:w="4306" w:type="dxa"/>
            <w:tcBorders>
              <w:top w:val="single" w:sz="4" w:space="0" w:color="auto"/>
            </w:tcBorders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5590</w:t>
            </w:r>
          </w:p>
        </w:tc>
      </w:tr>
      <w:tr w:rsidR="00D602D4" w:rsidRPr="008C5ED5" w:rsidTr="00F6730A">
        <w:tc>
          <w:tcPr>
            <w:tcW w:w="70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2.</w:t>
            </w:r>
          </w:p>
        </w:tc>
        <w:tc>
          <w:tcPr>
            <w:tcW w:w="419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Połączenia międzystrefowe</w:t>
            </w:r>
          </w:p>
        </w:tc>
        <w:tc>
          <w:tcPr>
            <w:tcW w:w="4306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990</w:t>
            </w:r>
          </w:p>
        </w:tc>
      </w:tr>
      <w:tr w:rsidR="00D602D4" w:rsidRPr="008C5ED5" w:rsidTr="00F6730A">
        <w:tc>
          <w:tcPr>
            <w:tcW w:w="70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3.</w:t>
            </w:r>
          </w:p>
        </w:tc>
        <w:tc>
          <w:tcPr>
            <w:tcW w:w="419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Połączenia do sieci komórkowych</w:t>
            </w:r>
          </w:p>
        </w:tc>
        <w:tc>
          <w:tcPr>
            <w:tcW w:w="4306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3740</w:t>
            </w:r>
          </w:p>
        </w:tc>
      </w:tr>
      <w:tr w:rsidR="00D602D4" w:rsidRPr="008C5ED5" w:rsidTr="00F6730A">
        <w:tc>
          <w:tcPr>
            <w:tcW w:w="70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4.</w:t>
            </w:r>
          </w:p>
        </w:tc>
        <w:tc>
          <w:tcPr>
            <w:tcW w:w="4199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Połączenia informacyjne do numerów 080x</w:t>
            </w:r>
          </w:p>
        </w:tc>
        <w:tc>
          <w:tcPr>
            <w:tcW w:w="4306" w:type="dxa"/>
          </w:tcPr>
          <w:p w:rsidR="00D602D4" w:rsidRPr="008C5ED5" w:rsidRDefault="00D602D4" w:rsidP="00713676">
            <w:pPr>
              <w:pStyle w:val="NormalnyWeb"/>
              <w:spacing w:before="100" w:beforeAutospacing="1" w:after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8C5ED5">
              <w:rPr>
                <w:rFonts w:asciiTheme="minorHAnsi" w:hAnsiTheme="minorHAnsi" w:cs="Arial"/>
                <w:sz w:val="22"/>
                <w:szCs w:val="22"/>
              </w:rPr>
              <w:t>130</w:t>
            </w:r>
          </w:p>
        </w:tc>
      </w:tr>
    </w:tbl>
    <w:p w:rsidR="00D602D4" w:rsidRPr="00D602D4" w:rsidRDefault="00D602D4" w:rsidP="00713676">
      <w:pPr>
        <w:pStyle w:val="NormalnyWeb"/>
        <w:spacing w:before="100" w:beforeAutospacing="1" w:after="0"/>
        <w:rPr>
          <w:rFonts w:asciiTheme="minorHAnsi" w:hAnsiTheme="minorHAnsi" w:cs="Arial"/>
          <w:b/>
          <w:sz w:val="22"/>
          <w:szCs w:val="22"/>
        </w:rPr>
      </w:pPr>
      <w:r w:rsidRPr="008C5ED5">
        <w:rPr>
          <w:rFonts w:asciiTheme="minorHAnsi" w:hAnsiTheme="minorHAnsi" w:cs="Arial"/>
          <w:b/>
          <w:sz w:val="22"/>
          <w:szCs w:val="22"/>
        </w:rPr>
        <w:t>Zamawiający zastrzega, że nie zobowiązuje się do utrzymania wyżej określonej wielkości ruchu na danych kierunkach (do sieci komórkowych, lokalnych, międzystrefowych, infolinii)</w:t>
      </w:r>
    </w:p>
    <w:p w:rsidR="00D602D4" w:rsidRPr="00D602D4" w:rsidRDefault="006D6C68" w:rsidP="00713676">
      <w:pPr>
        <w:pStyle w:val="NormalnyWeb"/>
        <w:numPr>
          <w:ilvl w:val="0"/>
          <w:numId w:val="7"/>
        </w:numPr>
        <w:spacing w:before="100" w:beforeAutospacing="1" w:after="0"/>
        <w:ind w:left="284" w:hanging="284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Świadczenie usług.</w:t>
      </w:r>
    </w:p>
    <w:p w:rsidR="006D6C68" w:rsidRDefault="007A1BC9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Zamówienie obejmuje:</w:t>
      </w:r>
    </w:p>
    <w:p w:rsidR="007A1BC9" w:rsidRDefault="007A1BC9" w:rsidP="00F00F3D">
      <w:pPr>
        <w:pStyle w:val="NormalnyWeb"/>
        <w:numPr>
          <w:ilvl w:val="1"/>
          <w:numId w:val="24"/>
        </w:numPr>
        <w:tabs>
          <w:tab w:val="left" w:pos="1134"/>
        </w:tabs>
        <w:spacing w:before="100" w:beforeAutospacing="1" w:after="0"/>
        <w:ind w:left="113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Świadcz</w:t>
      </w:r>
      <w:r>
        <w:rPr>
          <w:rFonts w:asciiTheme="minorHAnsi" w:hAnsiTheme="minorHAnsi" w:cs="Arial"/>
          <w:sz w:val="22"/>
          <w:szCs w:val="22"/>
        </w:rPr>
        <w:t>enie usług telekomunikacyjnych o charakterze powszechnym tj.:</w:t>
      </w:r>
    </w:p>
    <w:p w:rsidR="007A1BC9" w:rsidRPr="008C5ED5" w:rsidRDefault="007A1BC9" w:rsidP="007A1BC9">
      <w:pPr>
        <w:pStyle w:val="NormalnyWeb"/>
        <w:spacing w:before="120" w:after="0"/>
        <w:ind w:left="113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- połączenia lokalne i strefowe;</w:t>
      </w:r>
    </w:p>
    <w:p w:rsidR="007A1BC9" w:rsidRPr="008C5ED5" w:rsidRDefault="007A1BC9" w:rsidP="007A1BC9">
      <w:pPr>
        <w:pStyle w:val="NormalnyWeb"/>
        <w:spacing w:before="120" w:after="0"/>
        <w:ind w:left="113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- połączenia międzystrefowe;</w:t>
      </w:r>
    </w:p>
    <w:p w:rsidR="007A1BC9" w:rsidRPr="008C5ED5" w:rsidRDefault="007A1BC9" w:rsidP="007A1BC9">
      <w:pPr>
        <w:pStyle w:val="NormalnyWeb"/>
        <w:spacing w:before="120" w:after="0"/>
        <w:ind w:left="113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- połączenia do sieci komórkowych;</w:t>
      </w:r>
    </w:p>
    <w:p w:rsidR="007A1BC9" w:rsidRPr="008C5ED5" w:rsidRDefault="007A1BC9" w:rsidP="007A1BC9">
      <w:pPr>
        <w:pStyle w:val="NormalnyWeb"/>
        <w:spacing w:before="120" w:after="0"/>
        <w:ind w:left="113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- połączenia na bezpłatne linie 0-800;</w:t>
      </w:r>
    </w:p>
    <w:p w:rsidR="007A1BC9" w:rsidRDefault="007A1BC9" w:rsidP="007A1BC9">
      <w:pPr>
        <w:pStyle w:val="NormalnyWeb"/>
        <w:spacing w:before="120" w:after="0"/>
        <w:ind w:left="1134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>- połączenia na ulgowe linie 0-801;</w:t>
      </w:r>
    </w:p>
    <w:p w:rsidR="007A1BC9" w:rsidRPr="007A1BC9" w:rsidRDefault="007A1BC9" w:rsidP="007A1BC9">
      <w:pPr>
        <w:pStyle w:val="NormalnyWeb"/>
        <w:spacing w:before="100" w:beforeAutospacing="1" w:after="0"/>
        <w:ind w:left="792"/>
        <w:rPr>
          <w:rFonts w:asciiTheme="minorHAnsi" w:hAnsiTheme="minorHAnsi" w:cs="Arial"/>
          <w:sz w:val="22"/>
          <w:szCs w:val="22"/>
        </w:rPr>
      </w:pPr>
    </w:p>
    <w:p w:rsidR="00210D3F" w:rsidRDefault="00210D3F" w:rsidP="00210D3F">
      <w:pPr>
        <w:pStyle w:val="NormalnyWeb"/>
        <w:spacing w:before="120" w:after="0"/>
        <w:ind w:left="1134"/>
        <w:rPr>
          <w:rFonts w:asciiTheme="minorHAnsi" w:hAnsiTheme="minorHAnsi" w:cs="Arial"/>
          <w:b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Wykonanie wszelkich prac instalacyjnych nastąpi na koszt Wykonawcy. Wszelkie koszty wliczone będą w cenę </w:t>
      </w:r>
      <w:r w:rsidR="00557C0E">
        <w:rPr>
          <w:rFonts w:asciiTheme="minorHAnsi" w:hAnsiTheme="minorHAnsi" w:cs="Arial"/>
          <w:sz w:val="22"/>
          <w:szCs w:val="22"/>
        </w:rPr>
        <w:t xml:space="preserve">abonamentu i uwzględnione będą w </w:t>
      </w:r>
      <w:r w:rsidR="00557C0E" w:rsidRPr="00557C0E">
        <w:rPr>
          <w:rFonts w:asciiTheme="minorHAnsi" w:hAnsiTheme="minorHAnsi" w:cs="Arial"/>
          <w:b/>
          <w:sz w:val="22"/>
          <w:szCs w:val="22"/>
        </w:rPr>
        <w:t>Formularzu cenowym</w:t>
      </w:r>
      <w:r w:rsidR="004E5BD1">
        <w:rPr>
          <w:rFonts w:asciiTheme="minorHAnsi" w:hAnsiTheme="minorHAnsi" w:cs="Arial"/>
          <w:b/>
          <w:sz w:val="22"/>
          <w:szCs w:val="22"/>
        </w:rPr>
        <w:t xml:space="preserve"> </w:t>
      </w:r>
      <w:r w:rsidR="004E5BD1">
        <w:rPr>
          <w:rFonts w:asciiTheme="minorHAnsi" w:hAnsiTheme="minorHAnsi" w:cs="Arial"/>
          <w:sz w:val="22"/>
          <w:szCs w:val="22"/>
        </w:rPr>
        <w:t xml:space="preserve">stanowiącym </w:t>
      </w:r>
      <w:r w:rsidR="004E5BD1">
        <w:rPr>
          <w:rFonts w:asciiTheme="minorHAnsi" w:hAnsiTheme="minorHAnsi" w:cs="Arial"/>
          <w:sz w:val="22"/>
          <w:szCs w:val="22"/>
        </w:rPr>
        <w:br/>
      </w:r>
      <w:r w:rsidR="004E5BD1" w:rsidRPr="004E5BD1">
        <w:rPr>
          <w:rFonts w:asciiTheme="minorHAnsi" w:hAnsiTheme="minorHAnsi" w:cs="Arial"/>
          <w:b/>
          <w:sz w:val="22"/>
          <w:szCs w:val="22"/>
        </w:rPr>
        <w:t>załącznik nr 3</w:t>
      </w:r>
      <w:r w:rsidR="004E5BD1">
        <w:rPr>
          <w:rFonts w:asciiTheme="minorHAnsi" w:hAnsiTheme="minorHAnsi" w:cs="Arial"/>
          <w:sz w:val="22"/>
          <w:szCs w:val="22"/>
        </w:rPr>
        <w:t xml:space="preserve"> do oferty</w:t>
      </w:r>
      <w:r w:rsidR="00557C0E">
        <w:rPr>
          <w:rFonts w:asciiTheme="minorHAnsi" w:hAnsiTheme="minorHAnsi" w:cs="Arial"/>
          <w:b/>
          <w:sz w:val="22"/>
          <w:szCs w:val="22"/>
        </w:rPr>
        <w:t>.</w:t>
      </w:r>
    </w:p>
    <w:p w:rsidR="006413A4" w:rsidRPr="006413A4" w:rsidRDefault="006413A4" w:rsidP="00210D3F">
      <w:pPr>
        <w:pStyle w:val="NormalnyWeb"/>
        <w:spacing w:before="120" w:after="0"/>
        <w:ind w:left="1134"/>
        <w:rPr>
          <w:rFonts w:asciiTheme="minorHAnsi" w:hAnsiTheme="minorHAnsi" w:cs="Arial"/>
          <w:sz w:val="22"/>
          <w:szCs w:val="22"/>
        </w:rPr>
      </w:pPr>
      <w:r w:rsidRPr="006413A4">
        <w:rPr>
          <w:rFonts w:asciiTheme="minorHAnsi" w:hAnsiTheme="minorHAnsi" w:cs="Arial"/>
          <w:sz w:val="22"/>
          <w:szCs w:val="22"/>
        </w:rPr>
        <w:t xml:space="preserve">Usługa dostępu do </w:t>
      </w:r>
      <w:r>
        <w:rPr>
          <w:rFonts w:asciiTheme="minorHAnsi" w:hAnsiTheme="minorHAnsi" w:cs="Arial"/>
          <w:sz w:val="22"/>
          <w:szCs w:val="22"/>
        </w:rPr>
        <w:t>I</w:t>
      </w:r>
      <w:r w:rsidRPr="006413A4">
        <w:rPr>
          <w:rFonts w:asciiTheme="minorHAnsi" w:hAnsiTheme="minorHAnsi" w:cs="Arial"/>
          <w:sz w:val="22"/>
          <w:szCs w:val="22"/>
        </w:rPr>
        <w:t xml:space="preserve">nternetu </w:t>
      </w:r>
      <w:r>
        <w:rPr>
          <w:rFonts w:asciiTheme="minorHAnsi" w:hAnsiTheme="minorHAnsi" w:cs="Arial"/>
          <w:sz w:val="22"/>
          <w:szCs w:val="22"/>
        </w:rPr>
        <w:t>świadczona jest obecnie przez Orange Polska S.A.</w:t>
      </w:r>
    </w:p>
    <w:p w:rsidR="007A1BC9" w:rsidRDefault="007A1BC9" w:rsidP="00667C5C">
      <w:pPr>
        <w:pStyle w:val="NormalnyWeb"/>
        <w:spacing w:before="120" w:after="0"/>
        <w:ind w:left="709"/>
        <w:rPr>
          <w:rFonts w:asciiTheme="minorHAnsi" w:hAnsiTheme="minorHAnsi" w:cs="Arial"/>
          <w:sz w:val="22"/>
          <w:szCs w:val="22"/>
        </w:rPr>
      </w:pPr>
    </w:p>
    <w:p w:rsidR="006D6C68" w:rsidRPr="00D602D4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Darmowe połączenia na skrócone numery alarmowe do służb powołanych ustawowo do niesienia pomocy, służb miejskich, służb informacyjno</w:t>
      </w:r>
      <w:r w:rsidR="007D1AD3">
        <w:rPr>
          <w:rFonts w:asciiTheme="minorHAnsi" w:hAnsiTheme="minorHAnsi" w:cs="Arial"/>
          <w:sz w:val="22"/>
          <w:szCs w:val="22"/>
        </w:rPr>
        <w:t>-</w:t>
      </w:r>
      <w:r w:rsidRPr="00D602D4">
        <w:rPr>
          <w:rFonts w:asciiTheme="minorHAnsi" w:hAnsiTheme="minorHAnsi" w:cs="Arial"/>
          <w:sz w:val="22"/>
          <w:szCs w:val="22"/>
        </w:rPr>
        <w:t>interwencyjnych administracji państwowej posiadających numery skrócone np.</w:t>
      </w:r>
    </w:p>
    <w:p w:rsidR="006D6C68" w:rsidRDefault="006D6C68" w:rsidP="00667C5C">
      <w:pPr>
        <w:pStyle w:val="NormalnyWeb"/>
        <w:spacing w:before="120" w:after="0"/>
        <w:ind w:left="708" w:firstLine="426"/>
        <w:rPr>
          <w:rFonts w:asciiTheme="minorHAnsi" w:hAnsiTheme="minorHAnsi" w:cs="Arial"/>
          <w:sz w:val="22"/>
          <w:szCs w:val="22"/>
        </w:rPr>
      </w:pPr>
      <w:r w:rsidRPr="008C5ED5">
        <w:rPr>
          <w:rFonts w:asciiTheme="minorHAnsi" w:hAnsiTheme="minorHAnsi" w:cs="Arial"/>
          <w:sz w:val="22"/>
          <w:szCs w:val="22"/>
        </w:rPr>
        <w:t xml:space="preserve">112- numer alarmowy do </w:t>
      </w:r>
      <w:r w:rsidR="000A2573">
        <w:rPr>
          <w:rFonts w:asciiTheme="minorHAnsi" w:hAnsiTheme="minorHAnsi" w:cs="Arial"/>
          <w:sz w:val="22"/>
          <w:szCs w:val="22"/>
        </w:rPr>
        <w:t>wszystkich służb;</w:t>
      </w:r>
    </w:p>
    <w:p w:rsidR="006D6C68" w:rsidRDefault="000A2573" w:rsidP="00667C5C">
      <w:pPr>
        <w:pStyle w:val="NormalnyWeb"/>
        <w:spacing w:before="120" w:after="0"/>
        <w:ind w:left="426" w:firstLine="708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999- pogotowie ratunkowe;</w:t>
      </w:r>
    </w:p>
    <w:p w:rsidR="006D6C68" w:rsidRDefault="000A2573" w:rsidP="00667C5C">
      <w:pPr>
        <w:pStyle w:val="NormalnyWeb"/>
        <w:spacing w:before="120" w:after="0"/>
        <w:ind w:left="708" w:firstLine="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998- straż pożarna;</w:t>
      </w:r>
    </w:p>
    <w:p w:rsidR="006D6C68" w:rsidRDefault="000A2573" w:rsidP="00667C5C">
      <w:pPr>
        <w:pStyle w:val="NormalnyWeb"/>
        <w:spacing w:before="120" w:after="0"/>
        <w:ind w:left="708" w:firstLine="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997- policja;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Inicjowanie połączeń bez naliczania dodatkowych opłat lub stosowania szczególnych taryfikatorów.</w:t>
      </w:r>
    </w:p>
    <w:p w:rsidR="006D6C68" w:rsidRDefault="00294DE3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 lokalizacji głównej ł</w:t>
      </w:r>
      <w:r w:rsidR="004C13F9">
        <w:rPr>
          <w:rFonts w:asciiTheme="minorHAnsi" w:hAnsiTheme="minorHAnsi" w:cs="Arial"/>
          <w:sz w:val="22"/>
          <w:szCs w:val="22"/>
        </w:rPr>
        <w:t xml:space="preserve">ącze </w:t>
      </w:r>
      <w:r w:rsidR="006D6C68" w:rsidRPr="00D602D4">
        <w:rPr>
          <w:rFonts w:asciiTheme="minorHAnsi" w:hAnsiTheme="minorHAnsi" w:cs="Arial"/>
          <w:sz w:val="22"/>
          <w:szCs w:val="22"/>
        </w:rPr>
        <w:t xml:space="preserve">ISDN 30B+D </w:t>
      </w:r>
      <w:r w:rsidR="008D0DE2">
        <w:rPr>
          <w:rFonts w:asciiTheme="minorHAnsi" w:hAnsiTheme="minorHAnsi" w:cs="Arial"/>
          <w:sz w:val="22"/>
          <w:szCs w:val="22"/>
        </w:rPr>
        <w:t xml:space="preserve">wykonane i </w:t>
      </w:r>
      <w:r w:rsidR="004C13F9">
        <w:rPr>
          <w:rFonts w:asciiTheme="minorHAnsi" w:hAnsiTheme="minorHAnsi" w:cs="Arial"/>
          <w:sz w:val="22"/>
          <w:szCs w:val="22"/>
        </w:rPr>
        <w:t xml:space="preserve">realizowane będzie </w:t>
      </w:r>
      <w:r w:rsidR="008D0DE2">
        <w:rPr>
          <w:rFonts w:asciiTheme="minorHAnsi" w:hAnsiTheme="minorHAnsi" w:cs="Arial"/>
          <w:sz w:val="22"/>
          <w:szCs w:val="22"/>
        </w:rPr>
        <w:t>w technologii</w:t>
      </w:r>
      <w:r w:rsidR="006D6C68" w:rsidRPr="00D602D4">
        <w:rPr>
          <w:rFonts w:asciiTheme="minorHAnsi" w:hAnsiTheme="minorHAnsi" w:cs="Arial"/>
          <w:sz w:val="22"/>
          <w:szCs w:val="22"/>
        </w:rPr>
        <w:t xml:space="preserve"> światłowodow</w:t>
      </w:r>
      <w:r w:rsidR="004C13F9">
        <w:rPr>
          <w:rFonts w:asciiTheme="minorHAnsi" w:hAnsiTheme="minorHAnsi" w:cs="Arial"/>
          <w:sz w:val="22"/>
          <w:szCs w:val="22"/>
        </w:rPr>
        <w:t>e</w:t>
      </w:r>
      <w:r w:rsidR="008D0DE2">
        <w:rPr>
          <w:rFonts w:asciiTheme="minorHAnsi" w:hAnsiTheme="minorHAnsi" w:cs="Arial"/>
          <w:sz w:val="22"/>
          <w:szCs w:val="22"/>
        </w:rPr>
        <w:t>j</w:t>
      </w:r>
      <w:r w:rsidR="006D6C68" w:rsidRPr="00D602D4">
        <w:rPr>
          <w:rFonts w:asciiTheme="minorHAnsi" w:hAnsiTheme="minorHAnsi" w:cs="Arial"/>
          <w:sz w:val="22"/>
          <w:szCs w:val="22"/>
        </w:rPr>
        <w:t xml:space="preserve"> w miejsce wskazane przez zamawiającego i podłącz</w:t>
      </w:r>
      <w:r w:rsidR="00815A15" w:rsidRPr="00D602D4">
        <w:rPr>
          <w:rFonts w:asciiTheme="minorHAnsi" w:hAnsiTheme="minorHAnsi" w:cs="Arial"/>
          <w:sz w:val="22"/>
          <w:szCs w:val="22"/>
        </w:rPr>
        <w:t>one</w:t>
      </w:r>
      <w:r w:rsidR="006D6C68" w:rsidRPr="00D602D4">
        <w:rPr>
          <w:rFonts w:asciiTheme="minorHAnsi" w:hAnsiTheme="minorHAnsi" w:cs="Arial"/>
          <w:sz w:val="22"/>
          <w:szCs w:val="22"/>
        </w:rPr>
        <w:t xml:space="preserve"> do istniejącej infrastruktury. 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 xml:space="preserve">Sekundowe naliczanie czasu realizowanych rozmów telefonicznych bez opłat za inicjacje połączenia. 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Możliwość korzystania z informacji o numerach telefonicznych abonentów na terenie Polski.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Możliwość transmisji faksowej do wszystkich sieci stacjonarnych, prezentację numerów abonentów zewnętrznych w ruchu przychodzącym o ile numer taki nie został zastrzeżony, przesyłanie dokumentów przez urządzenia typu fax.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Zablokowanie możliwości uzyskania połączeń o podwyższonej opłacie rozpoczynających się od 20, 30, 40 i 70 – dotyczy wszystkich numerów objętych niniejszym postępowaniem;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Świadczenie usługi z zastosowaniem środków technicznych gwarantujących bezpieczeństwo przekazu informacji.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 xml:space="preserve">Zamawiający wymaga, aby operator wyznaczył opiekuna dla zamawiającego i był traktowany jak klient biznesowy. </w:t>
      </w:r>
    </w:p>
    <w:p w:rsidR="006D6C68" w:rsidRDefault="006D6C68" w:rsidP="00713676">
      <w:pPr>
        <w:pStyle w:val="NormalnyWeb"/>
        <w:numPr>
          <w:ilvl w:val="0"/>
          <w:numId w:val="13"/>
        </w:numPr>
        <w:spacing w:before="100" w:beforeAutospacing="1" w:after="0"/>
        <w:rPr>
          <w:rFonts w:asciiTheme="minorHAnsi" w:hAnsiTheme="minorHAnsi" w:cs="Arial"/>
          <w:sz w:val="22"/>
          <w:szCs w:val="22"/>
        </w:rPr>
      </w:pPr>
      <w:r w:rsidRPr="00D602D4">
        <w:rPr>
          <w:rFonts w:asciiTheme="minorHAnsi" w:hAnsiTheme="minorHAnsi" w:cs="Arial"/>
          <w:sz w:val="22"/>
          <w:szCs w:val="22"/>
        </w:rPr>
        <w:t>Obsługa sytuacji awaryjnych:</w:t>
      </w:r>
    </w:p>
    <w:p w:rsidR="006D6C68" w:rsidRDefault="006D6C68" w:rsidP="00713676">
      <w:pPr>
        <w:pStyle w:val="NormalnyWeb"/>
        <w:numPr>
          <w:ilvl w:val="0"/>
          <w:numId w:val="14"/>
        </w:numPr>
        <w:spacing w:before="100" w:beforeAutospacing="1" w:after="0"/>
        <w:ind w:left="1134"/>
        <w:rPr>
          <w:rFonts w:asciiTheme="minorHAnsi" w:hAnsiTheme="minorHAnsi" w:cs="Arial"/>
          <w:sz w:val="22"/>
          <w:szCs w:val="22"/>
        </w:rPr>
      </w:pPr>
      <w:proofErr w:type="gramStart"/>
      <w:r w:rsidRPr="00D602D4">
        <w:rPr>
          <w:rFonts w:asciiTheme="minorHAnsi" w:hAnsiTheme="minorHAnsi" w:cs="Arial"/>
          <w:sz w:val="22"/>
          <w:szCs w:val="22"/>
        </w:rPr>
        <w:t>wykonawca</w:t>
      </w:r>
      <w:proofErr w:type="gramEnd"/>
      <w:r w:rsidRPr="00D602D4">
        <w:rPr>
          <w:rFonts w:asciiTheme="minorHAnsi" w:hAnsiTheme="minorHAnsi" w:cs="Arial"/>
          <w:sz w:val="22"/>
          <w:szCs w:val="22"/>
        </w:rPr>
        <w:t xml:space="preserve"> udostępni zamawiającemu krajowy numer alarmowy umożliwiający zgłaszanie nieprawidłowości w działaniu usług w trybie 24/7/365</w:t>
      </w:r>
      <w:r w:rsidR="000A2573">
        <w:rPr>
          <w:rFonts w:asciiTheme="minorHAnsi" w:hAnsiTheme="minorHAnsi" w:cs="Arial"/>
          <w:sz w:val="22"/>
          <w:szCs w:val="22"/>
        </w:rPr>
        <w:t>;</w:t>
      </w:r>
    </w:p>
    <w:p w:rsidR="006D6C68" w:rsidRDefault="006D6C68" w:rsidP="00713676">
      <w:pPr>
        <w:pStyle w:val="NormalnyWeb"/>
        <w:numPr>
          <w:ilvl w:val="0"/>
          <w:numId w:val="14"/>
        </w:numPr>
        <w:spacing w:before="100" w:beforeAutospacing="1" w:after="0"/>
        <w:ind w:left="1134"/>
        <w:rPr>
          <w:rFonts w:asciiTheme="minorHAnsi" w:hAnsiTheme="minorHAnsi" w:cs="Arial"/>
          <w:sz w:val="22"/>
          <w:szCs w:val="22"/>
        </w:rPr>
      </w:pPr>
      <w:proofErr w:type="gramStart"/>
      <w:r w:rsidRPr="00D602D4">
        <w:rPr>
          <w:rFonts w:asciiTheme="minorHAnsi" w:hAnsiTheme="minorHAnsi" w:cs="Arial"/>
          <w:sz w:val="22"/>
          <w:szCs w:val="22"/>
        </w:rPr>
        <w:t>czas</w:t>
      </w:r>
      <w:proofErr w:type="gramEnd"/>
      <w:r w:rsidRPr="00D602D4">
        <w:rPr>
          <w:rFonts w:asciiTheme="minorHAnsi" w:hAnsiTheme="minorHAnsi" w:cs="Arial"/>
          <w:sz w:val="22"/>
          <w:szCs w:val="22"/>
        </w:rPr>
        <w:t xml:space="preserve"> reakcji na zgłaszanie awarii (rozumiany, jako czas od momentu przyjęcia zgłoszenia do rozpoczęcia prac w miejscu awarii) wynosi 4 godziny w systemie 24/7/365</w:t>
      </w:r>
      <w:r w:rsidR="000A2573">
        <w:rPr>
          <w:rFonts w:asciiTheme="minorHAnsi" w:hAnsiTheme="minorHAnsi" w:cs="Arial"/>
          <w:sz w:val="22"/>
          <w:szCs w:val="22"/>
        </w:rPr>
        <w:t>;</w:t>
      </w:r>
    </w:p>
    <w:p w:rsidR="006D6C68" w:rsidRPr="00D602D4" w:rsidRDefault="006D6C68" w:rsidP="00713676">
      <w:pPr>
        <w:pStyle w:val="NormalnyWeb"/>
        <w:numPr>
          <w:ilvl w:val="0"/>
          <w:numId w:val="14"/>
        </w:numPr>
        <w:spacing w:before="100" w:beforeAutospacing="1" w:after="0"/>
        <w:ind w:left="1134"/>
        <w:rPr>
          <w:rFonts w:asciiTheme="minorHAnsi" w:hAnsiTheme="minorHAnsi" w:cs="Arial"/>
          <w:sz w:val="22"/>
          <w:szCs w:val="22"/>
        </w:rPr>
      </w:pPr>
      <w:proofErr w:type="gramStart"/>
      <w:r w:rsidRPr="00D602D4">
        <w:rPr>
          <w:rFonts w:asciiTheme="minorHAnsi" w:hAnsiTheme="minorHAnsi" w:cs="Arial"/>
          <w:sz w:val="22"/>
          <w:szCs w:val="22"/>
        </w:rPr>
        <w:t>czas</w:t>
      </w:r>
      <w:proofErr w:type="gramEnd"/>
      <w:r w:rsidRPr="00D602D4">
        <w:rPr>
          <w:rFonts w:asciiTheme="minorHAnsi" w:hAnsiTheme="minorHAnsi" w:cs="Arial"/>
          <w:sz w:val="22"/>
          <w:szCs w:val="22"/>
        </w:rPr>
        <w:t xml:space="preserve"> naprawy (rozumiany, jako czas od momentu przyjęcia zgłoszenia usterki i przywrócenia pełnej funkcjonalności) wynosi 8 godzin w systemie 24/7/365</w:t>
      </w:r>
      <w:r w:rsidR="000A2573">
        <w:rPr>
          <w:rFonts w:asciiTheme="minorHAnsi" w:hAnsiTheme="minorHAnsi" w:cs="Arial"/>
          <w:sz w:val="22"/>
          <w:szCs w:val="22"/>
        </w:rPr>
        <w:t>;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>Opłata za faktyczny czas połączenia bez opłaty za inicjację połączenia.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 xml:space="preserve">Zamawiający dopuszcza wyłącznie płaski plan taryfowy, tj. bez okresów taryfikacyjnych ze względu na porę dnia oraz dni tygodnia. 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>Połączenie pomiędzy telefonami abonenta zainstalowanymi w lokalizacjach Starostwa Powiatowego nie będą taryfikowane.</w:t>
      </w:r>
    </w:p>
    <w:p w:rsidR="00D602D4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>Wykonawca zapewnia:</w:t>
      </w:r>
    </w:p>
    <w:p w:rsidR="00D602D4" w:rsidRDefault="00D602D4" w:rsidP="00713676">
      <w:pPr>
        <w:pStyle w:val="Akapitzlist"/>
        <w:autoSpaceDE w:val="0"/>
        <w:autoSpaceDN w:val="0"/>
        <w:adjustRightInd w:val="0"/>
        <w:spacing w:before="100" w:beforeAutospacing="1"/>
        <w:ind w:left="284"/>
        <w:jc w:val="both"/>
        <w:rPr>
          <w:rFonts w:cs="Arial"/>
        </w:rPr>
      </w:pPr>
      <w:r w:rsidRPr="00D602D4">
        <w:rPr>
          <w:rFonts w:cs="Arial"/>
        </w:rPr>
        <w:t>- bezpłatne usuwanie awarii łączy i infrastruktury stanowiących sieć wykonawcy</w:t>
      </w:r>
    </w:p>
    <w:p w:rsidR="00D602D4" w:rsidRPr="00D602D4" w:rsidRDefault="00D602D4" w:rsidP="00713676">
      <w:pPr>
        <w:pStyle w:val="Akapitzlist"/>
        <w:autoSpaceDE w:val="0"/>
        <w:autoSpaceDN w:val="0"/>
        <w:adjustRightInd w:val="0"/>
        <w:spacing w:before="100" w:beforeAutospacing="1"/>
        <w:ind w:left="284"/>
        <w:jc w:val="both"/>
        <w:rPr>
          <w:rFonts w:cs="Arial"/>
        </w:rPr>
      </w:pPr>
      <w:r w:rsidRPr="00D602D4">
        <w:rPr>
          <w:rFonts w:cs="Arial"/>
        </w:rPr>
        <w:t xml:space="preserve">Wszystkie koszty – instalacyjne, </w:t>
      </w:r>
      <w:r w:rsidR="00294DE3">
        <w:rPr>
          <w:rFonts w:cs="Arial"/>
        </w:rPr>
        <w:t xml:space="preserve">przyłączeniowe, </w:t>
      </w:r>
      <w:r w:rsidR="00937EDE">
        <w:rPr>
          <w:rFonts w:cs="Arial"/>
        </w:rPr>
        <w:t xml:space="preserve">konfiguracyjne, </w:t>
      </w:r>
      <w:r w:rsidR="0090410D">
        <w:rPr>
          <w:rFonts w:cs="Arial"/>
        </w:rPr>
        <w:t xml:space="preserve">dzierżawy, </w:t>
      </w:r>
      <w:r w:rsidRPr="00D602D4">
        <w:rPr>
          <w:rFonts w:cs="Arial"/>
        </w:rPr>
        <w:t>przejmowania łącz</w:t>
      </w:r>
      <w:r w:rsidR="00D44012">
        <w:rPr>
          <w:rFonts w:cs="Arial"/>
        </w:rPr>
        <w:t>y</w:t>
      </w:r>
      <w:r w:rsidR="004C13F9">
        <w:rPr>
          <w:rFonts w:cs="Arial"/>
        </w:rPr>
        <w:t xml:space="preserve"> ponosi W</w:t>
      </w:r>
      <w:r w:rsidRPr="00D602D4">
        <w:rPr>
          <w:rFonts w:cs="Arial"/>
        </w:rPr>
        <w:t>ykonawca.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 xml:space="preserve">Wykaz numerów zawiera </w:t>
      </w:r>
      <w:r w:rsidRPr="00D602D4">
        <w:rPr>
          <w:rFonts w:cs="Arial"/>
          <w:b/>
        </w:rPr>
        <w:t>załącznik nr 1</w:t>
      </w:r>
      <w:r w:rsidR="00CF2AA6">
        <w:rPr>
          <w:rFonts w:cs="Arial"/>
          <w:b/>
        </w:rPr>
        <w:t>a</w:t>
      </w:r>
      <w:r w:rsidRPr="00D602D4">
        <w:rPr>
          <w:rFonts w:cs="Arial"/>
        </w:rPr>
        <w:t>. Wykonawca zapewni bezpłatne połączenia pomiędzy numerami Zamawiającego</w:t>
      </w:r>
      <w:r w:rsidR="000A2573">
        <w:rPr>
          <w:rFonts w:cs="Arial"/>
        </w:rPr>
        <w:t>.</w:t>
      </w:r>
    </w:p>
    <w:p w:rsidR="006D6C68" w:rsidRDefault="00294DE3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>
        <w:rPr>
          <w:rFonts w:cs="Arial"/>
        </w:rPr>
        <w:t xml:space="preserve">W lokalizacji głównej </w:t>
      </w:r>
      <w:r w:rsidR="006D6C68" w:rsidRPr="00D602D4">
        <w:rPr>
          <w:rFonts w:cs="Arial"/>
        </w:rPr>
        <w:t>Zamawiający dysponuje centralą telefoniczną typu SLICAN CCA-2720.2-EU wyposażo</w:t>
      </w:r>
      <w:r w:rsidR="000A2573">
        <w:rPr>
          <w:rFonts w:cs="Arial"/>
        </w:rPr>
        <w:t>ną w kartę traktu  ISDN (30B+D).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>Wykonawca musi dostarczać w cyklach miesięcznych pełne zestawienia billingowe. Dopuszczalne jest udostępnianie tych informacji pocztą elektroniczną lub na nośniku (CD, DVD) w terminie do 21 dni od zakończenia okresu rozliczeniowego. Zestawienie billingowe za dany miesiąc powinno zawierać wykaz wszystkich rozmów z podaniem numeru abonenta wybierającego i wybieranego, datę i godzinę rozpoczęcia połączenia, datę i godzinę zakończenia połączenia, czas rozmowy podany z dokładnością do jednej sekundy, cenę jednostkową połączenia, koszt połączenia a także podsumowanie kosztów rozmów według grup taryfowych</w:t>
      </w:r>
      <w:r w:rsidR="00815A15" w:rsidRPr="00D602D4">
        <w:rPr>
          <w:rFonts w:cs="Arial"/>
        </w:rPr>
        <w:t>,</w:t>
      </w:r>
      <w:r w:rsidRPr="00D602D4">
        <w:rPr>
          <w:rFonts w:cs="Arial"/>
        </w:rPr>
        <w:t xml:space="preserve"> podsumowanie ogółe</w:t>
      </w:r>
      <w:r w:rsidR="00D602D4" w:rsidRPr="00D602D4">
        <w:rPr>
          <w:rFonts w:cs="Arial"/>
        </w:rPr>
        <w:t xml:space="preserve">m kosztów wszystkich połączeń. </w:t>
      </w:r>
      <w:r w:rsidRPr="00D602D4">
        <w:rPr>
          <w:rFonts w:cs="Arial"/>
        </w:rPr>
        <w:t>Wykonawca zapewnieni bezpłatny</w:t>
      </w:r>
      <w:r w:rsidR="00D602D4">
        <w:rPr>
          <w:rFonts w:cs="Arial"/>
        </w:rPr>
        <w:t xml:space="preserve"> dostęp do danych bilingowych. </w:t>
      </w:r>
    </w:p>
    <w:p w:rsidR="00D602D4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lastRenderedPageBreak/>
        <w:t>Wykonawca zapewni wszelkie formalności i procedury oraz na własny koszt przeniesie</w:t>
      </w:r>
      <w:r w:rsidR="00F00F7C">
        <w:rPr>
          <w:rFonts w:cs="Arial"/>
        </w:rPr>
        <w:t>nie</w:t>
      </w:r>
      <w:r w:rsidRPr="00D602D4">
        <w:rPr>
          <w:rFonts w:cs="Arial"/>
        </w:rPr>
        <w:t xml:space="preserve"> bez spowodowania przerw w realizacji połączeń numerów obecnie uży</w:t>
      </w:r>
      <w:r w:rsidR="000E3BEB" w:rsidRPr="00D602D4">
        <w:rPr>
          <w:rFonts w:cs="Arial"/>
        </w:rPr>
        <w:t xml:space="preserve">tkowanych przez zamawiającego. </w:t>
      </w:r>
    </w:p>
    <w:p w:rsidR="00D602D4" w:rsidRPr="00667C5C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667C5C">
        <w:rPr>
          <w:rFonts w:cs="Arial"/>
        </w:rPr>
        <w:t xml:space="preserve">Zaleca się dokonanie wizji w terenie gdzie ma być zrealizowany przedmiot zamówienia i uzyskanie na swoją odpowiedzialność i ryzyko wszelkich informacji, które mogą być istotne. Wizji lokalnej wykonawca dokona na własny koszt (czas i miejsce należy ustalić z administratorem budynku w jednostce). Lokale mogą być udostępnione w godzinach ustalonych z administratorem w jednostce. </w:t>
      </w:r>
    </w:p>
    <w:p w:rsidR="00F00F7C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D602D4">
        <w:rPr>
          <w:rFonts w:cs="Arial"/>
        </w:rPr>
        <w:t>Ze względów bezpieczeństwa i zapewnienia</w:t>
      </w:r>
      <w:r w:rsidR="007D1AD3">
        <w:rPr>
          <w:rFonts w:cs="Arial"/>
        </w:rPr>
        <w:t xml:space="preserve"> </w:t>
      </w:r>
      <w:proofErr w:type="gramStart"/>
      <w:r w:rsidR="007D1AD3">
        <w:rPr>
          <w:rFonts w:cs="Arial"/>
        </w:rPr>
        <w:t>dobrej jakości</w:t>
      </w:r>
      <w:proofErr w:type="gramEnd"/>
      <w:r w:rsidR="007D1AD3">
        <w:rPr>
          <w:rFonts w:cs="Arial"/>
        </w:rPr>
        <w:t xml:space="preserve"> </w:t>
      </w:r>
      <w:r w:rsidRPr="00D602D4">
        <w:rPr>
          <w:rFonts w:cs="Arial"/>
        </w:rPr>
        <w:t xml:space="preserve">zamawiający wyklucza możliwość realizacji połączeń </w:t>
      </w:r>
      <w:r w:rsidR="005D49C6">
        <w:rPr>
          <w:rFonts w:cs="Arial"/>
        </w:rPr>
        <w:t xml:space="preserve">głosowych oraz internetowych </w:t>
      </w:r>
      <w:r w:rsidRPr="00D602D4">
        <w:rPr>
          <w:rFonts w:cs="Arial"/>
        </w:rPr>
        <w:t>w technologii VOIP</w:t>
      </w:r>
      <w:r w:rsidR="005D49C6">
        <w:rPr>
          <w:rFonts w:cs="Arial"/>
        </w:rPr>
        <w:t>,</w:t>
      </w:r>
      <w:r w:rsidRPr="00D602D4">
        <w:rPr>
          <w:rFonts w:cs="Arial"/>
        </w:rPr>
        <w:t xml:space="preserve"> GSM</w:t>
      </w:r>
      <w:r w:rsidR="005D49C6">
        <w:rPr>
          <w:rFonts w:cs="Arial"/>
        </w:rPr>
        <w:t>, radiowej</w:t>
      </w:r>
      <w:r w:rsidRPr="00D602D4">
        <w:rPr>
          <w:rFonts w:cs="Arial"/>
        </w:rPr>
        <w:t>. Dotyczy to połączeń do/z publicznej sieci telekomunikacyjnej.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F00F7C">
        <w:rPr>
          <w:rFonts w:cs="Arial"/>
        </w:rPr>
        <w:t>Zamawiający udzieli wykonawcy pełnomocnictwa do przeprowadzenia czynności związanych z realizacją usługi.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F00F7C">
        <w:rPr>
          <w:rFonts w:cs="Arial"/>
        </w:rPr>
        <w:t>Formularz cenowy stanowi integralną część oferty.</w:t>
      </w:r>
    </w:p>
    <w:p w:rsidR="006D6C68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F00F7C">
        <w:rPr>
          <w:rFonts w:cs="Arial"/>
        </w:rPr>
        <w:t>Wykonawca załączy do oferty: „Regulamin wykonywania usług Telekomunikacyjnych” oraz „Cennik Usług Operatora”. Załączniki do umowy są jej integralną częścią i będą wiązały Strony w zakresie, w jakim nie są sprzeczne z zapisami umowy.</w:t>
      </w:r>
    </w:p>
    <w:p w:rsidR="00815A15" w:rsidRDefault="006D6C68" w:rsidP="00713676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before="100" w:beforeAutospacing="1"/>
        <w:ind w:left="284" w:hanging="284"/>
        <w:jc w:val="both"/>
        <w:rPr>
          <w:rFonts w:cs="Arial"/>
        </w:rPr>
      </w:pPr>
      <w:r w:rsidRPr="00F00F7C">
        <w:rPr>
          <w:rFonts w:cs="Arial"/>
        </w:rPr>
        <w:t xml:space="preserve">Wykonawca zobowiązuje się do dostarczenia prawidłowo wystawionych faktur VAT. </w:t>
      </w:r>
      <w:r w:rsidRPr="00F00F7C">
        <w:rPr>
          <w:rFonts w:cs="Arial"/>
        </w:rPr>
        <w:br/>
        <w:t>Za datę dostarczenia faktury uważa się datę wpływu do zamawiającego.</w:t>
      </w:r>
    </w:p>
    <w:p w:rsidR="000C2B61" w:rsidRDefault="000C2B61" w:rsidP="000C2B61">
      <w:pPr>
        <w:autoSpaceDE w:val="0"/>
        <w:autoSpaceDN w:val="0"/>
        <w:adjustRightInd w:val="0"/>
        <w:spacing w:before="100" w:beforeAutospacing="1"/>
        <w:jc w:val="both"/>
        <w:rPr>
          <w:rFonts w:cs="Arial"/>
        </w:rPr>
      </w:pPr>
    </w:p>
    <w:p w:rsidR="000C2B61" w:rsidRDefault="000C2B61" w:rsidP="000C2B61">
      <w:pPr>
        <w:pStyle w:val="NormalnyWeb"/>
        <w:spacing w:before="100" w:beforeAutospacing="1" w:after="0"/>
        <w:rPr>
          <w:rFonts w:asciiTheme="minorHAnsi" w:hAnsiTheme="minorHAnsi" w:cs="Arial"/>
          <w:b/>
          <w:bCs/>
          <w:sz w:val="24"/>
          <w:szCs w:val="24"/>
        </w:rPr>
      </w:pPr>
      <w:r w:rsidRPr="000C2B61">
        <w:rPr>
          <w:rFonts w:asciiTheme="minorHAnsi" w:hAnsiTheme="minorHAnsi" w:cs="Arial"/>
          <w:b/>
          <w:bCs/>
          <w:sz w:val="24"/>
          <w:szCs w:val="24"/>
        </w:rPr>
        <w:t xml:space="preserve">Część </w:t>
      </w:r>
      <w:r w:rsidR="00553F60">
        <w:rPr>
          <w:rFonts w:asciiTheme="minorHAnsi" w:hAnsiTheme="minorHAnsi" w:cs="Arial"/>
          <w:b/>
          <w:bCs/>
          <w:sz w:val="24"/>
          <w:szCs w:val="24"/>
        </w:rPr>
        <w:t>II</w:t>
      </w:r>
      <w:r w:rsidRPr="000C2B61">
        <w:rPr>
          <w:rFonts w:asciiTheme="minorHAnsi" w:hAnsiTheme="minorHAnsi" w:cs="Arial"/>
          <w:b/>
          <w:bCs/>
          <w:sz w:val="24"/>
          <w:szCs w:val="24"/>
        </w:rPr>
        <w:t xml:space="preserve"> – 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usługa </w:t>
      </w:r>
      <w:r w:rsidR="001C6C72">
        <w:rPr>
          <w:rFonts w:asciiTheme="minorHAnsi" w:hAnsiTheme="minorHAnsi" w:cs="Arial"/>
          <w:b/>
          <w:bCs/>
          <w:sz w:val="24"/>
          <w:szCs w:val="24"/>
        </w:rPr>
        <w:t>dostępu do Internetu</w:t>
      </w:r>
    </w:p>
    <w:p w:rsidR="00574AA7" w:rsidRPr="00E266D8" w:rsidRDefault="0078131B" w:rsidP="00E266D8">
      <w:pPr>
        <w:pStyle w:val="NormalnyWeb"/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Zamówienie obejmuje:</w:t>
      </w:r>
    </w:p>
    <w:p w:rsidR="00574AA7" w:rsidRDefault="00574AA7" w:rsidP="00574AA7">
      <w:pPr>
        <w:pStyle w:val="NormalnyWeb"/>
        <w:numPr>
          <w:ilvl w:val="0"/>
          <w:numId w:val="28"/>
        </w:numPr>
        <w:spacing w:before="120" w:after="0"/>
        <w:ind w:left="426" w:hanging="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Zestawienie, uruchomienie i obsługę stałego asynchronicznego, nielimitowanego, przewodowego łącza o przepustowości 10/1 </w:t>
      </w:r>
      <w:proofErr w:type="spellStart"/>
      <w:r>
        <w:rPr>
          <w:rFonts w:asciiTheme="minorHAnsi" w:hAnsiTheme="minorHAnsi" w:cs="Arial"/>
          <w:sz w:val="22"/>
          <w:szCs w:val="22"/>
        </w:rPr>
        <w:t>Mbps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(</w:t>
      </w:r>
      <w:proofErr w:type="spellStart"/>
      <w:r>
        <w:rPr>
          <w:rFonts w:asciiTheme="minorHAnsi" w:hAnsiTheme="minorHAnsi" w:cs="Arial"/>
          <w:sz w:val="22"/>
          <w:szCs w:val="22"/>
        </w:rPr>
        <w:t>download</w:t>
      </w:r>
      <w:proofErr w:type="spellEnd"/>
      <w:r>
        <w:rPr>
          <w:rFonts w:asciiTheme="minorHAnsi" w:hAnsiTheme="minorHAnsi" w:cs="Arial"/>
          <w:sz w:val="22"/>
          <w:szCs w:val="22"/>
        </w:rPr>
        <w:t>/</w:t>
      </w:r>
      <w:proofErr w:type="spellStart"/>
      <w:r>
        <w:rPr>
          <w:rFonts w:asciiTheme="minorHAnsi" w:hAnsiTheme="minorHAnsi" w:cs="Arial"/>
          <w:sz w:val="22"/>
          <w:szCs w:val="22"/>
        </w:rPr>
        <w:t>upload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) do sieci Internet w lokalizacjach i na warunkach wskazanych w </w:t>
      </w:r>
      <w:r w:rsidRPr="00F00F3D">
        <w:rPr>
          <w:rFonts w:asciiTheme="minorHAnsi" w:hAnsiTheme="minorHAnsi" w:cs="Arial"/>
          <w:b/>
          <w:sz w:val="22"/>
          <w:szCs w:val="22"/>
        </w:rPr>
        <w:t>załączniku nr 2.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  <w:r w:rsidRPr="00F00F3D">
        <w:rPr>
          <w:rFonts w:asciiTheme="minorHAnsi" w:hAnsiTheme="minorHAnsi" w:cs="Arial"/>
          <w:sz w:val="22"/>
          <w:szCs w:val="22"/>
        </w:rPr>
        <w:t>Ł</w:t>
      </w:r>
      <w:r>
        <w:rPr>
          <w:rFonts w:asciiTheme="minorHAnsi" w:hAnsiTheme="minorHAnsi" w:cs="Arial"/>
          <w:sz w:val="22"/>
          <w:szCs w:val="22"/>
        </w:rPr>
        <w:t>ącze musi być zakończone złączem Ethernet i musi posiadać minimum jeden użytkowy, publiczny, niezmienny adres IP.</w:t>
      </w:r>
    </w:p>
    <w:p w:rsidR="00574AA7" w:rsidRDefault="00574AA7" w:rsidP="00574AA7">
      <w:pPr>
        <w:pStyle w:val="NormalnyWeb"/>
        <w:spacing w:before="120" w:after="0"/>
        <w:ind w:left="426"/>
        <w:rPr>
          <w:rFonts w:asciiTheme="minorHAnsi" w:hAnsiTheme="minorHAnsi" w:cs="Arial"/>
          <w:sz w:val="22"/>
          <w:szCs w:val="22"/>
        </w:rPr>
      </w:pPr>
    </w:p>
    <w:p w:rsidR="001C6C72" w:rsidRPr="00574AA7" w:rsidRDefault="00574AA7" w:rsidP="00574AA7">
      <w:pPr>
        <w:pStyle w:val="NormalnyWeb"/>
        <w:numPr>
          <w:ilvl w:val="0"/>
          <w:numId w:val="28"/>
        </w:numPr>
        <w:spacing w:before="120" w:after="0"/>
        <w:ind w:left="426" w:hanging="426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Zestawienie, uruchomienie i obsługa symetrycznego łącza internetowego </w:t>
      </w:r>
      <w:r w:rsidR="00E85E15" w:rsidRPr="00574AA7">
        <w:rPr>
          <w:rFonts w:asciiTheme="minorHAnsi" w:hAnsiTheme="minorHAnsi" w:cs="Arial"/>
          <w:bCs/>
          <w:sz w:val="22"/>
          <w:szCs w:val="22"/>
        </w:rPr>
        <w:t xml:space="preserve">w technologii światłowodowej o przepustowości min. 30 </w:t>
      </w:r>
      <w:proofErr w:type="spellStart"/>
      <w:r w:rsidR="00E85E15" w:rsidRPr="00574AA7">
        <w:rPr>
          <w:rFonts w:asciiTheme="minorHAnsi" w:hAnsiTheme="minorHAnsi" w:cs="Arial"/>
          <w:bCs/>
          <w:sz w:val="22"/>
          <w:szCs w:val="22"/>
        </w:rPr>
        <w:t>Mbps</w:t>
      </w:r>
      <w:proofErr w:type="spellEnd"/>
      <w:r w:rsidR="001C6C72" w:rsidRPr="00574AA7">
        <w:rPr>
          <w:rFonts w:asciiTheme="minorHAnsi" w:hAnsiTheme="minorHAnsi" w:cs="Arial"/>
          <w:bCs/>
          <w:sz w:val="22"/>
          <w:szCs w:val="22"/>
        </w:rPr>
        <w:t xml:space="preserve"> wraz z usługami konfiguracyjnymi oraz serwisem naprawczym dla potrzeb Starostwa Powiatowego w Goleniowie.</w:t>
      </w:r>
    </w:p>
    <w:p w:rsidR="001C6C72" w:rsidRDefault="00C04A46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Wykonawca zapewni symetryczne łącze dostępowe </w:t>
      </w:r>
      <w:proofErr w:type="spellStart"/>
      <w:r>
        <w:rPr>
          <w:rFonts w:asciiTheme="minorHAnsi" w:hAnsiTheme="minorHAnsi" w:cs="Arial"/>
          <w:bCs/>
          <w:sz w:val="22"/>
          <w:szCs w:val="22"/>
        </w:rPr>
        <w:t>full</w:t>
      </w:r>
      <w:proofErr w:type="spellEnd"/>
      <w:r>
        <w:rPr>
          <w:rFonts w:asciiTheme="minorHAnsi" w:hAnsiTheme="minorHAnsi" w:cs="Arial"/>
          <w:bCs/>
          <w:sz w:val="22"/>
          <w:szCs w:val="22"/>
        </w:rPr>
        <w:t>-duplex bez limitu transferu, do lokalizacji głównej Zamawiającego w Goleniowie przy ul. Dworcowej 1, zgodnie z poniższymi wymaganiami: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- łącze symetryczne o przepustowości gwarantowanej minimum 30 </w:t>
      </w:r>
      <w:proofErr w:type="spellStart"/>
      <w:r>
        <w:rPr>
          <w:rFonts w:asciiTheme="minorHAnsi" w:hAnsiTheme="minorHAnsi" w:cs="Arial"/>
          <w:bCs/>
          <w:sz w:val="22"/>
          <w:szCs w:val="22"/>
        </w:rPr>
        <w:t>Mbps</w:t>
      </w:r>
      <w:proofErr w:type="spellEnd"/>
      <w:r>
        <w:rPr>
          <w:rFonts w:asciiTheme="minorHAnsi" w:hAnsiTheme="minorHAnsi" w:cs="Arial"/>
          <w:bCs/>
          <w:sz w:val="22"/>
          <w:szCs w:val="22"/>
        </w:rPr>
        <w:t xml:space="preserve"> wykonane w technologii światłowodowej,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minimum 13 użytecznych, publicznych adresów IPv4,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o ile jest to możliwe przejęcie od dotychczasowego operatora puli adresów IP,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usługa musi zapewnić nielimitowany transfer danych, nielimitowaną ilość otwartych sesji, brak blokowania usług i portów w Internecie,</w:t>
      </w:r>
    </w:p>
    <w:p w:rsidR="00574AA7" w:rsidRDefault="00574AA7" w:rsidP="00574AA7">
      <w:pPr>
        <w:pStyle w:val="NormalnyWeb"/>
        <w:spacing w:before="120" w:after="0"/>
        <w:ind w:left="786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łącze zakończone złączem Ethernet.</w:t>
      </w:r>
    </w:p>
    <w:p w:rsidR="00C04A46" w:rsidRDefault="00C04A46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dostarczy i wydzierżawi urządzenia światłowodowe niezbędne do realizacji przedmiotu zamówienia. Urządzenia i oprogramowanie dzierżawione od Wykonawcy pozostają jego własnością</w:t>
      </w:r>
      <w:r w:rsidR="00823CF2" w:rsidRPr="00574AA7">
        <w:rPr>
          <w:rFonts w:asciiTheme="minorHAnsi" w:hAnsiTheme="minorHAnsi" w:cs="Arial"/>
          <w:bCs/>
          <w:sz w:val="22"/>
          <w:szCs w:val="22"/>
        </w:rPr>
        <w:t>.</w:t>
      </w:r>
    </w:p>
    <w:p w:rsidR="00CA164C" w:rsidRDefault="00E85E15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jest odpowiedzialny za doprowadzenie, uruchomienie i obsługę łącza.</w:t>
      </w:r>
    </w:p>
    <w:p w:rsidR="00E85E15" w:rsidRDefault="00E85E15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samodzielnie uzyska ewentualne pozwolenia, o ile będą wymagane, oraz dokona niezbędnych ustaleń technicznych w celu podłączenia łącza.</w:t>
      </w:r>
    </w:p>
    <w:p w:rsidR="00E85E15" w:rsidRDefault="00E85E15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 przypadku niedotrzymania warunków technicznych łącza Zamawiający ma prawo do wcześniejszego wypowiedzenia umowy o świadczenie usług dostępu do Internetu.</w:t>
      </w:r>
    </w:p>
    <w:p w:rsidR="000A08D2" w:rsidRDefault="000A08D2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t>Wykonawca zobowiązuje się do bezpłatnego usunięcia powstałych awarii w ciągu 8 godzin od momentu jej zgłoszenia przez Zamawiającego lub wykrycia przez Wykonawcę.</w:t>
      </w:r>
    </w:p>
    <w:p w:rsidR="00574AA7" w:rsidRDefault="00574AA7" w:rsidP="00574AA7">
      <w:pPr>
        <w:pStyle w:val="NormalnyWeb"/>
        <w:spacing w:before="100" w:beforeAutospacing="1" w:after="0"/>
        <w:ind w:left="786"/>
        <w:rPr>
          <w:rFonts w:asciiTheme="minorHAnsi" w:hAnsiTheme="minorHAnsi" w:cs="Arial"/>
          <w:bCs/>
          <w:sz w:val="22"/>
          <w:szCs w:val="22"/>
        </w:rPr>
      </w:pPr>
    </w:p>
    <w:p w:rsidR="000A08D2" w:rsidRPr="00574AA7" w:rsidRDefault="000A08D2" w:rsidP="00574AA7">
      <w:pPr>
        <w:pStyle w:val="NormalnyWeb"/>
        <w:numPr>
          <w:ilvl w:val="0"/>
          <w:numId w:val="29"/>
        </w:numPr>
        <w:spacing w:before="100" w:beforeAutospacing="1" w:after="0"/>
        <w:rPr>
          <w:rFonts w:asciiTheme="minorHAnsi" w:hAnsiTheme="minorHAnsi" w:cs="Arial"/>
          <w:bCs/>
          <w:sz w:val="22"/>
          <w:szCs w:val="22"/>
        </w:rPr>
      </w:pPr>
      <w:r w:rsidRPr="00574AA7">
        <w:rPr>
          <w:rFonts w:asciiTheme="minorHAnsi" w:hAnsiTheme="minorHAnsi" w:cs="Arial"/>
          <w:bCs/>
          <w:sz w:val="22"/>
          <w:szCs w:val="22"/>
        </w:rPr>
        <w:lastRenderedPageBreak/>
        <w:t>Wykonawca zagwarantuje usługę typu SLA, w tym:</w:t>
      </w:r>
    </w:p>
    <w:p w:rsidR="000A08D2" w:rsidRDefault="000A08D2" w:rsidP="00574AA7">
      <w:pPr>
        <w:pStyle w:val="NormalnyWeb"/>
        <w:spacing w:before="120" w:after="0"/>
        <w:ind w:left="851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miesięczną dostępność usługi na poziomie 99,9%;</w:t>
      </w:r>
    </w:p>
    <w:p w:rsidR="000A08D2" w:rsidRDefault="000A08D2" w:rsidP="00574AA7">
      <w:pPr>
        <w:pStyle w:val="NormalnyWeb"/>
        <w:spacing w:before="120" w:after="0"/>
        <w:ind w:left="851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- dostępność służb technicznych 24/7/365;</w:t>
      </w:r>
    </w:p>
    <w:p w:rsidR="00A53B33" w:rsidRDefault="00A53B33" w:rsidP="00A53B33">
      <w:pPr>
        <w:pStyle w:val="NormalnyWeb"/>
        <w:spacing w:before="120" w:after="0"/>
        <w:rPr>
          <w:rFonts w:asciiTheme="minorHAnsi" w:hAnsiTheme="minorHAnsi" w:cs="Arial"/>
          <w:bCs/>
          <w:sz w:val="22"/>
          <w:szCs w:val="22"/>
        </w:rPr>
      </w:pPr>
    </w:p>
    <w:p w:rsidR="00A53B33" w:rsidRPr="00385C6D" w:rsidRDefault="00A53B33" w:rsidP="00A53B33">
      <w:pPr>
        <w:pStyle w:val="NormalnyWeb"/>
        <w:spacing w:before="120" w:after="0" w:line="360" w:lineRule="auto"/>
        <w:rPr>
          <w:rFonts w:asciiTheme="minorHAnsi" w:hAnsiTheme="minorHAnsi" w:cs="Arial"/>
          <w:bCs/>
          <w:sz w:val="22"/>
          <w:szCs w:val="22"/>
        </w:rPr>
      </w:pPr>
      <w:r w:rsidRPr="00385C6D">
        <w:rPr>
          <w:rFonts w:asciiTheme="minorHAnsi" w:hAnsiTheme="minorHAnsi" w:cs="Arial"/>
          <w:bCs/>
          <w:sz w:val="22"/>
          <w:szCs w:val="22"/>
        </w:rPr>
        <w:t xml:space="preserve">Wykonanie wszelkich prac instalacyjnych nastąpi na koszt Wykonawcy. Wszelkie koszty wliczone będą w cenę abonamentu i uwzględnione będą w </w:t>
      </w:r>
      <w:r w:rsidRPr="00385C6D">
        <w:rPr>
          <w:rFonts w:asciiTheme="minorHAnsi" w:hAnsiTheme="minorHAnsi" w:cs="Arial"/>
          <w:b/>
          <w:bCs/>
          <w:sz w:val="22"/>
          <w:szCs w:val="22"/>
        </w:rPr>
        <w:t>F</w:t>
      </w:r>
      <w:bookmarkStart w:id="0" w:name="_GoBack"/>
      <w:bookmarkEnd w:id="0"/>
      <w:r w:rsidRPr="00385C6D">
        <w:rPr>
          <w:rFonts w:asciiTheme="minorHAnsi" w:hAnsiTheme="minorHAnsi" w:cs="Arial"/>
          <w:b/>
          <w:bCs/>
          <w:sz w:val="22"/>
          <w:szCs w:val="22"/>
        </w:rPr>
        <w:t>ormularzu cenowym</w:t>
      </w:r>
      <w:r w:rsidRPr="00385C6D">
        <w:rPr>
          <w:rFonts w:asciiTheme="minorHAnsi" w:hAnsiTheme="minorHAnsi" w:cs="Arial"/>
          <w:bCs/>
          <w:sz w:val="22"/>
          <w:szCs w:val="22"/>
        </w:rPr>
        <w:t xml:space="preserve"> stanowiącym </w:t>
      </w:r>
      <w:r w:rsidRPr="00385C6D">
        <w:rPr>
          <w:rFonts w:asciiTheme="minorHAnsi" w:hAnsiTheme="minorHAnsi" w:cs="Arial"/>
          <w:b/>
          <w:bCs/>
          <w:sz w:val="22"/>
          <w:szCs w:val="22"/>
        </w:rPr>
        <w:t>załącznik nr 3a</w:t>
      </w:r>
      <w:r w:rsidRPr="00385C6D">
        <w:rPr>
          <w:rFonts w:asciiTheme="minorHAnsi" w:hAnsiTheme="minorHAnsi" w:cs="Arial"/>
          <w:bCs/>
          <w:sz w:val="22"/>
          <w:szCs w:val="22"/>
        </w:rPr>
        <w:t xml:space="preserve"> do oferty.</w:t>
      </w:r>
    </w:p>
    <w:sectPr w:rsidR="00A53B33" w:rsidRPr="00385C6D" w:rsidSect="000345CF">
      <w:pgSz w:w="11906" w:h="16838"/>
      <w:pgMar w:top="426" w:right="99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9567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49D3A31"/>
    <w:multiLevelType w:val="hybridMultilevel"/>
    <w:tmpl w:val="9C2A98A4"/>
    <w:lvl w:ilvl="0" w:tplc="7B1EC3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D1446D"/>
    <w:multiLevelType w:val="hybridMultilevel"/>
    <w:tmpl w:val="2256A546"/>
    <w:lvl w:ilvl="0" w:tplc="3C1A2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A581B"/>
    <w:multiLevelType w:val="hybridMultilevel"/>
    <w:tmpl w:val="46AA6F80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405C31"/>
    <w:multiLevelType w:val="hybridMultilevel"/>
    <w:tmpl w:val="27809EE8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55855"/>
    <w:multiLevelType w:val="hybridMultilevel"/>
    <w:tmpl w:val="C122EC90"/>
    <w:lvl w:ilvl="0" w:tplc="C95C66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B16E2C"/>
    <w:multiLevelType w:val="hybridMultilevel"/>
    <w:tmpl w:val="C48E3600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B2D31"/>
    <w:multiLevelType w:val="hybridMultilevel"/>
    <w:tmpl w:val="C00620B0"/>
    <w:lvl w:ilvl="0" w:tplc="7CBA6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ED2112A"/>
    <w:multiLevelType w:val="hybridMultilevel"/>
    <w:tmpl w:val="62142048"/>
    <w:lvl w:ilvl="0" w:tplc="182811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E1237A"/>
    <w:multiLevelType w:val="hybridMultilevel"/>
    <w:tmpl w:val="336C1E3E"/>
    <w:lvl w:ilvl="0" w:tplc="9252C472">
      <w:numFmt w:val="bullet"/>
      <w:lvlText w:val=""/>
      <w:lvlJc w:val="left"/>
      <w:pPr>
        <w:tabs>
          <w:tab w:val="num" w:pos="587"/>
        </w:tabs>
        <w:ind w:left="587" w:hanging="227"/>
      </w:pPr>
      <w:rPr>
        <w:rFonts w:ascii="Symbol" w:eastAsia="Times New Roman" w:hAnsi="Symbol" w:cs="Times New Roman" w:hint="default"/>
      </w:rPr>
    </w:lvl>
    <w:lvl w:ilvl="1" w:tplc="784ECF86">
      <w:start w:val="1"/>
      <w:numFmt w:val="decimal"/>
      <w:lvlText w:val="%2."/>
      <w:lvlJc w:val="left"/>
      <w:pPr>
        <w:ind w:left="342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11">
    <w:nsid w:val="33CD7F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B66CA3"/>
    <w:multiLevelType w:val="hybridMultilevel"/>
    <w:tmpl w:val="B29E0630"/>
    <w:lvl w:ilvl="0" w:tplc="839C74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C1B67"/>
    <w:multiLevelType w:val="hybridMultilevel"/>
    <w:tmpl w:val="B6568BAC"/>
    <w:lvl w:ilvl="0" w:tplc="B2A03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DB53DE"/>
    <w:multiLevelType w:val="hybridMultilevel"/>
    <w:tmpl w:val="48F4203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0D3A35"/>
    <w:multiLevelType w:val="hybridMultilevel"/>
    <w:tmpl w:val="669A94E2"/>
    <w:lvl w:ilvl="0" w:tplc="5EE86BE4">
      <w:start w:val="1"/>
      <w:numFmt w:val="lowerLetter"/>
      <w:lvlText w:val="%1)"/>
      <w:lvlJc w:val="left"/>
      <w:pPr>
        <w:ind w:left="11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2" w:hanging="360"/>
      </w:pPr>
    </w:lvl>
    <w:lvl w:ilvl="2" w:tplc="0415001B" w:tentative="1">
      <w:start w:val="1"/>
      <w:numFmt w:val="lowerRoman"/>
      <w:lvlText w:val="%3."/>
      <w:lvlJc w:val="right"/>
      <w:pPr>
        <w:ind w:left="2592" w:hanging="180"/>
      </w:pPr>
    </w:lvl>
    <w:lvl w:ilvl="3" w:tplc="0415000F" w:tentative="1">
      <w:start w:val="1"/>
      <w:numFmt w:val="decimal"/>
      <w:lvlText w:val="%4."/>
      <w:lvlJc w:val="left"/>
      <w:pPr>
        <w:ind w:left="3312" w:hanging="360"/>
      </w:pPr>
    </w:lvl>
    <w:lvl w:ilvl="4" w:tplc="04150019" w:tentative="1">
      <w:start w:val="1"/>
      <w:numFmt w:val="lowerLetter"/>
      <w:lvlText w:val="%5."/>
      <w:lvlJc w:val="left"/>
      <w:pPr>
        <w:ind w:left="4032" w:hanging="360"/>
      </w:pPr>
    </w:lvl>
    <w:lvl w:ilvl="5" w:tplc="0415001B" w:tentative="1">
      <w:start w:val="1"/>
      <w:numFmt w:val="lowerRoman"/>
      <w:lvlText w:val="%6."/>
      <w:lvlJc w:val="right"/>
      <w:pPr>
        <w:ind w:left="4752" w:hanging="180"/>
      </w:pPr>
    </w:lvl>
    <w:lvl w:ilvl="6" w:tplc="0415000F" w:tentative="1">
      <w:start w:val="1"/>
      <w:numFmt w:val="decimal"/>
      <w:lvlText w:val="%7."/>
      <w:lvlJc w:val="left"/>
      <w:pPr>
        <w:ind w:left="5472" w:hanging="360"/>
      </w:pPr>
    </w:lvl>
    <w:lvl w:ilvl="7" w:tplc="04150019" w:tentative="1">
      <w:start w:val="1"/>
      <w:numFmt w:val="lowerLetter"/>
      <w:lvlText w:val="%8."/>
      <w:lvlJc w:val="left"/>
      <w:pPr>
        <w:ind w:left="6192" w:hanging="360"/>
      </w:pPr>
    </w:lvl>
    <w:lvl w:ilvl="8" w:tplc="041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6">
    <w:nsid w:val="47AB2AA5"/>
    <w:multiLevelType w:val="hybridMultilevel"/>
    <w:tmpl w:val="8EC0D094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8C6E5D"/>
    <w:multiLevelType w:val="hybridMultilevel"/>
    <w:tmpl w:val="AAE6E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15760"/>
    <w:multiLevelType w:val="hybridMultilevel"/>
    <w:tmpl w:val="5F84AC9A"/>
    <w:lvl w:ilvl="0" w:tplc="61E631AE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F1179E0"/>
    <w:multiLevelType w:val="hybridMultilevel"/>
    <w:tmpl w:val="B6568BAC"/>
    <w:lvl w:ilvl="0" w:tplc="B2A034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A553A"/>
    <w:multiLevelType w:val="hybridMultilevel"/>
    <w:tmpl w:val="D8608C48"/>
    <w:lvl w:ilvl="0" w:tplc="96107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EE7CF3"/>
    <w:multiLevelType w:val="hybridMultilevel"/>
    <w:tmpl w:val="A17CBC48"/>
    <w:lvl w:ilvl="0" w:tplc="04150017">
      <w:start w:val="1"/>
      <w:numFmt w:val="lowerLetter"/>
      <w:lvlText w:val="%1)"/>
      <w:lvlJc w:val="left"/>
      <w:pPr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>
    <w:nsid w:val="58574FF6"/>
    <w:multiLevelType w:val="hybridMultilevel"/>
    <w:tmpl w:val="3C700AC8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>
    <w:nsid w:val="591554C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BE82261"/>
    <w:multiLevelType w:val="hybridMultilevel"/>
    <w:tmpl w:val="5328A89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480561"/>
    <w:multiLevelType w:val="hybridMultilevel"/>
    <w:tmpl w:val="39943CE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C7321C"/>
    <w:multiLevelType w:val="hybridMultilevel"/>
    <w:tmpl w:val="C4A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9B739A"/>
    <w:multiLevelType w:val="hybridMultilevel"/>
    <w:tmpl w:val="BBAC53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B64592"/>
    <w:multiLevelType w:val="hybridMultilevel"/>
    <w:tmpl w:val="2EA6E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28"/>
  </w:num>
  <w:num w:numId="5">
    <w:abstractNumId w:val="8"/>
  </w:num>
  <w:num w:numId="6">
    <w:abstractNumId w:val="22"/>
  </w:num>
  <w:num w:numId="7">
    <w:abstractNumId w:val="27"/>
  </w:num>
  <w:num w:numId="8">
    <w:abstractNumId w:val="4"/>
  </w:num>
  <w:num w:numId="9">
    <w:abstractNumId w:val="20"/>
  </w:num>
  <w:num w:numId="10">
    <w:abstractNumId w:val="7"/>
  </w:num>
  <w:num w:numId="11">
    <w:abstractNumId w:val="5"/>
  </w:num>
  <w:num w:numId="12">
    <w:abstractNumId w:val="16"/>
  </w:num>
  <w:num w:numId="13">
    <w:abstractNumId w:val="26"/>
  </w:num>
  <w:num w:numId="14">
    <w:abstractNumId w:val="21"/>
  </w:num>
  <w:num w:numId="15">
    <w:abstractNumId w:val="25"/>
  </w:num>
  <w:num w:numId="16">
    <w:abstractNumId w:val="14"/>
  </w:num>
  <w:num w:numId="17">
    <w:abstractNumId w:val="24"/>
  </w:num>
  <w:num w:numId="18">
    <w:abstractNumId w:val="13"/>
  </w:num>
  <w:num w:numId="19">
    <w:abstractNumId w:val="19"/>
  </w:num>
  <w:num w:numId="20">
    <w:abstractNumId w:val="17"/>
  </w:num>
  <w:num w:numId="21">
    <w:abstractNumId w:val="12"/>
  </w:num>
  <w:num w:numId="22">
    <w:abstractNumId w:val="1"/>
  </w:num>
  <w:num w:numId="23">
    <w:abstractNumId w:val="15"/>
  </w:num>
  <w:num w:numId="24">
    <w:abstractNumId w:val="23"/>
  </w:num>
  <w:num w:numId="25">
    <w:abstractNumId w:val="2"/>
  </w:num>
  <w:num w:numId="26">
    <w:abstractNumId w:val="11"/>
  </w:num>
  <w:num w:numId="27">
    <w:abstractNumId w:val="3"/>
  </w:num>
  <w:num w:numId="28">
    <w:abstractNumId w:val="6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E03"/>
    <w:rsid w:val="000058E7"/>
    <w:rsid w:val="00016D39"/>
    <w:rsid w:val="00021488"/>
    <w:rsid w:val="00032E37"/>
    <w:rsid w:val="00033168"/>
    <w:rsid w:val="00037F91"/>
    <w:rsid w:val="00062B6C"/>
    <w:rsid w:val="00082085"/>
    <w:rsid w:val="0008211E"/>
    <w:rsid w:val="000A08D2"/>
    <w:rsid w:val="000A2573"/>
    <w:rsid w:val="000C2B61"/>
    <w:rsid w:val="000E3BEB"/>
    <w:rsid w:val="001269DB"/>
    <w:rsid w:val="00156E03"/>
    <w:rsid w:val="001960A3"/>
    <w:rsid w:val="001C0895"/>
    <w:rsid w:val="001C6C72"/>
    <w:rsid w:val="00210D3F"/>
    <w:rsid w:val="00220D5E"/>
    <w:rsid w:val="00232660"/>
    <w:rsid w:val="00233742"/>
    <w:rsid w:val="00243180"/>
    <w:rsid w:val="002506EA"/>
    <w:rsid w:val="00254B8E"/>
    <w:rsid w:val="002616F1"/>
    <w:rsid w:val="00264DCD"/>
    <w:rsid w:val="00277996"/>
    <w:rsid w:val="00293CC3"/>
    <w:rsid w:val="00294DE3"/>
    <w:rsid w:val="002A2274"/>
    <w:rsid w:val="002B0217"/>
    <w:rsid w:val="002B0D2D"/>
    <w:rsid w:val="002B2D6C"/>
    <w:rsid w:val="002D49D4"/>
    <w:rsid w:val="003369D5"/>
    <w:rsid w:val="00337DCA"/>
    <w:rsid w:val="00352BF3"/>
    <w:rsid w:val="00385C6D"/>
    <w:rsid w:val="00390CAB"/>
    <w:rsid w:val="003A769F"/>
    <w:rsid w:val="003C15F0"/>
    <w:rsid w:val="003F45D3"/>
    <w:rsid w:val="00402DCB"/>
    <w:rsid w:val="00405D2B"/>
    <w:rsid w:val="00410CBE"/>
    <w:rsid w:val="004205D4"/>
    <w:rsid w:val="00421879"/>
    <w:rsid w:val="0042531D"/>
    <w:rsid w:val="00441898"/>
    <w:rsid w:val="004518A7"/>
    <w:rsid w:val="004570A8"/>
    <w:rsid w:val="00494A07"/>
    <w:rsid w:val="004A2311"/>
    <w:rsid w:val="004A7091"/>
    <w:rsid w:val="004B23D0"/>
    <w:rsid w:val="004B6F1F"/>
    <w:rsid w:val="004C13F9"/>
    <w:rsid w:val="004C7B2E"/>
    <w:rsid w:val="004E1218"/>
    <w:rsid w:val="004E137E"/>
    <w:rsid w:val="004E594C"/>
    <w:rsid w:val="004E5BD1"/>
    <w:rsid w:val="00500897"/>
    <w:rsid w:val="00501E00"/>
    <w:rsid w:val="00551A48"/>
    <w:rsid w:val="00552F94"/>
    <w:rsid w:val="00553F60"/>
    <w:rsid w:val="00557C0E"/>
    <w:rsid w:val="00574AA7"/>
    <w:rsid w:val="005B6634"/>
    <w:rsid w:val="005D3FF2"/>
    <w:rsid w:val="005D49C6"/>
    <w:rsid w:val="006413A4"/>
    <w:rsid w:val="00647104"/>
    <w:rsid w:val="00652B77"/>
    <w:rsid w:val="00666ADD"/>
    <w:rsid w:val="00667C5C"/>
    <w:rsid w:val="00696F5D"/>
    <w:rsid w:val="006C3EED"/>
    <w:rsid w:val="006D1305"/>
    <w:rsid w:val="006D54F9"/>
    <w:rsid w:val="006D6C68"/>
    <w:rsid w:val="006F47FD"/>
    <w:rsid w:val="00713676"/>
    <w:rsid w:val="00731204"/>
    <w:rsid w:val="00744972"/>
    <w:rsid w:val="00757D17"/>
    <w:rsid w:val="00761AA8"/>
    <w:rsid w:val="0077587C"/>
    <w:rsid w:val="0078131B"/>
    <w:rsid w:val="00784812"/>
    <w:rsid w:val="007A1BC9"/>
    <w:rsid w:val="007A2B7B"/>
    <w:rsid w:val="007B1B3C"/>
    <w:rsid w:val="007C5073"/>
    <w:rsid w:val="007C5E55"/>
    <w:rsid w:val="007D1AD3"/>
    <w:rsid w:val="007D4361"/>
    <w:rsid w:val="007E3259"/>
    <w:rsid w:val="00815A15"/>
    <w:rsid w:val="00822BC3"/>
    <w:rsid w:val="00823CF2"/>
    <w:rsid w:val="008240BF"/>
    <w:rsid w:val="00833E63"/>
    <w:rsid w:val="0084525A"/>
    <w:rsid w:val="00852770"/>
    <w:rsid w:val="00857753"/>
    <w:rsid w:val="00865442"/>
    <w:rsid w:val="0087395D"/>
    <w:rsid w:val="008B648E"/>
    <w:rsid w:val="008C3C08"/>
    <w:rsid w:val="008C5ED5"/>
    <w:rsid w:val="008C62D8"/>
    <w:rsid w:val="008C7847"/>
    <w:rsid w:val="008D0DE2"/>
    <w:rsid w:val="008D4F79"/>
    <w:rsid w:val="008E1F7B"/>
    <w:rsid w:val="008F060E"/>
    <w:rsid w:val="0090410D"/>
    <w:rsid w:val="00926F5C"/>
    <w:rsid w:val="00937EDE"/>
    <w:rsid w:val="0094064B"/>
    <w:rsid w:val="0096480D"/>
    <w:rsid w:val="009A262D"/>
    <w:rsid w:val="009B42E0"/>
    <w:rsid w:val="009B4CDC"/>
    <w:rsid w:val="009C5025"/>
    <w:rsid w:val="009C5D37"/>
    <w:rsid w:val="009E46F2"/>
    <w:rsid w:val="00A05E2B"/>
    <w:rsid w:val="00A164D2"/>
    <w:rsid w:val="00A211B2"/>
    <w:rsid w:val="00A259E8"/>
    <w:rsid w:val="00A35794"/>
    <w:rsid w:val="00A53B33"/>
    <w:rsid w:val="00A7365E"/>
    <w:rsid w:val="00A92BB8"/>
    <w:rsid w:val="00AA39C5"/>
    <w:rsid w:val="00AC7FAB"/>
    <w:rsid w:val="00AE0499"/>
    <w:rsid w:val="00B26E69"/>
    <w:rsid w:val="00B3307B"/>
    <w:rsid w:val="00B34C72"/>
    <w:rsid w:val="00B6021D"/>
    <w:rsid w:val="00B61C06"/>
    <w:rsid w:val="00B83CC6"/>
    <w:rsid w:val="00B90205"/>
    <w:rsid w:val="00B93841"/>
    <w:rsid w:val="00BA13BD"/>
    <w:rsid w:val="00BF2732"/>
    <w:rsid w:val="00C0252C"/>
    <w:rsid w:val="00C04A46"/>
    <w:rsid w:val="00C068D6"/>
    <w:rsid w:val="00C47E15"/>
    <w:rsid w:val="00C54A3E"/>
    <w:rsid w:val="00C62553"/>
    <w:rsid w:val="00C72C78"/>
    <w:rsid w:val="00C90C4A"/>
    <w:rsid w:val="00C92CF3"/>
    <w:rsid w:val="00CA164C"/>
    <w:rsid w:val="00CA3A8E"/>
    <w:rsid w:val="00CE105D"/>
    <w:rsid w:val="00CE718D"/>
    <w:rsid w:val="00CE762E"/>
    <w:rsid w:val="00CF2AA6"/>
    <w:rsid w:val="00CF758D"/>
    <w:rsid w:val="00D04682"/>
    <w:rsid w:val="00D128B7"/>
    <w:rsid w:val="00D217F0"/>
    <w:rsid w:val="00D33066"/>
    <w:rsid w:val="00D33DCE"/>
    <w:rsid w:val="00D44012"/>
    <w:rsid w:val="00D51122"/>
    <w:rsid w:val="00D51D7F"/>
    <w:rsid w:val="00D602D4"/>
    <w:rsid w:val="00D60BD9"/>
    <w:rsid w:val="00D6495C"/>
    <w:rsid w:val="00D7336E"/>
    <w:rsid w:val="00DA5D52"/>
    <w:rsid w:val="00DC2102"/>
    <w:rsid w:val="00DC7F8E"/>
    <w:rsid w:val="00DE30E7"/>
    <w:rsid w:val="00E02EE2"/>
    <w:rsid w:val="00E03702"/>
    <w:rsid w:val="00E06A9F"/>
    <w:rsid w:val="00E10B5F"/>
    <w:rsid w:val="00E142BC"/>
    <w:rsid w:val="00E266D8"/>
    <w:rsid w:val="00E46AA0"/>
    <w:rsid w:val="00E85E15"/>
    <w:rsid w:val="00E86518"/>
    <w:rsid w:val="00EA495F"/>
    <w:rsid w:val="00EE5739"/>
    <w:rsid w:val="00EE5CE3"/>
    <w:rsid w:val="00F00F3D"/>
    <w:rsid w:val="00F00F7C"/>
    <w:rsid w:val="00F2703D"/>
    <w:rsid w:val="00FA18EC"/>
    <w:rsid w:val="00FA197F"/>
    <w:rsid w:val="00FA522D"/>
    <w:rsid w:val="00FA5E7A"/>
    <w:rsid w:val="00FD44BF"/>
    <w:rsid w:val="00FF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C68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6C68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6C68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D6C68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6D6C68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D6C6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6D6C68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6D6C6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6D6C6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6C6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6D6C6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6D6C68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6D6C6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6D6C68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6D6C68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6D6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D6C68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6D6C68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6D6C68"/>
    <w:pPr>
      <w:spacing w:after="0" w:line="240" w:lineRule="auto"/>
    </w:pPr>
    <w:rPr>
      <w:rFonts w:ascii="Calibri" w:eastAsia="Calibri" w:hAnsi="Calibri" w:cs="Times New Roman"/>
      <w:color w:val="0F243E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6D6C68"/>
    <w:rPr>
      <w:rFonts w:ascii="Calibri" w:eastAsia="Calibri" w:hAnsi="Calibri" w:cs="Times New Roman"/>
      <w:color w:val="0F243E"/>
      <w:sz w:val="21"/>
      <w:szCs w:val="21"/>
    </w:rPr>
  </w:style>
  <w:style w:type="paragraph" w:styleId="Tekstpodstawowywcity3">
    <w:name w:val="Body Text Indent 3"/>
    <w:basedOn w:val="Normalny"/>
    <w:link w:val="Tekstpodstawowywcity3Znak"/>
    <w:rsid w:val="006D6C6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D6C6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5A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682"/>
    <w:rPr>
      <w:rFonts w:ascii="Tahoma" w:eastAsiaTheme="minorEastAsia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C68"/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D6C68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6D6C68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D6C68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6D6C68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6D6C6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6D6C68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6D6C6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6D6C6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D6C6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6D6C68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6D6C68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6D6C68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6D6C68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rsid w:val="006D6C68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rsid w:val="006D6C6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6D6C68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6D6C68"/>
    <w:pPr>
      <w:spacing w:before="280" w:after="28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unhideWhenUsed/>
    <w:rsid w:val="006D6C68"/>
    <w:pPr>
      <w:spacing w:after="0" w:line="240" w:lineRule="auto"/>
    </w:pPr>
    <w:rPr>
      <w:rFonts w:ascii="Calibri" w:eastAsia="Calibri" w:hAnsi="Calibri" w:cs="Times New Roman"/>
      <w:color w:val="0F243E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rsid w:val="006D6C68"/>
    <w:rPr>
      <w:rFonts w:ascii="Calibri" w:eastAsia="Calibri" w:hAnsi="Calibri" w:cs="Times New Roman"/>
      <w:color w:val="0F243E"/>
      <w:sz w:val="21"/>
      <w:szCs w:val="21"/>
    </w:rPr>
  </w:style>
  <w:style w:type="paragraph" w:styleId="Tekstpodstawowywcity3">
    <w:name w:val="Body Text Indent 3"/>
    <w:basedOn w:val="Normalny"/>
    <w:link w:val="Tekstpodstawowywcity3Znak"/>
    <w:rsid w:val="006D6C6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D6C6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15A1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6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682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1295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4</cp:revision>
  <cp:lastPrinted>2013-01-30T07:35:00Z</cp:lastPrinted>
  <dcterms:created xsi:type="dcterms:W3CDTF">2015-03-16T08:51:00Z</dcterms:created>
  <dcterms:modified xsi:type="dcterms:W3CDTF">2015-03-16T08:59:00Z</dcterms:modified>
</cp:coreProperties>
</file>