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3742" w:rsidRPr="002E1C6D" w:rsidRDefault="008942E9" w:rsidP="00E66B45">
      <w:pPr>
        <w:jc w:val="right"/>
        <w:rPr>
          <w:rFonts w:ascii="Verdana" w:hAnsi="Verdana"/>
          <w:sz w:val="20"/>
          <w:szCs w:val="20"/>
        </w:rPr>
      </w:pPr>
      <w:r w:rsidRPr="002E1C6D">
        <w:rPr>
          <w:rFonts w:ascii="Verdana" w:hAnsi="Verdana"/>
          <w:sz w:val="20"/>
          <w:szCs w:val="20"/>
        </w:rPr>
        <w:t>Załącznik nr 1</w:t>
      </w:r>
    </w:p>
    <w:p w:rsidR="008942E9" w:rsidRPr="002E1C6D" w:rsidRDefault="008942E9" w:rsidP="00E66B45">
      <w:pPr>
        <w:jc w:val="right"/>
        <w:rPr>
          <w:rFonts w:ascii="Verdana" w:hAnsi="Verdana"/>
          <w:sz w:val="20"/>
          <w:szCs w:val="20"/>
        </w:rPr>
      </w:pPr>
    </w:p>
    <w:p w:rsidR="008942E9" w:rsidRPr="002E1C6D" w:rsidRDefault="0021376A" w:rsidP="00E66B45">
      <w:pPr>
        <w:jc w:val="center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Opis</w:t>
      </w:r>
      <w:r w:rsidR="008942E9" w:rsidRPr="002E1C6D">
        <w:rPr>
          <w:rFonts w:ascii="Verdana" w:hAnsi="Verdana"/>
          <w:b/>
          <w:sz w:val="20"/>
          <w:szCs w:val="20"/>
        </w:rPr>
        <w:t xml:space="preserve"> przedmiotu zamówienia</w:t>
      </w:r>
    </w:p>
    <w:p w:rsidR="008942E9" w:rsidRPr="002E1C6D" w:rsidRDefault="008942E9" w:rsidP="00E66B45">
      <w:pPr>
        <w:jc w:val="center"/>
        <w:rPr>
          <w:rFonts w:ascii="Verdana" w:hAnsi="Verdana"/>
          <w:b/>
          <w:sz w:val="20"/>
          <w:szCs w:val="20"/>
        </w:rPr>
      </w:pPr>
    </w:p>
    <w:p w:rsidR="008942E9" w:rsidRPr="002E1C6D" w:rsidRDefault="008942E9" w:rsidP="00E66B45">
      <w:pPr>
        <w:jc w:val="both"/>
        <w:rPr>
          <w:rFonts w:ascii="Verdana" w:hAnsi="Verdana"/>
          <w:sz w:val="20"/>
          <w:szCs w:val="20"/>
        </w:rPr>
      </w:pPr>
      <w:r w:rsidRPr="002E1C6D">
        <w:rPr>
          <w:rFonts w:ascii="Verdana" w:hAnsi="Verdana"/>
          <w:sz w:val="20"/>
          <w:szCs w:val="20"/>
        </w:rPr>
        <w:t>Zamawiający będzie dzierżawił łącze IP VPN pomiędzy lokalizacjami:</w:t>
      </w:r>
    </w:p>
    <w:p w:rsidR="008942E9" w:rsidRPr="002E1C6D" w:rsidRDefault="005F3AF4" w:rsidP="00E66B45">
      <w:pPr>
        <w:jc w:val="both"/>
        <w:rPr>
          <w:rFonts w:ascii="Verdana" w:hAnsi="Verdana"/>
          <w:sz w:val="20"/>
          <w:szCs w:val="20"/>
        </w:rPr>
      </w:pPr>
      <w:r w:rsidRPr="002E1C6D">
        <w:rPr>
          <w:rFonts w:ascii="Verdana" w:hAnsi="Verdana"/>
          <w:sz w:val="20"/>
          <w:szCs w:val="20"/>
        </w:rPr>
        <w:t>- Serwerowni</w:t>
      </w:r>
      <w:r w:rsidR="00B9401B" w:rsidRPr="002E1C6D">
        <w:rPr>
          <w:rFonts w:ascii="Verdana" w:hAnsi="Verdana"/>
          <w:sz w:val="20"/>
          <w:szCs w:val="20"/>
        </w:rPr>
        <w:t>ą</w:t>
      </w:r>
      <w:r w:rsidRPr="002E1C6D">
        <w:rPr>
          <w:rFonts w:ascii="Verdana" w:hAnsi="Verdana"/>
          <w:sz w:val="20"/>
          <w:szCs w:val="20"/>
        </w:rPr>
        <w:t xml:space="preserve"> b</w:t>
      </w:r>
      <w:r w:rsidR="008942E9" w:rsidRPr="002E1C6D">
        <w:rPr>
          <w:rFonts w:ascii="Verdana" w:hAnsi="Verdana"/>
          <w:sz w:val="20"/>
          <w:szCs w:val="20"/>
        </w:rPr>
        <w:t>udynk</w:t>
      </w:r>
      <w:r w:rsidRPr="002E1C6D">
        <w:rPr>
          <w:rFonts w:ascii="Verdana" w:hAnsi="Verdana"/>
          <w:sz w:val="20"/>
          <w:szCs w:val="20"/>
        </w:rPr>
        <w:t>u</w:t>
      </w:r>
      <w:r w:rsidR="008942E9" w:rsidRPr="002E1C6D">
        <w:rPr>
          <w:rFonts w:ascii="Verdana" w:hAnsi="Verdana"/>
          <w:sz w:val="20"/>
          <w:szCs w:val="20"/>
        </w:rPr>
        <w:t xml:space="preserve"> Starostwa Powiatowego w Goleniowie, 72-100 Goleniów, </w:t>
      </w:r>
      <w:r w:rsidR="002E1C6D">
        <w:rPr>
          <w:rFonts w:ascii="Verdana" w:hAnsi="Verdana"/>
          <w:sz w:val="20"/>
          <w:szCs w:val="20"/>
        </w:rPr>
        <w:br/>
      </w:r>
      <w:r w:rsidR="008942E9" w:rsidRPr="002E1C6D">
        <w:rPr>
          <w:rFonts w:ascii="Verdana" w:hAnsi="Verdana"/>
          <w:sz w:val="20"/>
          <w:szCs w:val="20"/>
        </w:rPr>
        <w:t>ul. Dworcowa 1</w:t>
      </w:r>
      <w:r w:rsidR="002E1C6D">
        <w:rPr>
          <w:rFonts w:ascii="Verdana" w:hAnsi="Verdana"/>
          <w:sz w:val="20"/>
          <w:szCs w:val="20"/>
        </w:rPr>
        <w:t xml:space="preserve"> </w:t>
      </w:r>
      <w:r w:rsidRPr="002E1C6D">
        <w:rPr>
          <w:rFonts w:ascii="Verdana" w:hAnsi="Verdana"/>
          <w:sz w:val="20"/>
          <w:szCs w:val="20"/>
        </w:rPr>
        <w:t>(2 piętro)</w:t>
      </w:r>
    </w:p>
    <w:p w:rsidR="005F3AF4" w:rsidRPr="002E1C6D" w:rsidRDefault="005F3AF4" w:rsidP="00E66B45">
      <w:pPr>
        <w:jc w:val="both"/>
        <w:rPr>
          <w:rFonts w:ascii="Verdana" w:hAnsi="Verdana"/>
          <w:sz w:val="20"/>
          <w:szCs w:val="20"/>
        </w:rPr>
      </w:pPr>
      <w:proofErr w:type="gramStart"/>
      <w:r w:rsidRPr="002E1C6D">
        <w:rPr>
          <w:rFonts w:ascii="Verdana" w:hAnsi="Verdana"/>
          <w:sz w:val="20"/>
          <w:szCs w:val="20"/>
        </w:rPr>
        <w:t>a</w:t>
      </w:r>
      <w:proofErr w:type="gramEnd"/>
    </w:p>
    <w:p w:rsidR="005F3AF4" w:rsidRPr="002E1C6D" w:rsidRDefault="005F3AF4" w:rsidP="00E66B45">
      <w:pPr>
        <w:jc w:val="both"/>
        <w:rPr>
          <w:rFonts w:ascii="Verdana" w:hAnsi="Verdana"/>
          <w:sz w:val="20"/>
          <w:szCs w:val="20"/>
        </w:rPr>
      </w:pPr>
      <w:r w:rsidRPr="002E1C6D">
        <w:rPr>
          <w:rFonts w:ascii="Verdana" w:hAnsi="Verdana"/>
          <w:sz w:val="20"/>
          <w:szCs w:val="20"/>
        </w:rPr>
        <w:t>-</w:t>
      </w:r>
      <w:r w:rsidR="002E1C6D">
        <w:rPr>
          <w:rFonts w:ascii="Verdana" w:hAnsi="Verdana"/>
          <w:sz w:val="20"/>
          <w:szCs w:val="20"/>
        </w:rPr>
        <w:t xml:space="preserve"> </w:t>
      </w:r>
      <w:r w:rsidRPr="002E1C6D">
        <w:rPr>
          <w:rFonts w:ascii="Verdana" w:hAnsi="Verdana"/>
          <w:sz w:val="20"/>
          <w:szCs w:val="20"/>
        </w:rPr>
        <w:t>fili</w:t>
      </w:r>
      <w:r w:rsidR="00B9401B" w:rsidRPr="002E1C6D">
        <w:rPr>
          <w:rFonts w:ascii="Verdana" w:hAnsi="Verdana"/>
          <w:sz w:val="20"/>
          <w:szCs w:val="20"/>
        </w:rPr>
        <w:t>ą</w:t>
      </w:r>
      <w:r w:rsidR="001C0926">
        <w:rPr>
          <w:rFonts w:ascii="Verdana" w:hAnsi="Verdana"/>
          <w:sz w:val="20"/>
          <w:szCs w:val="20"/>
        </w:rPr>
        <w:t xml:space="preserve"> (Delegaturą)</w:t>
      </w:r>
      <w:r w:rsidRPr="002E1C6D">
        <w:rPr>
          <w:rFonts w:ascii="Verdana" w:hAnsi="Verdana"/>
          <w:sz w:val="20"/>
          <w:szCs w:val="20"/>
        </w:rPr>
        <w:t xml:space="preserve"> Wydziału Komunikacji mieszcząc</w:t>
      </w:r>
      <w:r w:rsidR="00B9401B" w:rsidRPr="002E1C6D">
        <w:rPr>
          <w:rFonts w:ascii="Verdana" w:hAnsi="Verdana"/>
          <w:sz w:val="20"/>
          <w:szCs w:val="20"/>
        </w:rPr>
        <w:t>ą</w:t>
      </w:r>
      <w:r w:rsidRPr="002E1C6D">
        <w:rPr>
          <w:rFonts w:ascii="Verdana" w:hAnsi="Verdana"/>
          <w:sz w:val="20"/>
          <w:szCs w:val="20"/>
        </w:rPr>
        <w:t xml:space="preserve"> się w budynku byłego hotelu „Cisy” </w:t>
      </w:r>
      <w:r w:rsidR="002E1C6D">
        <w:rPr>
          <w:rFonts w:ascii="Verdana" w:hAnsi="Verdana"/>
          <w:sz w:val="20"/>
          <w:szCs w:val="20"/>
        </w:rPr>
        <w:br/>
      </w:r>
      <w:r w:rsidRPr="002E1C6D">
        <w:rPr>
          <w:rFonts w:ascii="Verdana" w:hAnsi="Verdana"/>
          <w:sz w:val="20"/>
          <w:szCs w:val="20"/>
        </w:rPr>
        <w:t>w Nowogardzie, 72-200 Nowogard, Pl. Wolności 9 (2 piętro)</w:t>
      </w:r>
      <w:r w:rsidR="001C0926">
        <w:rPr>
          <w:rFonts w:ascii="Verdana" w:hAnsi="Verdana"/>
          <w:sz w:val="20"/>
          <w:szCs w:val="20"/>
        </w:rPr>
        <w:t>.</w:t>
      </w:r>
    </w:p>
    <w:p w:rsidR="005F3AF4" w:rsidRPr="002E1C6D" w:rsidRDefault="005F3AF4" w:rsidP="00E66B45">
      <w:pPr>
        <w:jc w:val="both"/>
        <w:rPr>
          <w:rFonts w:ascii="Verdana" w:hAnsi="Verdana"/>
          <w:sz w:val="20"/>
          <w:szCs w:val="20"/>
        </w:rPr>
      </w:pPr>
      <w:r w:rsidRPr="002E1C6D">
        <w:rPr>
          <w:rFonts w:ascii="Verdana" w:hAnsi="Verdana"/>
          <w:sz w:val="20"/>
          <w:szCs w:val="20"/>
        </w:rPr>
        <w:t>Łącze IP VPN będzie wykorzystywane do transmisji danych krajowego systemu „Centralnej Ewidencji Pojazdów i Kierowców” (CEPIK)</w:t>
      </w:r>
      <w:r w:rsidR="001C0926">
        <w:rPr>
          <w:rFonts w:ascii="Verdana" w:hAnsi="Verdana"/>
          <w:sz w:val="20"/>
          <w:szCs w:val="20"/>
        </w:rPr>
        <w:t>.</w:t>
      </w:r>
    </w:p>
    <w:p w:rsidR="00B9401B" w:rsidRPr="002E1C6D" w:rsidRDefault="00B9401B" w:rsidP="00E66B45">
      <w:pPr>
        <w:jc w:val="both"/>
        <w:rPr>
          <w:rFonts w:ascii="Verdana" w:hAnsi="Verdana" w:cs="Arial"/>
          <w:sz w:val="20"/>
          <w:szCs w:val="20"/>
        </w:rPr>
      </w:pPr>
      <w:r w:rsidRPr="002E1C6D">
        <w:rPr>
          <w:rFonts w:ascii="Verdana" w:hAnsi="Verdana"/>
          <w:sz w:val="20"/>
          <w:szCs w:val="20"/>
        </w:rPr>
        <w:t xml:space="preserve">W celu uruchomienia łącz dzierżawionych dla Zamawiającego, </w:t>
      </w:r>
      <w:r w:rsidRPr="002E1C6D">
        <w:rPr>
          <w:rFonts w:ascii="Verdana" w:hAnsi="Verdana" w:cs="Arial"/>
          <w:sz w:val="20"/>
          <w:szCs w:val="20"/>
        </w:rPr>
        <w:t>Oferent dostarczy swoje routery do lokalizacji objętych siecią IP VPN (2 lokalizacje), uruchomi je oraz skonfi</w:t>
      </w:r>
      <w:r w:rsidR="001C0926">
        <w:rPr>
          <w:rFonts w:ascii="Verdana" w:hAnsi="Verdana" w:cs="Arial"/>
          <w:sz w:val="20"/>
          <w:szCs w:val="20"/>
        </w:rPr>
        <w:t>guruje je zgodnie z potrzebami S</w:t>
      </w:r>
      <w:r w:rsidRPr="002E1C6D">
        <w:rPr>
          <w:rFonts w:ascii="Verdana" w:hAnsi="Verdana" w:cs="Arial"/>
          <w:sz w:val="20"/>
          <w:szCs w:val="20"/>
        </w:rPr>
        <w:t>tarostwa</w:t>
      </w:r>
      <w:r w:rsidR="001C0926">
        <w:rPr>
          <w:rFonts w:ascii="Verdana" w:hAnsi="Verdana" w:cs="Arial"/>
          <w:sz w:val="20"/>
          <w:szCs w:val="20"/>
        </w:rPr>
        <w:t xml:space="preserve"> Powiatowego</w:t>
      </w:r>
      <w:r w:rsidRPr="002E1C6D">
        <w:rPr>
          <w:rFonts w:ascii="Verdana" w:hAnsi="Verdana" w:cs="Arial"/>
          <w:sz w:val="20"/>
          <w:szCs w:val="20"/>
        </w:rPr>
        <w:t xml:space="preserve">, wymogami systemu krajowego CEPIK </w:t>
      </w:r>
      <w:r w:rsidR="001C0926">
        <w:rPr>
          <w:rFonts w:ascii="Verdana" w:hAnsi="Verdana" w:cs="Arial"/>
          <w:sz w:val="20"/>
          <w:szCs w:val="20"/>
        </w:rPr>
        <w:br/>
      </w:r>
      <w:r w:rsidRPr="002E1C6D">
        <w:rPr>
          <w:rFonts w:ascii="Verdana" w:hAnsi="Verdana" w:cs="Arial"/>
          <w:sz w:val="20"/>
          <w:szCs w:val="20"/>
        </w:rPr>
        <w:t>i będzie nimi zarządzał przez cały okres trwania umowy.</w:t>
      </w:r>
    </w:p>
    <w:p w:rsidR="00B9401B" w:rsidRPr="002E1C6D" w:rsidRDefault="00B9401B" w:rsidP="00E66B45">
      <w:pPr>
        <w:jc w:val="both"/>
        <w:rPr>
          <w:rFonts w:ascii="Verdana" w:hAnsi="Verdana" w:cs="Arial"/>
          <w:sz w:val="20"/>
          <w:szCs w:val="20"/>
        </w:rPr>
      </w:pPr>
      <w:r w:rsidRPr="002E1C6D">
        <w:rPr>
          <w:rFonts w:ascii="Verdana" w:hAnsi="Verdana" w:cs="Arial"/>
          <w:sz w:val="20"/>
          <w:szCs w:val="20"/>
        </w:rPr>
        <w:t>Routery pozostają własnością operatora.</w:t>
      </w:r>
    </w:p>
    <w:p w:rsidR="00B9401B" w:rsidRPr="002E1C6D" w:rsidRDefault="00B9401B" w:rsidP="00E66B45">
      <w:pPr>
        <w:pStyle w:val="Listapunktowana"/>
        <w:spacing w:line="276" w:lineRule="auto"/>
        <w:rPr>
          <w:rFonts w:ascii="Verdana" w:hAnsi="Verdana" w:cs="Arial"/>
          <w:lang w:val="pl-PL"/>
        </w:rPr>
      </w:pPr>
      <w:r w:rsidRPr="002E1C6D">
        <w:rPr>
          <w:rFonts w:ascii="Verdana" w:hAnsi="Verdana" w:cs="Arial"/>
          <w:lang w:val="pl-PL"/>
        </w:rPr>
        <w:t>Oferent przygotuje protokoły przekazania wsz</w:t>
      </w:r>
      <w:r w:rsidR="001C0926">
        <w:rPr>
          <w:rFonts w:ascii="Verdana" w:hAnsi="Verdana" w:cs="Arial"/>
          <w:lang w:val="pl-PL"/>
        </w:rPr>
        <w:t>elkiego niezbędnego sprzętu do S</w:t>
      </w:r>
      <w:r w:rsidRPr="002E1C6D">
        <w:rPr>
          <w:rFonts w:ascii="Verdana" w:hAnsi="Verdana" w:cs="Arial"/>
          <w:lang w:val="pl-PL"/>
        </w:rPr>
        <w:t>tarostwa</w:t>
      </w:r>
      <w:r w:rsidR="001C0926">
        <w:rPr>
          <w:rFonts w:ascii="Verdana" w:hAnsi="Verdana" w:cs="Arial"/>
          <w:lang w:val="pl-PL"/>
        </w:rPr>
        <w:t xml:space="preserve"> Powiatowego</w:t>
      </w:r>
      <w:r w:rsidRPr="002E1C6D">
        <w:rPr>
          <w:rFonts w:ascii="Verdana" w:hAnsi="Verdana" w:cs="Arial"/>
          <w:lang w:val="pl-PL"/>
        </w:rPr>
        <w:t>, w celu realizacji warunków umowy.</w:t>
      </w:r>
    </w:p>
    <w:p w:rsidR="00B9401B" w:rsidRPr="002E1C6D" w:rsidRDefault="00B9401B" w:rsidP="00E66B45">
      <w:pPr>
        <w:pStyle w:val="Listapunktowana"/>
        <w:spacing w:line="276" w:lineRule="auto"/>
        <w:rPr>
          <w:rFonts w:ascii="Verdana" w:hAnsi="Verdana" w:cs="Arial"/>
          <w:lang w:val="pl-PL"/>
        </w:rPr>
      </w:pPr>
      <w:r w:rsidRPr="002E1C6D">
        <w:rPr>
          <w:rFonts w:ascii="Verdana" w:hAnsi="Verdana" w:cs="Arial"/>
          <w:lang w:val="pl-PL"/>
        </w:rPr>
        <w:t xml:space="preserve">Wszelkie opłaty instalacyjne, aktywacyjne, dotyczące zarządzania i rekonfiguracji dostarczonych aktywnych urządzeń sieciowych mają zostać wliczone w ofertę </w:t>
      </w:r>
      <w:r w:rsidR="009F37BF">
        <w:rPr>
          <w:rFonts w:ascii="Verdana" w:hAnsi="Verdana" w:cs="Arial"/>
          <w:lang w:val="pl-PL"/>
        </w:rPr>
        <w:br/>
      </w:r>
      <w:r w:rsidRPr="002E1C6D">
        <w:rPr>
          <w:rFonts w:ascii="Verdana" w:hAnsi="Verdana" w:cs="Arial"/>
          <w:lang w:val="pl-PL"/>
        </w:rPr>
        <w:t xml:space="preserve">i podzielone na równe części płatne w kolejnych miesięcznych okresach rozliczeniowych.  </w:t>
      </w:r>
    </w:p>
    <w:p w:rsidR="00B9401B" w:rsidRPr="002E1C6D" w:rsidRDefault="00B9401B" w:rsidP="00E66B45">
      <w:pPr>
        <w:pStyle w:val="Listapunktowana"/>
        <w:spacing w:line="276" w:lineRule="auto"/>
        <w:rPr>
          <w:rFonts w:ascii="Verdana" w:hAnsi="Verdana" w:cs="Arial"/>
          <w:lang w:val="pl-PL"/>
        </w:rPr>
      </w:pPr>
      <w:r w:rsidRPr="002E1C6D">
        <w:rPr>
          <w:rFonts w:ascii="Verdana" w:hAnsi="Verdana" w:cs="Arial"/>
          <w:lang w:val="pl-PL"/>
        </w:rPr>
        <w:t>W przypadku awarii urządzeń, oferent zobowiązuje się do naprawy usterki, bądź dostarczenie urządzenia zastępczego.</w:t>
      </w:r>
    </w:p>
    <w:p w:rsidR="00B9401B" w:rsidRPr="002E1C6D" w:rsidRDefault="00B9401B" w:rsidP="00E66B45">
      <w:pPr>
        <w:pStyle w:val="Listapunktowana"/>
        <w:spacing w:line="276" w:lineRule="auto"/>
        <w:rPr>
          <w:rFonts w:ascii="Verdana" w:hAnsi="Verdana" w:cs="Arial"/>
          <w:lang w:val="pl-PL"/>
        </w:rPr>
      </w:pPr>
      <w:r w:rsidRPr="002E1C6D">
        <w:rPr>
          <w:rFonts w:ascii="Verdana" w:hAnsi="Verdana" w:cs="Arial"/>
          <w:lang w:val="pl-PL"/>
        </w:rPr>
        <w:t>Oferent zobowiązuje się do konserwacji dostarczonych urządzeń i wykonywania kopii awaryjnych plików konfiguracyjnych routerów.</w:t>
      </w:r>
    </w:p>
    <w:p w:rsidR="00B9401B" w:rsidRPr="002E1C6D" w:rsidRDefault="00B9401B" w:rsidP="00E66B45">
      <w:pPr>
        <w:pStyle w:val="Listapunktowana"/>
        <w:spacing w:line="276" w:lineRule="auto"/>
        <w:rPr>
          <w:rFonts w:ascii="Verdana" w:hAnsi="Verdana" w:cs="Arial"/>
          <w:lang w:val="pl-PL"/>
        </w:rPr>
      </w:pPr>
      <w:r w:rsidRPr="002E1C6D">
        <w:rPr>
          <w:rFonts w:ascii="Verdana" w:hAnsi="Verdana" w:cs="Arial"/>
          <w:lang w:val="pl-PL"/>
        </w:rPr>
        <w:t xml:space="preserve">Oferent wskaże w ofercie formę komunikacji związaną z obsługą techniczną dotyczącą zarządzania aktywnymi urządzeniami sieciowymi i poda niezbędne dane związane </w:t>
      </w:r>
      <w:r w:rsidR="001C0926">
        <w:rPr>
          <w:rFonts w:ascii="Verdana" w:hAnsi="Verdana" w:cs="Arial"/>
          <w:lang w:val="pl-PL"/>
        </w:rPr>
        <w:br/>
      </w:r>
      <w:r w:rsidRPr="002E1C6D">
        <w:rPr>
          <w:rFonts w:ascii="Verdana" w:hAnsi="Verdana" w:cs="Arial"/>
          <w:lang w:val="pl-PL"/>
        </w:rPr>
        <w:t xml:space="preserve">z identyfikacją łącz dzierżawionych i urządzeń. </w:t>
      </w:r>
    </w:p>
    <w:p w:rsidR="00B9401B" w:rsidRPr="002E1C6D" w:rsidRDefault="00B9401B" w:rsidP="00E66B45">
      <w:pPr>
        <w:jc w:val="both"/>
        <w:rPr>
          <w:rFonts w:ascii="Verdana" w:hAnsi="Verdana" w:cs="Arial"/>
          <w:sz w:val="20"/>
          <w:szCs w:val="20"/>
        </w:rPr>
      </w:pPr>
      <w:r w:rsidRPr="002E1C6D">
        <w:rPr>
          <w:rFonts w:ascii="Verdana" w:hAnsi="Verdana" w:cs="Arial"/>
          <w:sz w:val="20"/>
          <w:szCs w:val="20"/>
        </w:rPr>
        <w:t>Oferent przekaże zamawiającemu pliki konfiguracyjne routerów z poszczególnych lokalizacji.</w:t>
      </w:r>
    </w:p>
    <w:p w:rsidR="00B9401B" w:rsidRPr="002E1C6D" w:rsidRDefault="00B9401B" w:rsidP="00E66B45">
      <w:pPr>
        <w:autoSpaceDE w:val="0"/>
        <w:autoSpaceDN w:val="0"/>
        <w:adjustRightInd w:val="0"/>
        <w:spacing w:after="0"/>
        <w:rPr>
          <w:rFonts w:ascii="Verdana" w:hAnsi="Verdana" w:cs="TimesNewRoman"/>
          <w:b/>
          <w:sz w:val="20"/>
          <w:szCs w:val="20"/>
        </w:rPr>
      </w:pPr>
      <w:r w:rsidRPr="002E1C6D">
        <w:rPr>
          <w:rFonts w:ascii="Verdana" w:hAnsi="Verdana" w:cs="TimesNewRoman"/>
          <w:b/>
          <w:sz w:val="20"/>
          <w:szCs w:val="20"/>
        </w:rPr>
        <w:t>Wymagania dla łącza i usługi:</w:t>
      </w:r>
    </w:p>
    <w:p w:rsidR="00B9401B" w:rsidRPr="002E1C6D" w:rsidRDefault="00B9401B" w:rsidP="00E66B45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/>
        <w:ind w:left="426" w:hanging="349"/>
        <w:jc w:val="both"/>
        <w:rPr>
          <w:rFonts w:ascii="Verdana" w:hAnsi="Verdana" w:cs="TimesNewRoman"/>
          <w:sz w:val="20"/>
          <w:szCs w:val="20"/>
        </w:rPr>
      </w:pPr>
      <w:r w:rsidRPr="002E1C6D">
        <w:rPr>
          <w:rFonts w:ascii="Verdana" w:hAnsi="Verdana" w:cs="TimesNewRoman"/>
          <w:sz w:val="20"/>
          <w:szCs w:val="20"/>
        </w:rPr>
        <w:t>Brak połączenia z Internetem oraz separacja od innych klient</w:t>
      </w:r>
      <w:r w:rsidR="004638C4" w:rsidRPr="002E1C6D">
        <w:rPr>
          <w:rFonts w:ascii="Verdana" w:hAnsi="Verdana" w:cs="TimesNewRoman"/>
          <w:sz w:val="20"/>
          <w:szCs w:val="20"/>
        </w:rPr>
        <w:t>ó</w:t>
      </w:r>
      <w:r w:rsidRPr="002E1C6D">
        <w:rPr>
          <w:rFonts w:ascii="Verdana" w:hAnsi="Verdana" w:cs="TimesNewRoman"/>
          <w:sz w:val="20"/>
          <w:szCs w:val="20"/>
        </w:rPr>
        <w:t>w w sieci lokalnego</w:t>
      </w:r>
      <w:r w:rsidR="004638C4" w:rsidRPr="002E1C6D">
        <w:rPr>
          <w:rFonts w:ascii="Verdana" w:hAnsi="Verdana" w:cs="TimesNewRoman"/>
          <w:sz w:val="20"/>
          <w:szCs w:val="20"/>
        </w:rPr>
        <w:t xml:space="preserve"> </w:t>
      </w:r>
      <w:r w:rsidRPr="002E1C6D">
        <w:rPr>
          <w:rFonts w:ascii="Verdana" w:hAnsi="Verdana" w:cs="TimesNewRoman"/>
          <w:sz w:val="20"/>
          <w:szCs w:val="20"/>
        </w:rPr>
        <w:t>operatora dostarczającego łącze,</w:t>
      </w:r>
    </w:p>
    <w:p w:rsidR="00B9401B" w:rsidRPr="002E1C6D" w:rsidRDefault="00B9401B" w:rsidP="00E66B45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/>
        <w:ind w:left="426" w:hanging="349"/>
        <w:jc w:val="both"/>
        <w:rPr>
          <w:rFonts w:ascii="Verdana" w:hAnsi="Verdana" w:cs="TimesNewRoman"/>
          <w:sz w:val="20"/>
          <w:szCs w:val="20"/>
        </w:rPr>
      </w:pPr>
      <w:r w:rsidRPr="002E1C6D">
        <w:rPr>
          <w:rFonts w:ascii="Verdana" w:hAnsi="Verdana" w:cs="TimesNewRoman"/>
          <w:sz w:val="20"/>
          <w:szCs w:val="20"/>
        </w:rPr>
        <w:t>Wykorzystanie łącza dostarczonego przez Operatora tylko na potrzeby systemu</w:t>
      </w:r>
      <w:r w:rsidR="004638C4" w:rsidRPr="002E1C6D">
        <w:rPr>
          <w:rFonts w:ascii="Verdana" w:hAnsi="Verdana" w:cs="TimesNewRoman"/>
          <w:sz w:val="20"/>
          <w:szCs w:val="20"/>
        </w:rPr>
        <w:t xml:space="preserve"> </w:t>
      </w:r>
      <w:r w:rsidRPr="002E1C6D">
        <w:rPr>
          <w:rFonts w:ascii="Verdana" w:hAnsi="Verdana" w:cs="TimesNewRoman"/>
          <w:sz w:val="20"/>
          <w:szCs w:val="20"/>
        </w:rPr>
        <w:t>Pojazd/Kierowca, w relacji punkt-punkt między Urzędem</w:t>
      </w:r>
      <w:r w:rsidR="001C0926">
        <w:rPr>
          <w:rFonts w:ascii="Verdana" w:hAnsi="Verdana" w:cs="TimesNewRoman"/>
          <w:sz w:val="20"/>
          <w:szCs w:val="20"/>
        </w:rPr>
        <w:t xml:space="preserve"> Starostwa Powiatowego</w:t>
      </w:r>
      <w:r w:rsidR="00EA7685">
        <w:rPr>
          <w:rFonts w:ascii="Verdana" w:hAnsi="Verdana" w:cs="TimesNewRoman"/>
          <w:sz w:val="20"/>
          <w:szCs w:val="20"/>
        </w:rPr>
        <w:t xml:space="preserve"> w Goleniowie </w:t>
      </w:r>
      <w:r w:rsidRPr="002E1C6D">
        <w:rPr>
          <w:rFonts w:ascii="Verdana" w:hAnsi="Verdana" w:cs="TimesNewRoman"/>
          <w:sz w:val="20"/>
          <w:szCs w:val="20"/>
        </w:rPr>
        <w:t>i Delegaturą</w:t>
      </w:r>
      <w:r w:rsidR="001C0926">
        <w:rPr>
          <w:rFonts w:ascii="Verdana" w:hAnsi="Verdana" w:cs="TimesNewRoman"/>
          <w:sz w:val="20"/>
          <w:szCs w:val="20"/>
        </w:rPr>
        <w:t xml:space="preserve"> w Nowogardzie</w:t>
      </w:r>
      <w:r w:rsidRPr="002E1C6D">
        <w:rPr>
          <w:rFonts w:ascii="Verdana" w:hAnsi="Verdana" w:cs="TimesNewRoman"/>
          <w:sz w:val="20"/>
          <w:szCs w:val="20"/>
        </w:rPr>
        <w:t>, terminowane</w:t>
      </w:r>
      <w:r w:rsidR="004638C4" w:rsidRPr="002E1C6D">
        <w:rPr>
          <w:rFonts w:ascii="Verdana" w:hAnsi="Verdana" w:cs="TimesNewRoman"/>
          <w:sz w:val="20"/>
          <w:szCs w:val="20"/>
        </w:rPr>
        <w:t xml:space="preserve"> </w:t>
      </w:r>
      <w:r w:rsidRPr="002E1C6D">
        <w:rPr>
          <w:rFonts w:ascii="Verdana" w:hAnsi="Verdana" w:cs="TimesNewRoman"/>
          <w:sz w:val="20"/>
          <w:szCs w:val="20"/>
        </w:rPr>
        <w:t>na routerach PWPW bez przejścia przez dodatkowe urządzenia aktywne Urzędu</w:t>
      </w:r>
      <w:r w:rsidR="001C0926">
        <w:rPr>
          <w:rFonts w:ascii="Verdana" w:hAnsi="Verdana" w:cs="TimesNewRoman"/>
          <w:sz w:val="20"/>
          <w:szCs w:val="20"/>
        </w:rPr>
        <w:t xml:space="preserve"> Starostwa Powiatowego</w:t>
      </w:r>
      <w:r w:rsidRPr="002E1C6D">
        <w:rPr>
          <w:rFonts w:ascii="Verdana" w:hAnsi="Verdana" w:cs="TimesNewRoman"/>
          <w:sz w:val="20"/>
          <w:szCs w:val="20"/>
        </w:rPr>
        <w:t>,</w:t>
      </w:r>
    </w:p>
    <w:p w:rsidR="00B9401B" w:rsidRPr="002E1C6D" w:rsidRDefault="00B9401B" w:rsidP="00E66B45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/>
        <w:ind w:left="426" w:hanging="349"/>
        <w:jc w:val="both"/>
        <w:rPr>
          <w:rFonts w:ascii="Verdana" w:hAnsi="Verdana" w:cs="TimesNewRoman"/>
          <w:sz w:val="20"/>
          <w:szCs w:val="20"/>
        </w:rPr>
      </w:pPr>
      <w:r w:rsidRPr="002E1C6D">
        <w:rPr>
          <w:rFonts w:ascii="Verdana" w:hAnsi="Verdana" w:cs="TimesNewRoman"/>
          <w:sz w:val="20"/>
          <w:szCs w:val="20"/>
        </w:rPr>
        <w:lastRenderedPageBreak/>
        <w:t>Routery dostarczone przez lokalnego Operatora powinny posiadać interfejs serial dla</w:t>
      </w:r>
      <w:r w:rsidR="004638C4" w:rsidRPr="002E1C6D">
        <w:rPr>
          <w:rFonts w:ascii="Verdana" w:hAnsi="Verdana" w:cs="TimesNewRoman"/>
          <w:sz w:val="20"/>
          <w:szCs w:val="20"/>
        </w:rPr>
        <w:t xml:space="preserve"> </w:t>
      </w:r>
      <w:r w:rsidRPr="002E1C6D">
        <w:rPr>
          <w:rFonts w:ascii="Verdana" w:hAnsi="Verdana" w:cs="TimesNewRoman"/>
          <w:sz w:val="20"/>
          <w:szCs w:val="20"/>
        </w:rPr>
        <w:t>połączenia z routerem PWPW w Urzędzie</w:t>
      </w:r>
      <w:r w:rsidR="001C0926">
        <w:rPr>
          <w:rFonts w:ascii="Verdana" w:hAnsi="Verdana" w:cs="TimesNewRoman"/>
          <w:sz w:val="20"/>
          <w:szCs w:val="20"/>
        </w:rPr>
        <w:t xml:space="preserve"> Starostwa Powiatowego</w:t>
      </w:r>
      <w:r w:rsidRPr="002E1C6D">
        <w:rPr>
          <w:rFonts w:ascii="Verdana" w:hAnsi="Verdana" w:cs="TimesNewRoman"/>
          <w:sz w:val="20"/>
          <w:szCs w:val="20"/>
        </w:rPr>
        <w:t xml:space="preserve"> i Delegaturze</w:t>
      </w:r>
      <w:r w:rsidR="001C0926">
        <w:rPr>
          <w:rFonts w:ascii="Verdana" w:hAnsi="Verdana" w:cs="TimesNewRoman"/>
          <w:sz w:val="20"/>
          <w:szCs w:val="20"/>
        </w:rPr>
        <w:t xml:space="preserve"> </w:t>
      </w:r>
      <w:r w:rsidR="001C0926">
        <w:rPr>
          <w:rFonts w:ascii="Verdana" w:hAnsi="Verdana" w:cs="TimesNewRoman"/>
          <w:sz w:val="20"/>
          <w:szCs w:val="20"/>
        </w:rPr>
        <w:br/>
        <w:t>w Nowogardzie</w:t>
      </w:r>
      <w:r w:rsidRPr="002E1C6D">
        <w:rPr>
          <w:rFonts w:ascii="Verdana" w:hAnsi="Verdana" w:cs="TimesNewRoman"/>
          <w:sz w:val="20"/>
          <w:szCs w:val="20"/>
        </w:rPr>
        <w:t>,</w:t>
      </w:r>
    </w:p>
    <w:p w:rsidR="00B9401B" w:rsidRPr="002E1C6D" w:rsidRDefault="00B9401B" w:rsidP="00E66B45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/>
        <w:ind w:left="426" w:hanging="349"/>
        <w:jc w:val="both"/>
        <w:rPr>
          <w:rFonts w:ascii="Verdana" w:hAnsi="Verdana"/>
          <w:sz w:val="20"/>
          <w:szCs w:val="20"/>
        </w:rPr>
      </w:pPr>
      <w:r w:rsidRPr="002E1C6D">
        <w:rPr>
          <w:rFonts w:ascii="Verdana" w:hAnsi="Verdana" w:cs="TimesNewRoman"/>
          <w:sz w:val="20"/>
          <w:szCs w:val="20"/>
        </w:rPr>
        <w:t xml:space="preserve">Operator powinien zapewnić kable do połączenia </w:t>
      </w:r>
      <w:proofErr w:type="spellStart"/>
      <w:r w:rsidRPr="002E1C6D">
        <w:rPr>
          <w:rFonts w:ascii="Verdana" w:hAnsi="Verdana" w:cs="TimesNewRoman"/>
          <w:sz w:val="20"/>
          <w:szCs w:val="20"/>
        </w:rPr>
        <w:t>back</w:t>
      </w:r>
      <w:proofErr w:type="spellEnd"/>
      <w:r w:rsidRPr="002E1C6D">
        <w:rPr>
          <w:rFonts w:ascii="Verdana" w:hAnsi="Verdana" w:cs="TimesNewRoman"/>
          <w:sz w:val="20"/>
          <w:szCs w:val="20"/>
        </w:rPr>
        <w:t>-to-</w:t>
      </w:r>
      <w:proofErr w:type="spellStart"/>
      <w:r w:rsidRPr="002E1C6D">
        <w:rPr>
          <w:rFonts w:ascii="Verdana" w:hAnsi="Verdana" w:cs="TimesNewRoman"/>
          <w:sz w:val="20"/>
          <w:szCs w:val="20"/>
        </w:rPr>
        <w:t>back</w:t>
      </w:r>
      <w:proofErr w:type="spellEnd"/>
      <w:r w:rsidRPr="002E1C6D">
        <w:rPr>
          <w:rFonts w:ascii="Verdana" w:hAnsi="Verdana" w:cs="TimesNewRoman"/>
          <w:sz w:val="20"/>
          <w:szCs w:val="20"/>
        </w:rPr>
        <w:t xml:space="preserve"> routera lokalnego</w:t>
      </w:r>
      <w:r w:rsidR="004638C4" w:rsidRPr="002E1C6D">
        <w:rPr>
          <w:rFonts w:ascii="Verdana" w:hAnsi="Verdana" w:cs="TimesNewRoman"/>
          <w:sz w:val="20"/>
          <w:szCs w:val="20"/>
        </w:rPr>
        <w:t xml:space="preserve"> </w:t>
      </w:r>
      <w:r w:rsidRPr="002E1C6D">
        <w:rPr>
          <w:rFonts w:ascii="Verdana" w:hAnsi="Verdana" w:cs="TimesNewRoman"/>
          <w:sz w:val="20"/>
          <w:szCs w:val="20"/>
        </w:rPr>
        <w:t>Operatora z routerem PWPW w obu lokalizacjach. PWPW dostarcza od strony</w:t>
      </w:r>
      <w:r w:rsidR="004638C4" w:rsidRPr="002E1C6D">
        <w:rPr>
          <w:rFonts w:ascii="Verdana" w:hAnsi="Verdana" w:cs="TimesNewRoman"/>
          <w:sz w:val="20"/>
          <w:szCs w:val="20"/>
        </w:rPr>
        <w:t xml:space="preserve"> </w:t>
      </w:r>
      <w:r w:rsidRPr="002E1C6D">
        <w:rPr>
          <w:rFonts w:ascii="Verdana" w:hAnsi="Verdana" w:cs="TimesNewRoman"/>
          <w:sz w:val="20"/>
          <w:szCs w:val="20"/>
        </w:rPr>
        <w:t>swojego routera kabel CAB-V35MT zakończony złączem V.35 (</w:t>
      </w:r>
      <w:proofErr w:type="gramStart"/>
      <w:r w:rsidRPr="002E1C6D">
        <w:rPr>
          <w:rFonts w:ascii="Verdana" w:hAnsi="Verdana" w:cs="TimesNewRoman"/>
          <w:sz w:val="20"/>
          <w:szCs w:val="20"/>
        </w:rPr>
        <w:t>styk</w:t>
      </w:r>
      <w:proofErr w:type="gramEnd"/>
      <w:r w:rsidRPr="002E1C6D">
        <w:rPr>
          <w:rFonts w:ascii="Verdana" w:hAnsi="Verdana" w:cs="TimesNewRoman"/>
          <w:sz w:val="20"/>
          <w:szCs w:val="20"/>
        </w:rPr>
        <w:t xml:space="preserve"> męski) dla</w:t>
      </w:r>
      <w:r w:rsidR="004638C4" w:rsidRPr="002E1C6D">
        <w:rPr>
          <w:rFonts w:ascii="Verdana" w:hAnsi="Verdana" w:cs="TimesNewRoman"/>
          <w:sz w:val="20"/>
          <w:szCs w:val="20"/>
        </w:rPr>
        <w:t xml:space="preserve"> routera </w:t>
      </w:r>
      <w:r w:rsidR="001C0926">
        <w:rPr>
          <w:rFonts w:ascii="Verdana" w:hAnsi="Verdana" w:cs="TimesNewRoman"/>
          <w:sz w:val="20"/>
          <w:szCs w:val="20"/>
        </w:rPr>
        <w:br/>
      </w:r>
      <w:r w:rsidR="004638C4" w:rsidRPr="002E1C6D">
        <w:rPr>
          <w:rFonts w:ascii="Verdana" w:hAnsi="Verdana" w:cs="TimesNewRoman"/>
          <w:sz w:val="20"/>
          <w:szCs w:val="20"/>
        </w:rPr>
        <w:t xml:space="preserve">w </w:t>
      </w:r>
      <w:r w:rsidR="001C0926">
        <w:rPr>
          <w:rFonts w:ascii="Verdana" w:hAnsi="Verdana" w:cs="TimesNewRoman"/>
          <w:sz w:val="20"/>
          <w:szCs w:val="20"/>
        </w:rPr>
        <w:t>U</w:t>
      </w:r>
      <w:r w:rsidRPr="002E1C6D">
        <w:rPr>
          <w:rFonts w:ascii="Verdana" w:hAnsi="Verdana" w:cs="TimesNewRoman"/>
          <w:sz w:val="20"/>
          <w:szCs w:val="20"/>
        </w:rPr>
        <w:t>rzędzie</w:t>
      </w:r>
      <w:r w:rsidR="001C0926">
        <w:rPr>
          <w:rFonts w:ascii="Verdana" w:hAnsi="Verdana" w:cs="TimesNewRoman"/>
          <w:sz w:val="20"/>
          <w:szCs w:val="20"/>
        </w:rPr>
        <w:t xml:space="preserve"> Starostwa Powiatowego</w:t>
      </w:r>
      <w:r w:rsidRPr="002E1C6D">
        <w:rPr>
          <w:rFonts w:ascii="Verdana" w:hAnsi="Verdana" w:cs="TimesNewRoman"/>
          <w:sz w:val="20"/>
          <w:szCs w:val="20"/>
        </w:rPr>
        <w:t xml:space="preserve">. W </w:t>
      </w:r>
      <w:r w:rsidR="001C0926">
        <w:rPr>
          <w:rFonts w:ascii="Verdana" w:hAnsi="Verdana" w:cs="TimesNewRoman"/>
          <w:sz w:val="20"/>
          <w:szCs w:val="20"/>
        </w:rPr>
        <w:t>przypadku routera Cisco 1841 w D</w:t>
      </w:r>
      <w:r w:rsidRPr="002E1C6D">
        <w:rPr>
          <w:rFonts w:ascii="Verdana" w:hAnsi="Verdana" w:cs="TimesNewRoman"/>
          <w:sz w:val="20"/>
          <w:szCs w:val="20"/>
        </w:rPr>
        <w:t>elegaturze</w:t>
      </w:r>
      <w:r w:rsidR="001C0926">
        <w:rPr>
          <w:rFonts w:ascii="Verdana" w:hAnsi="Verdana" w:cs="TimesNewRoman"/>
          <w:sz w:val="20"/>
          <w:szCs w:val="20"/>
        </w:rPr>
        <w:t xml:space="preserve"> w Nowogardzie</w:t>
      </w:r>
      <w:r w:rsidRPr="002E1C6D">
        <w:rPr>
          <w:rFonts w:ascii="Verdana" w:hAnsi="Verdana" w:cs="TimesNewRoman"/>
          <w:sz w:val="20"/>
          <w:szCs w:val="20"/>
        </w:rPr>
        <w:t>,</w:t>
      </w:r>
      <w:r w:rsidR="004638C4" w:rsidRPr="002E1C6D">
        <w:rPr>
          <w:rFonts w:ascii="Verdana" w:hAnsi="Verdana" w:cs="TimesNewRoman"/>
          <w:sz w:val="20"/>
          <w:szCs w:val="20"/>
        </w:rPr>
        <w:t xml:space="preserve"> </w:t>
      </w:r>
      <w:r w:rsidRPr="002E1C6D">
        <w:rPr>
          <w:rFonts w:ascii="Verdana" w:hAnsi="Verdana" w:cs="TimesNewRoman"/>
          <w:sz w:val="20"/>
          <w:szCs w:val="20"/>
        </w:rPr>
        <w:t xml:space="preserve">Operator może dostarczyć łącze zakończone interfejsem </w:t>
      </w:r>
      <w:r w:rsidR="004638C4" w:rsidRPr="002E1C6D">
        <w:rPr>
          <w:rFonts w:ascii="Verdana" w:hAnsi="Verdana" w:cs="TimesNewRoman"/>
          <w:sz w:val="20"/>
          <w:szCs w:val="20"/>
        </w:rPr>
        <w:t xml:space="preserve">Ethernet </w:t>
      </w:r>
      <w:r w:rsidR="001C0926">
        <w:rPr>
          <w:rFonts w:ascii="Verdana" w:hAnsi="Verdana" w:cs="TimesNewRoman"/>
          <w:sz w:val="20"/>
          <w:szCs w:val="20"/>
        </w:rPr>
        <w:br/>
      </w:r>
      <w:r w:rsidR="004638C4" w:rsidRPr="002E1C6D">
        <w:rPr>
          <w:rFonts w:ascii="Verdana" w:hAnsi="Verdana" w:cs="TimesNewRoman"/>
          <w:sz w:val="20"/>
          <w:szCs w:val="20"/>
        </w:rPr>
        <w:t xml:space="preserve">lub </w:t>
      </w:r>
      <w:r w:rsidRPr="002E1C6D">
        <w:rPr>
          <w:rFonts w:ascii="Verdana" w:hAnsi="Verdana" w:cs="TimesNewRoman"/>
          <w:sz w:val="20"/>
          <w:szCs w:val="20"/>
        </w:rPr>
        <w:t>V.35.</w:t>
      </w:r>
    </w:p>
    <w:p w:rsidR="002E1C6D" w:rsidRPr="002E1C6D" w:rsidRDefault="002E1C6D" w:rsidP="00E66B45">
      <w:pPr>
        <w:autoSpaceDE w:val="0"/>
        <w:autoSpaceDN w:val="0"/>
        <w:adjustRightInd w:val="0"/>
        <w:spacing w:after="0"/>
        <w:jc w:val="both"/>
        <w:rPr>
          <w:rFonts w:ascii="Verdana" w:hAnsi="Verdana"/>
          <w:sz w:val="20"/>
          <w:szCs w:val="20"/>
        </w:rPr>
      </w:pPr>
    </w:p>
    <w:p w:rsidR="002E1C6D" w:rsidRPr="002E1C6D" w:rsidRDefault="002E1C6D" w:rsidP="00E66B45">
      <w:pPr>
        <w:autoSpaceDE w:val="0"/>
        <w:autoSpaceDN w:val="0"/>
        <w:adjustRightInd w:val="0"/>
        <w:spacing w:after="0"/>
        <w:jc w:val="both"/>
        <w:rPr>
          <w:rFonts w:ascii="Verdana" w:hAnsi="Verdana"/>
          <w:b/>
          <w:sz w:val="20"/>
          <w:szCs w:val="20"/>
        </w:rPr>
      </w:pPr>
      <w:r w:rsidRPr="002E1C6D">
        <w:rPr>
          <w:rFonts w:ascii="Verdana" w:hAnsi="Verdana"/>
          <w:b/>
          <w:sz w:val="20"/>
          <w:szCs w:val="20"/>
        </w:rPr>
        <w:t>Wymagania na parametry łącza:</w:t>
      </w:r>
    </w:p>
    <w:p w:rsidR="002E1C6D" w:rsidRPr="002E1C6D" w:rsidRDefault="002E1C6D" w:rsidP="00E66B45">
      <w:pPr>
        <w:autoSpaceDE w:val="0"/>
        <w:autoSpaceDN w:val="0"/>
        <w:adjustRightInd w:val="0"/>
        <w:spacing w:after="0"/>
        <w:jc w:val="both"/>
        <w:rPr>
          <w:rFonts w:ascii="Verdana" w:hAnsi="Verdana"/>
          <w:sz w:val="20"/>
          <w:szCs w:val="20"/>
        </w:rPr>
      </w:pPr>
    </w:p>
    <w:p w:rsidR="002E1C6D" w:rsidRDefault="002E1C6D" w:rsidP="00E66B45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/>
        <w:ind w:left="426"/>
        <w:jc w:val="both"/>
        <w:rPr>
          <w:rFonts w:ascii="Verdana" w:hAnsi="Verdana" w:cs="TimesNewRoman"/>
          <w:sz w:val="20"/>
          <w:szCs w:val="20"/>
        </w:rPr>
      </w:pPr>
      <w:r>
        <w:rPr>
          <w:rFonts w:ascii="Verdana" w:hAnsi="Verdana" w:cs="TimesNewRoman"/>
          <w:sz w:val="20"/>
          <w:szCs w:val="20"/>
        </w:rPr>
        <w:t xml:space="preserve">Gwarantowana przepustowość łącza pomiędzy Urzędem a Delegaturą minimum 512 </w:t>
      </w:r>
      <w:proofErr w:type="spellStart"/>
      <w:r>
        <w:rPr>
          <w:rFonts w:ascii="Verdana" w:hAnsi="Verdana" w:cs="TimesNewRoman"/>
          <w:sz w:val="20"/>
          <w:szCs w:val="20"/>
        </w:rPr>
        <w:t>kbit</w:t>
      </w:r>
      <w:proofErr w:type="spellEnd"/>
      <w:r>
        <w:rPr>
          <w:rFonts w:ascii="Verdana" w:hAnsi="Verdana" w:cs="TimesNewRoman"/>
          <w:sz w:val="20"/>
          <w:szCs w:val="20"/>
        </w:rPr>
        <w:t>/s,</w:t>
      </w:r>
    </w:p>
    <w:p w:rsidR="002D61CF" w:rsidRPr="002E1C6D" w:rsidRDefault="002E1C6D" w:rsidP="00E66B45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/>
        <w:ind w:left="426"/>
        <w:jc w:val="both"/>
        <w:rPr>
          <w:rFonts w:ascii="Verdana" w:hAnsi="Verdana" w:cs="TimesNewRoman"/>
          <w:sz w:val="20"/>
          <w:szCs w:val="20"/>
        </w:rPr>
      </w:pPr>
      <w:r w:rsidRPr="002E1C6D">
        <w:rPr>
          <w:rFonts w:ascii="Verdana" w:hAnsi="Verdana" w:cs="TimesNewRoman"/>
          <w:sz w:val="20"/>
          <w:szCs w:val="20"/>
        </w:rPr>
        <w:t>Na interfejsach połączeniowych między routerami Operatora i PWPW w Urzędzie</w:t>
      </w:r>
      <w:r w:rsidR="001C0926">
        <w:rPr>
          <w:rFonts w:ascii="Verdana" w:hAnsi="Verdana" w:cs="TimesNewRoman"/>
          <w:sz w:val="20"/>
          <w:szCs w:val="20"/>
        </w:rPr>
        <w:t xml:space="preserve"> starostwa Powiatowego </w:t>
      </w:r>
      <w:r w:rsidRPr="002E1C6D">
        <w:rPr>
          <w:rFonts w:ascii="Verdana" w:hAnsi="Verdana" w:cs="TimesNewRoman"/>
          <w:sz w:val="20"/>
          <w:szCs w:val="20"/>
        </w:rPr>
        <w:t>i</w:t>
      </w:r>
      <w:r w:rsidR="001C0926">
        <w:rPr>
          <w:rFonts w:ascii="Verdana" w:hAnsi="Verdana" w:cs="TimesNewRoman"/>
          <w:sz w:val="20"/>
          <w:szCs w:val="20"/>
        </w:rPr>
        <w:t xml:space="preserve"> jego</w:t>
      </w:r>
      <w:r w:rsidRPr="002E1C6D">
        <w:rPr>
          <w:rFonts w:ascii="Verdana" w:hAnsi="Verdana" w:cs="TimesNewRoman"/>
          <w:sz w:val="20"/>
          <w:szCs w:val="20"/>
        </w:rPr>
        <w:t xml:space="preserve"> Delegaturze</w:t>
      </w:r>
      <w:r w:rsidR="001C0926">
        <w:rPr>
          <w:rFonts w:ascii="Verdana" w:hAnsi="Verdana" w:cs="TimesNewRoman"/>
          <w:sz w:val="20"/>
          <w:szCs w:val="20"/>
        </w:rPr>
        <w:t xml:space="preserve"> w Nowogardzie</w:t>
      </w:r>
      <w:r w:rsidRPr="002E1C6D">
        <w:rPr>
          <w:rFonts w:ascii="Verdana" w:hAnsi="Verdana" w:cs="TimesNewRoman"/>
          <w:sz w:val="20"/>
          <w:szCs w:val="20"/>
        </w:rPr>
        <w:t xml:space="preserve"> powinna być uruchomiona enkapsulacja HDLC. Urządzenie Operatora powinno być ustawione w tryb DCE. Dla Delegatury</w:t>
      </w:r>
      <w:r w:rsidR="001C0926">
        <w:rPr>
          <w:rFonts w:ascii="Verdana" w:hAnsi="Verdana" w:cs="TimesNewRoman"/>
          <w:sz w:val="20"/>
          <w:szCs w:val="20"/>
        </w:rPr>
        <w:t xml:space="preserve"> w Nowogardzie</w:t>
      </w:r>
      <w:r w:rsidRPr="002E1C6D">
        <w:rPr>
          <w:rFonts w:ascii="Verdana" w:hAnsi="Verdana" w:cs="TimesNewRoman"/>
          <w:sz w:val="20"/>
          <w:szCs w:val="20"/>
        </w:rPr>
        <w:t xml:space="preserve"> </w:t>
      </w:r>
      <w:proofErr w:type="spellStart"/>
      <w:r w:rsidRPr="002E1C6D">
        <w:rPr>
          <w:rFonts w:ascii="Verdana" w:hAnsi="Verdana" w:cs="TimesNewRoman"/>
          <w:sz w:val="20"/>
          <w:szCs w:val="20"/>
        </w:rPr>
        <w:t>clockrate</w:t>
      </w:r>
      <w:proofErr w:type="spellEnd"/>
      <w:r w:rsidRPr="002E1C6D">
        <w:rPr>
          <w:rFonts w:ascii="Verdana" w:hAnsi="Verdana" w:cs="TimesNewRoman"/>
          <w:sz w:val="20"/>
          <w:szCs w:val="20"/>
        </w:rPr>
        <w:t xml:space="preserve"> routera powinien być </w:t>
      </w:r>
      <w:proofErr w:type="spellStart"/>
      <w:r w:rsidRPr="002E1C6D">
        <w:rPr>
          <w:rFonts w:ascii="Verdana" w:hAnsi="Verdana" w:cs="TimesNewRoman"/>
          <w:sz w:val="20"/>
          <w:szCs w:val="20"/>
        </w:rPr>
        <w:t>rowny</w:t>
      </w:r>
      <w:proofErr w:type="spellEnd"/>
      <w:r w:rsidRPr="002E1C6D">
        <w:rPr>
          <w:rFonts w:ascii="Verdana" w:hAnsi="Verdana" w:cs="TimesNewRoman"/>
          <w:sz w:val="20"/>
          <w:szCs w:val="20"/>
        </w:rPr>
        <w:t xml:space="preserve"> 500000,</w:t>
      </w:r>
    </w:p>
    <w:p w:rsidR="002E1C6D" w:rsidRPr="002E1C6D" w:rsidRDefault="002E1C6D" w:rsidP="00E66B45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/>
        <w:ind w:left="426"/>
        <w:jc w:val="both"/>
        <w:rPr>
          <w:rFonts w:ascii="Verdana" w:hAnsi="Verdana"/>
          <w:sz w:val="20"/>
          <w:szCs w:val="20"/>
        </w:rPr>
      </w:pPr>
      <w:r w:rsidRPr="002E1C6D">
        <w:rPr>
          <w:rFonts w:ascii="Verdana" w:hAnsi="Verdana" w:cs="TimesNewRoman"/>
          <w:sz w:val="20"/>
          <w:szCs w:val="20"/>
        </w:rPr>
        <w:t>Adresacja IP połączeniowa pomiędzy routerem Operatora i routerem PWPW w każdej lokalizacji zostanie zdefiniowana przez Administratora Systemu Pojazd/Kierowca – firmę HP. Operator musi zapewnić routing pomiędzy sieciami połączeniowymi (routing statyczny). Us</w:t>
      </w:r>
      <w:r w:rsidR="001C0926">
        <w:rPr>
          <w:rFonts w:ascii="Verdana" w:hAnsi="Verdana" w:cs="TimesNewRoman"/>
          <w:sz w:val="20"/>
          <w:szCs w:val="20"/>
        </w:rPr>
        <w:t>ługa DHCP powinna być wyłączona.</w:t>
      </w:r>
    </w:p>
    <w:p w:rsidR="002E1C6D" w:rsidRDefault="002E1C6D" w:rsidP="00E66B45">
      <w:pPr>
        <w:autoSpaceDE w:val="0"/>
        <w:autoSpaceDN w:val="0"/>
        <w:adjustRightInd w:val="0"/>
        <w:spacing w:after="0"/>
        <w:rPr>
          <w:rFonts w:ascii="Verdana" w:hAnsi="Verdana"/>
          <w:sz w:val="20"/>
          <w:szCs w:val="20"/>
        </w:rPr>
      </w:pPr>
    </w:p>
    <w:p w:rsidR="00BC39A1" w:rsidRDefault="00BC39A1" w:rsidP="00E66B45">
      <w:pPr>
        <w:autoSpaceDE w:val="0"/>
        <w:autoSpaceDN w:val="0"/>
        <w:adjustRightInd w:val="0"/>
        <w:spacing w:after="0"/>
        <w:rPr>
          <w:rFonts w:ascii="Verdana" w:hAnsi="Verdana"/>
          <w:sz w:val="20"/>
          <w:szCs w:val="20"/>
        </w:rPr>
      </w:pPr>
    </w:p>
    <w:p w:rsidR="00BC39A1" w:rsidRPr="002E1C6D" w:rsidRDefault="00BC39A1" w:rsidP="00BC39A1">
      <w:pPr>
        <w:autoSpaceDE w:val="0"/>
        <w:autoSpaceDN w:val="0"/>
        <w:adjustRightInd w:val="0"/>
        <w:spacing w:after="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Dopuszczalne jest użycie usługi </w:t>
      </w:r>
      <w:proofErr w:type="spellStart"/>
      <w:r>
        <w:rPr>
          <w:rFonts w:ascii="Verdana" w:hAnsi="Verdana"/>
          <w:sz w:val="20"/>
          <w:szCs w:val="20"/>
        </w:rPr>
        <w:t>Frame-Relay</w:t>
      </w:r>
      <w:proofErr w:type="spellEnd"/>
      <w:r>
        <w:rPr>
          <w:rFonts w:ascii="Verdana" w:hAnsi="Verdana"/>
          <w:sz w:val="20"/>
          <w:szCs w:val="20"/>
        </w:rPr>
        <w:t xml:space="preserve"> lub IP VPN (</w:t>
      </w:r>
      <w:proofErr w:type="gramStart"/>
      <w:r>
        <w:rPr>
          <w:rFonts w:ascii="Verdana" w:hAnsi="Verdana"/>
          <w:sz w:val="20"/>
          <w:szCs w:val="20"/>
        </w:rPr>
        <w:t>MPLS) jako</w:t>
      </w:r>
      <w:proofErr w:type="gramEnd"/>
      <w:r>
        <w:rPr>
          <w:rFonts w:ascii="Verdana" w:hAnsi="Verdana"/>
          <w:sz w:val="20"/>
          <w:szCs w:val="20"/>
        </w:rPr>
        <w:t xml:space="preserve"> łącza pomiędzy Urzędem i Delegaturą z zastrzeżeniem powyższyc</w:t>
      </w:r>
      <w:bookmarkStart w:id="0" w:name="_GoBack"/>
      <w:bookmarkEnd w:id="0"/>
      <w:r>
        <w:rPr>
          <w:rFonts w:ascii="Verdana" w:hAnsi="Verdana"/>
          <w:sz w:val="20"/>
          <w:szCs w:val="20"/>
        </w:rPr>
        <w:t>h warunków.</w:t>
      </w:r>
    </w:p>
    <w:sectPr w:rsidR="00BC39A1" w:rsidRPr="002E1C6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imesNewRoman">
    <w:altName w:val="MS Mincho"/>
    <w:panose1 w:val="00000000000000000000"/>
    <w:charset w:val="EE"/>
    <w:family w:val="auto"/>
    <w:notTrueType/>
    <w:pitch w:val="default"/>
    <w:sig w:usb0="00000001" w:usb1="08070000" w:usb2="00000010" w:usb3="00000000" w:csb0="0002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392ED3"/>
    <w:multiLevelType w:val="hybridMultilevel"/>
    <w:tmpl w:val="2B3C169C"/>
    <w:lvl w:ilvl="0" w:tplc="7E5AA06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>
    <w:nsid w:val="2A222526"/>
    <w:multiLevelType w:val="hybridMultilevel"/>
    <w:tmpl w:val="3E129D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3F80143"/>
    <w:multiLevelType w:val="hybridMultilevel"/>
    <w:tmpl w:val="3A2E75DE"/>
    <w:lvl w:ilvl="0" w:tplc="7E5AA06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42E9"/>
    <w:rsid w:val="00016D39"/>
    <w:rsid w:val="00062B6C"/>
    <w:rsid w:val="00082085"/>
    <w:rsid w:val="00171483"/>
    <w:rsid w:val="001960A3"/>
    <w:rsid w:val="001C0926"/>
    <w:rsid w:val="0021376A"/>
    <w:rsid w:val="00232660"/>
    <w:rsid w:val="00233742"/>
    <w:rsid w:val="002506EA"/>
    <w:rsid w:val="00264DCD"/>
    <w:rsid w:val="00277996"/>
    <w:rsid w:val="002A2274"/>
    <w:rsid w:val="002B0217"/>
    <w:rsid w:val="002B0D2D"/>
    <w:rsid w:val="002B2D6C"/>
    <w:rsid w:val="002D61CF"/>
    <w:rsid w:val="002E1C6D"/>
    <w:rsid w:val="00337DCA"/>
    <w:rsid w:val="00352BF3"/>
    <w:rsid w:val="00390CAB"/>
    <w:rsid w:val="003C15F0"/>
    <w:rsid w:val="003E6BE0"/>
    <w:rsid w:val="003F45D3"/>
    <w:rsid w:val="00402DCB"/>
    <w:rsid w:val="00410CBE"/>
    <w:rsid w:val="0042531D"/>
    <w:rsid w:val="00441898"/>
    <w:rsid w:val="004518A7"/>
    <w:rsid w:val="004570A8"/>
    <w:rsid w:val="004638C4"/>
    <w:rsid w:val="004A2311"/>
    <w:rsid w:val="004A7091"/>
    <w:rsid w:val="004B6F1F"/>
    <w:rsid w:val="004E1218"/>
    <w:rsid w:val="00500897"/>
    <w:rsid w:val="005B6634"/>
    <w:rsid w:val="005D3FF2"/>
    <w:rsid w:val="005F3AF4"/>
    <w:rsid w:val="00647104"/>
    <w:rsid w:val="00652B77"/>
    <w:rsid w:val="00696F5D"/>
    <w:rsid w:val="006C3EED"/>
    <w:rsid w:val="00757D17"/>
    <w:rsid w:val="00761AA8"/>
    <w:rsid w:val="00784812"/>
    <w:rsid w:val="007C5073"/>
    <w:rsid w:val="00857753"/>
    <w:rsid w:val="00865442"/>
    <w:rsid w:val="0087395D"/>
    <w:rsid w:val="008942E9"/>
    <w:rsid w:val="008C3C08"/>
    <w:rsid w:val="008D4F79"/>
    <w:rsid w:val="008F060E"/>
    <w:rsid w:val="00926F5C"/>
    <w:rsid w:val="0096480D"/>
    <w:rsid w:val="009A262D"/>
    <w:rsid w:val="009B4CDC"/>
    <w:rsid w:val="009C5025"/>
    <w:rsid w:val="009E46F2"/>
    <w:rsid w:val="009F37BF"/>
    <w:rsid w:val="00A05E2B"/>
    <w:rsid w:val="00A164D2"/>
    <w:rsid w:val="00A211B2"/>
    <w:rsid w:val="00A92BB8"/>
    <w:rsid w:val="00AA39C5"/>
    <w:rsid w:val="00AC7FAB"/>
    <w:rsid w:val="00AE0499"/>
    <w:rsid w:val="00B34C72"/>
    <w:rsid w:val="00B6021D"/>
    <w:rsid w:val="00B61C06"/>
    <w:rsid w:val="00B93841"/>
    <w:rsid w:val="00B9401B"/>
    <w:rsid w:val="00BA13BD"/>
    <w:rsid w:val="00BC39A1"/>
    <w:rsid w:val="00C47E15"/>
    <w:rsid w:val="00C54A3E"/>
    <w:rsid w:val="00C72C78"/>
    <w:rsid w:val="00C90C4A"/>
    <w:rsid w:val="00C92CF3"/>
    <w:rsid w:val="00CF7887"/>
    <w:rsid w:val="00D217F0"/>
    <w:rsid w:val="00D33066"/>
    <w:rsid w:val="00D6495C"/>
    <w:rsid w:val="00D7336E"/>
    <w:rsid w:val="00DA5D52"/>
    <w:rsid w:val="00DC2102"/>
    <w:rsid w:val="00DE30E7"/>
    <w:rsid w:val="00E03702"/>
    <w:rsid w:val="00E10B5F"/>
    <w:rsid w:val="00E142BC"/>
    <w:rsid w:val="00E46AA0"/>
    <w:rsid w:val="00E66B45"/>
    <w:rsid w:val="00EA7685"/>
    <w:rsid w:val="00EE5CE3"/>
    <w:rsid w:val="00F2703D"/>
    <w:rsid w:val="00FA197F"/>
    <w:rsid w:val="00FA522D"/>
    <w:rsid w:val="00FA5E7A"/>
    <w:rsid w:val="00FF17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Bullet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Listapunktowana">
    <w:name w:val="List Bullet"/>
    <w:basedOn w:val="Normalny"/>
    <w:autoRedefine/>
    <w:rsid w:val="00B9401B"/>
    <w:pPr>
      <w:tabs>
        <w:tab w:val="left" w:pos="851"/>
        <w:tab w:val="left" w:pos="1134"/>
      </w:tabs>
      <w:spacing w:after="120" w:line="240" w:lineRule="auto"/>
      <w:jc w:val="both"/>
    </w:pPr>
    <w:rPr>
      <w:rFonts w:ascii="Arial" w:eastAsia="Times New Roman" w:hAnsi="Arial" w:cs="Times New Roman"/>
      <w:sz w:val="20"/>
      <w:szCs w:val="20"/>
      <w:lang w:val="fr-FR" w:eastAsia="fr-FR"/>
    </w:rPr>
  </w:style>
  <w:style w:type="paragraph" w:styleId="Akapitzlist">
    <w:name w:val="List Paragraph"/>
    <w:basedOn w:val="Normalny"/>
    <w:uiPriority w:val="34"/>
    <w:qFormat/>
    <w:rsid w:val="004638C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Bullet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Listapunktowana">
    <w:name w:val="List Bullet"/>
    <w:basedOn w:val="Normalny"/>
    <w:autoRedefine/>
    <w:rsid w:val="00B9401B"/>
    <w:pPr>
      <w:tabs>
        <w:tab w:val="left" w:pos="851"/>
        <w:tab w:val="left" w:pos="1134"/>
      </w:tabs>
      <w:spacing w:after="120" w:line="240" w:lineRule="auto"/>
      <w:jc w:val="both"/>
    </w:pPr>
    <w:rPr>
      <w:rFonts w:ascii="Arial" w:eastAsia="Times New Roman" w:hAnsi="Arial" w:cs="Times New Roman"/>
      <w:sz w:val="20"/>
      <w:szCs w:val="20"/>
      <w:lang w:val="fr-FR" w:eastAsia="fr-FR"/>
    </w:rPr>
  </w:style>
  <w:style w:type="paragraph" w:styleId="Akapitzlist">
    <w:name w:val="List Paragraph"/>
    <w:basedOn w:val="Normalny"/>
    <w:uiPriority w:val="34"/>
    <w:qFormat/>
    <w:rsid w:val="004638C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2</Pages>
  <Words>519</Words>
  <Characters>3115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3627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Daniel</dc:creator>
  <cp:lastModifiedBy>Daniel</cp:lastModifiedBy>
  <cp:revision>4</cp:revision>
  <cp:lastPrinted>2014-02-25T08:05:00Z</cp:lastPrinted>
  <dcterms:created xsi:type="dcterms:W3CDTF">2013-03-07T08:53:00Z</dcterms:created>
  <dcterms:modified xsi:type="dcterms:W3CDTF">2014-02-25T08:05:00Z</dcterms:modified>
</cp:coreProperties>
</file>