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03" w:rsidRPr="00CA4BC2" w:rsidRDefault="009F0F03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A4BC2">
        <w:rPr>
          <w:rFonts w:ascii="Tahoma" w:eastAsia="Times New Roman" w:hAnsi="Tahoma" w:cs="Tahoma"/>
          <w:b/>
          <w:bCs/>
          <w:lang w:eastAsia="pl-PL"/>
        </w:rPr>
        <w:t xml:space="preserve">Załącznik nr </w:t>
      </w:r>
      <w:r w:rsidR="00DA48FD" w:rsidRPr="00CA4BC2">
        <w:rPr>
          <w:rFonts w:ascii="Tahoma" w:eastAsia="Times New Roman" w:hAnsi="Tahoma" w:cs="Tahoma"/>
          <w:b/>
          <w:bCs/>
          <w:lang w:eastAsia="pl-PL"/>
        </w:rPr>
        <w:t>10</w:t>
      </w:r>
    </w:p>
    <w:p w:rsidR="00B23C0B" w:rsidRPr="00CA4BC2" w:rsidRDefault="00B23C0B" w:rsidP="00B23C0B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1A1180" w:rsidRPr="00CA4BC2" w:rsidRDefault="009F0F03" w:rsidP="001A1180">
      <w:pPr>
        <w:jc w:val="center"/>
        <w:rPr>
          <w:rFonts w:ascii="Tahoma" w:hAnsi="Tahoma" w:cs="Tahoma"/>
          <w:b/>
        </w:rPr>
      </w:pPr>
      <w:r w:rsidRPr="00CA4BC2">
        <w:rPr>
          <w:rFonts w:ascii="Tahoma" w:hAnsi="Tahoma" w:cs="Tahoma"/>
          <w:b/>
        </w:rPr>
        <w:t>Załącznik nr 1 do umowy WRIP.3432.10c…….2012</w:t>
      </w: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4394"/>
        <w:gridCol w:w="567"/>
        <w:gridCol w:w="709"/>
        <w:gridCol w:w="1559"/>
        <w:gridCol w:w="2179"/>
      </w:tblGrid>
      <w:tr w:rsidR="0053124A" w:rsidRPr="0053124A" w:rsidTr="00022DC5">
        <w:trPr>
          <w:trHeight w:val="676"/>
        </w:trPr>
        <w:tc>
          <w:tcPr>
            <w:tcW w:w="392" w:type="dxa"/>
          </w:tcPr>
          <w:p w:rsidR="001A1180" w:rsidRPr="0053124A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Lp.</w:t>
            </w:r>
            <w:r w:rsidRPr="0053124A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4394" w:type="dxa"/>
          </w:tcPr>
          <w:p w:rsidR="001A1180" w:rsidRPr="0053124A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j.m.</w:t>
            </w:r>
          </w:p>
        </w:tc>
        <w:tc>
          <w:tcPr>
            <w:tcW w:w="70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Ilość sztuk</w:t>
            </w:r>
          </w:p>
        </w:tc>
        <w:tc>
          <w:tcPr>
            <w:tcW w:w="155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sz w:val="18"/>
                <w:szCs w:val="18"/>
              </w:rPr>
              <w:t>Wymóg graniczny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color w:val="000000"/>
                <w:sz w:val="18"/>
                <w:szCs w:val="18"/>
              </w:rPr>
              <w:t>Potwierdzenie, opis</w:t>
            </w:r>
          </w:p>
        </w:tc>
      </w:tr>
      <w:tr w:rsidR="0053124A" w:rsidRPr="0053124A" w:rsidTr="00022DC5">
        <w:trPr>
          <w:trHeight w:val="301"/>
        </w:trPr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4394" w:type="dxa"/>
          </w:tcPr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proofErr w:type="spellStart"/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Bindownica</w:t>
            </w:r>
            <w:proofErr w:type="spellEnd"/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Format A4 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Dziurkowanie do 20 kartek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Oprawianie do 510 kartek 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Regulacja odległości dziurek od krawędzi kartki 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Wskaźnik ułatwiający dobór odpowiedniej średnicy grzbietu 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Bardzo czytelna regulacja marginesu </w:t>
            </w:r>
          </w:p>
          <w:p w:rsidR="00DA48FD" w:rsidRPr="0053124A" w:rsidRDefault="00DA48FD" w:rsidP="00DA48F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Precyzyjna dźwignia do rozciągania grzbietów </w:t>
            </w:r>
          </w:p>
          <w:p w:rsidR="001A1180" w:rsidRPr="0053124A" w:rsidRDefault="00DA48FD" w:rsidP="00DA48FD">
            <w:pPr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Ergonomiczna dźwignia do dziurkowania kartek 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53124A" w:rsidRDefault="00DA48FD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Gilotyna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Gilotyna nożowa do przycinania niewielkich ilości dokumentów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Maksymalna grubość ciętych materiałów: jedno zdjęcie lub 10 arkuszy o gramaturze 80 g/m</w:t>
            </w:r>
            <w:r w:rsidRPr="0053124A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Długość cięcia 330 mm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Osłona zapewniająca bezpieczeństwo pracy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Miarki: pozioma i pionowa ułatwiają przycięcie dokumentów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Solidna metalowa baza o wymiarach 360 x 230 mm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Nóżki antypoślizgowe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Wymiary: ok.445 x 270 x 63 mm</w:t>
            </w:r>
          </w:p>
          <w:p w:rsidR="001A1180" w:rsidRPr="0053124A" w:rsidRDefault="00412B35" w:rsidP="00412B3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Waga ok.1,67 kg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53124A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</w:tcPr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Laminator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 Laminacja na zimno i na gorąco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Funkcja zwalniania napędu wałków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Szerokość szczeliny wejściowej: 330 mm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Maksymalna grubość folii </w:t>
            </w:r>
            <w:proofErr w:type="spellStart"/>
            <w:r w:rsidRPr="0053124A">
              <w:rPr>
                <w:rFonts w:ascii="Tahoma" w:hAnsi="Tahoma" w:cs="Tahoma"/>
                <w:sz w:val="18"/>
                <w:szCs w:val="18"/>
              </w:rPr>
              <w:t>laminacyjnej</w:t>
            </w:r>
            <w:proofErr w:type="spellEnd"/>
            <w:r w:rsidRPr="0053124A">
              <w:rPr>
                <w:rFonts w:ascii="Tahoma" w:hAnsi="Tahoma" w:cs="Tahoma"/>
                <w:sz w:val="18"/>
                <w:szCs w:val="18"/>
              </w:rPr>
              <w:t xml:space="preserve">: 150 mik.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Czas nagrzewania i stabilizacji 4-5 min.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Wymiary: 430 x 110 x 85 mm </w:t>
            </w:r>
          </w:p>
          <w:p w:rsidR="001A1180" w:rsidRPr="0053124A" w:rsidRDefault="00412B35" w:rsidP="00412B35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Waga ok. 1,5 kg </w:t>
            </w:r>
          </w:p>
          <w:p w:rsidR="001A1180" w:rsidRPr="0053124A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A1180" w:rsidRPr="0053124A" w:rsidRDefault="00412B35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  <w:r w:rsidR="001A1180" w:rsidRPr="0053124A">
              <w:rPr>
                <w:rFonts w:ascii="Times New Roman" w:hAnsi="Times New Roman"/>
                <w:sz w:val="18"/>
                <w:szCs w:val="18"/>
              </w:rPr>
              <w:t xml:space="preserve"> szt.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Biurowa drukarka czarno- biała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 Technologia druku   laserowa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Maks. rozmiar nośnika   A4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Szybkość druku (mono)   20 str./min.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Zainstalowana pamięć   32 MB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Wydajność   15000 str./mies.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Emulacje   GDI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Rozdzielczość w poziomie (mono)   600 </w:t>
            </w:r>
            <w:proofErr w:type="spellStart"/>
            <w:r w:rsidRPr="0053124A"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  <w:r w:rsidRPr="005312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Rozdzielczość w pionie (mono)   600 </w:t>
            </w:r>
            <w:proofErr w:type="spellStart"/>
            <w:r w:rsidRPr="0053124A"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  <w:r w:rsidRPr="005312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Gramatura papieru   60-163 g/m2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Pojemność podajnika papieru   250 szt.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Pojemność tacy odbiorczej   100 szt.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Obsługiwane nośnik: papier zwykły, etykiety </w:t>
            </w:r>
            <w:r w:rsidRPr="0053124A">
              <w:rPr>
                <w:rFonts w:ascii="Tahoma" w:hAnsi="Tahoma" w:cs="Tahoma"/>
                <w:sz w:val="18"/>
                <w:szCs w:val="18"/>
              </w:rPr>
              <w:lastRenderedPageBreak/>
              <w:t xml:space="preserve">papierowe, koperty ,folia 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Typ skanera :  płaski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Optyczna rozdzielczość skanowania   1200x600 </w:t>
            </w:r>
            <w:proofErr w:type="spellStart"/>
            <w:r w:rsidRPr="0053124A">
              <w:rPr>
                <w:rFonts w:ascii="Tahoma" w:hAnsi="Tahoma" w:cs="Tahoma"/>
                <w:sz w:val="18"/>
                <w:szCs w:val="18"/>
              </w:rPr>
              <w:t>dpi</w:t>
            </w:r>
            <w:proofErr w:type="spellEnd"/>
            <w:r w:rsidRPr="005312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Maksymalna rozdzielczość skanowania   1200x600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Skalowanie   25-400 %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Złącze zewnętrzne   USB2.0 </w:t>
            </w:r>
            <w:proofErr w:type="spellStart"/>
            <w:r w:rsidRPr="0053124A">
              <w:rPr>
                <w:rFonts w:ascii="Tahoma" w:hAnsi="Tahoma" w:cs="Tahoma"/>
                <w:sz w:val="18"/>
                <w:szCs w:val="18"/>
              </w:rPr>
              <w:t>PictBridge</w:t>
            </w:r>
            <w:proofErr w:type="spellEnd"/>
            <w:r w:rsidRPr="0053124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Podajnik na 250 arkuszy  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Tacka odbiorcza na 100 arkuszy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Bęben na 20 tyś. kopii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Toner startowy na 1500 kopii.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Szerokość  ok. 492 mm Głębokość   ok.465 mm Wysokość  ok. 369 mm </w:t>
            </w:r>
          </w:p>
          <w:p w:rsidR="001A1180" w:rsidRPr="0053124A" w:rsidRDefault="00412B35" w:rsidP="0053124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Masa netto  ok.11,8 kg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</w:tcPr>
          <w:p w:rsidR="001A1180" w:rsidRPr="0053124A" w:rsidRDefault="00412B35" w:rsidP="001A11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5.</w:t>
            </w:r>
          </w:p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Kalkulator biurowy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12-pozycyjny wyświetlacz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Funkcja sprawdzania i poprawiania obliczeń (do 120 kroków)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Obliczenia ostatnio wprowadzonej pozycji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Klawisz podwójnego i potrójnego zera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Podwójne zasilanie; </w:t>
            </w:r>
          </w:p>
          <w:p w:rsidR="00412B35" w:rsidRPr="0053124A" w:rsidRDefault="00412B35" w:rsidP="00412B3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Plastikowe klawisze wymiary ok.185x142x44 mm </w:t>
            </w:r>
          </w:p>
          <w:p w:rsidR="001A1180" w:rsidRPr="0053124A" w:rsidRDefault="00412B35" w:rsidP="00412B3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Waga ok.214 g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53124A" w:rsidRDefault="00412B35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4394" w:type="dxa"/>
          </w:tcPr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  <w:u w:val="single"/>
              </w:rPr>
              <w:t>Niszczarka do dokumentów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3124A">
              <w:rPr>
                <w:rFonts w:ascii="Tahoma" w:hAnsi="Tahoma" w:cs="Tahoma"/>
                <w:b/>
                <w:sz w:val="18"/>
                <w:szCs w:val="18"/>
              </w:rPr>
              <w:t>Dane techniczne: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Możliwość niszczenia jednorazowo 18 kartek (70g) na ścinki ok. 3,9x38mm,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 Poziom bezpieczeństwa DIN3   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Możliwość niszczenia dokumentów ze zszywkami i spinaczami, kart kredytowe i płyt CD/DVD 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Szerokość szczeliny wejściowej ok.230 mm 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Elektroniczny start-stop, 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Funkcja cofania </w:t>
            </w:r>
          </w:p>
          <w:p w:rsidR="0053124A" w:rsidRPr="0053124A" w:rsidRDefault="0053124A" w:rsidP="005312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 xml:space="preserve">Wyjmowany kosz o pojemności 49 litrów  </w:t>
            </w:r>
          </w:p>
          <w:p w:rsidR="001A1180" w:rsidRPr="0053124A" w:rsidRDefault="0053124A" w:rsidP="0053124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ahoma" w:hAnsi="Tahoma" w:cs="Tahoma"/>
                <w:sz w:val="18"/>
                <w:szCs w:val="18"/>
              </w:rPr>
              <w:t>Obudowa na kółkach z blokadą</w:t>
            </w: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</w:tcPr>
          <w:p w:rsidR="001A1180" w:rsidRPr="0053124A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124A" w:rsidRPr="0053124A" w:rsidTr="00022DC5">
        <w:tc>
          <w:tcPr>
            <w:tcW w:w="392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3124A">
              <w:rPr>
                <w:rFonts w:ascii="Times New Roman" w:hAnsi="Times New Roman"/>
                <w:b/>
                <w:sz w:val="18"/>
                <w:szCs w:val="18"/>
              </w:rPr>
              <w:t>7.</w:t>
            </w:r>
          </w:p>
        </w:tc>
        <w:tc>
          <w:tcPr>
            <w:tcW w:w="4394" w:type="dxa"/>
          </w:tcPr>
          <w:tbl>
            <w:tblPr>
              <w:tblW w:w="7725" w:type="dxa"/>
              <w:tblCellSpacing w:w="2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725"/>
            </w:tblGrid>
            <w:tr w:rsidR="0053124A" w:rsidRPr="0053124A" w:rsidTr="00DC0832">
              <w:trPr>
                <w:tblCellSpacing w:w="22" w:type="dxa"/>
              </w:trPr>
              <w:tc>
                <w:tcPr>
                  <w:tcW w:w="7637" w:type="dxa"/>
                  <w:vAlign w:val="center"/>
                </w:tcPr>
                <w:p w:rsidR="0053124A" w:rsidRPr="0053124A" w:rsidRDefault="0053124A" w:rsidP="0053124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  <w:u w:val="single"/>
                    </w:rPr>
                  </w:pPr>
                  <w:r w:rsidRPr="0053124A">
                    <w:rPr>
                      <w:rFonts w:ascii="Tahoma" w:hAnsi="Tahoma" w:cs="Tahoma"/>
                      <w:b/>
                      <w:sz w:val="18"/>
                      <w:szCs w:val="18"/>
                      <w:u w:val="single"/>
                    </w:rPr>
                    <w:t>Kserokopiarka wielofunkcyjna</w:t>
                  </w:r>
                </w:p>
                <w:tbl>
                  <w:tblPr>
                    <w:tblW w:w="7725" w:type="dxa"/>
                    <w:tblCellSpacing w:w="2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725"/>
                  </w:tblGrid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b/>
                            <w:sz w:val="18"/>
                            <w:szCs w:val="18"/>
                          </w:rPr>
                          <w:t>Dane techniczne: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Prędkość kopiowania A4/ od 15do 25 stron na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minutę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ZOOM  25% do 400%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Rozdzielczość skanera(cyfrowa) do 9600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dpi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;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(optyczna) 2400 x 4800</w:t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dpi</w:t>
                        </w:r>
                        <w:proofErr w:type="spellEnd"/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Pojemność podajnika oryginałów  35 arkuszy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Jednorazowa ilość kopii- do 99 kopii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Pojemność papieru -dwie tace papieru -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 sumie do 300 arkuszy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Duplex- automatyczne drukowanie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dwustronne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Funkcje drukowanie na płytach CD/DVD;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Drukowanie bezpośrednie z aparatów i kamer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cyfrowych -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PictBridge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i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Bubble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Jet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Direct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.;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  <w:u w:val="single"/>
                          </w:rPr>
                          <w:t>FUNKCJE KOPIARKI: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Kopia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bezmarginesowa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>Obraz Lustrzany,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Powtórka Kopii,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Skopiuj cały dokument,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2 w 1,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Dołączony program do OCR,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Funkcja kopii kolorowej oraz kopiowania zdjęcia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  <w:lang w:val="en-US"/>
                          </w:rPr>
                          <w:lastRenderedPageBreak/>
                          <w:t>Interfejsy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  <w:lang w:val="en-US"/>
                          </w:rPr>
                          <w:t xml:space="preserve"> USB 2.0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  <w:lang w:val="en-US"/>
                          </w:rPr>
                          <w:t>HighSpeed</w:t>
                        </w:r>
                        <w:proofErr w:type="spellEnd"/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Systemy operacyjne Windows 98/ME/2000/XP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Prędkość wydruku - kolorowa grafika od 11</w:t>
                        </w:r>
                        <w:r w:rsidR="00022DC5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do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17 stron na minutę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Głębia ska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nowania - kolor (we/wy) Wejście</w:t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/ 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wyjście: 48 / 24 bity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Skanowanie kolorowe</w:t>
                        </w:r>
                      </w:p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Kolorowy skaner płaski z elementem skanującym typu CCD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Skanowanie do E-mail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Skanowanie do Faksu PC FAX (z PC do FAX)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Załączone oprogramowanie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Easy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PhotoPrint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,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Easy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WebPrint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Omni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  <w:t xml:space="preserve"> Page Se (OCR),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Easy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LabelPrint</w:t>
                        </w:r>
                        <w:proofErr w:type="spellEnd"/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Metoda druku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Bubble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Jetä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atrament na żądanie,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technologia FINE, </w:t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  <w:t>kropla 2pl</w:t>
                        </w:r>
                      </w:p>
                    </w:tc>
                  </w:tr>
                  <w:tr w:rsidR="0053124A" w:rsidRPr="0053124A" w:rsidTr="0053124A">
                    <w:trPr>
                      <w:tblCellSpacing w:w="22" w:type="dxa"/>
                    </w:trPr>
                    <w:tc>
                      <w:tcPr>
                        <w:tcW w:w="7637" w:type="dxa"/>
                        <w:vAlign w:val="center"/>
                      </w:tcPr>
                      <w:p w:rsidR="0053124A" w:rsidRPr="0053124A" w:rsidRDefault="0053124A" w:rsidP="0053124A">
                        <w:pPr>
                          <w:spacing w:after="0" w:line="240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Rozdzielczość kopiowania600 x 600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dpi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(mono);</w:t>
                        </w:r>
                        <w:r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1200 x 1200 </w:t>
                        </w:r>
                        <w:proofErr w:type="spellStart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>dpi</w:t>
                        </w:r>
                        <w:proofErr w:type="spellEnd"/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Pr="0053124A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br/>
                          <w:t>(kolor)</w:t>
                        </w:r>
                      </w:p>
                    </w:tc>
                  </w:tr>
                </w:tbl>
                <w:p w:rsidR="0053124A" w:rsidRPr="0053124A" w:rsidRDefault="0053124A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53124A" w:rsidRPr="0053124A" w:rsidTr="00DC0832">
              <w:trPr>
                <w:tblCellSpacing w:w="22" w:type="dxa"/>
              </w:trPr>
              <w:tc>
                <w:tcPr>
                  <w:tcW w:w="7637" w:type="dxa"/>
                  <w:vAlign w:val="center"/>
                </w:tcPr>
                <w:p w:rsidR="0053124A" w:rsidRPr="0053124A" w:rsidRDefault="0053124A" w:rsidP="00DC0832">
                  <w:pPr>
                    <w:spacing w:after="0" w:line="240" w:lineRule="auto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1A1180" w:rsidRPr="0053124A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1A1180" w:rsidRPr="0053124A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</w:tcPr>
          <w:p w:rsidR="001A1180" w:rsidRPr="0053124A" w:rsidRDefault="0053124A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124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1180" w:rsidRPr="0053124A" w:rsidRDefault="00022DC5" w:rsidP="00022D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179" w:type="dxa"/>
          </w:tcPr>
          <w:p w:rsidR="001A1180" w:rsidRPr="0053124A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F0F03" w:rsidRPr="0053124A" w:rsidRDefault="009F0F03" w:rsidP="009F0F03">
      <w:pPr>
        <w:rPr>
          <w:sz w:val="18"/>
          <w:szCs w:val="18"/>
        </w:rPr>
      </w:pPr>
    </w:p>
    <w:p w:rsidR="009F0F03" w:rsidRPr="0053124A" w:rsidRDefault="009F0F03" w:rsidP="009F0F03">
      <w:pPr>
        <w:jc w:val="both"/>
        <w:rPr>
          <w:sz w:val="18"/>
          <w:szCs w:val="18"/>
        </w:rPr>
      </w:pPr>
      <w:r w:rsidRPr="0053124A">
        <w:rPr>
          <w:sz w:val="18"/>
          <w:szCs w:val="18"/>
        </w:rPr>
        <w:t xml:space="preserve">Oferent oświadcza, że oferowane powyżej wyspecyfikowane urządzenie jest kompletne i będzie po zainstalowaniu gotowe do podjęcia działalności diagnostycznej bez żadnych dodatkowych zakupów  i </w:t>
      </w:r>
      <w:proofErr w:type="spellStart"/>
      <w:r w:rsidRPr="0053124A">
        <w:rPr>
          <w:sz w:val="18"/>
          <w:szCs w:val="18"/>
        </w:rPr>
        <w:t>inwestycji</w:t>
      </w:r>
      <w:proofErr w:type="spellEnd"/>
      <w:r w:rsidRPr="0053124A">
        <w:rPr>
          <w:sz w:val="18"/>
          <w:szCs w:val="18"/>
        </w:rPr>
        <w:t xml:space="preserve"> (poza materiałami eksploatacyjnymi).</w:t>
      </w:r>
    </w:p>
    <w:p w:rsidR="00FE40C4" w:rsidRPr="0053124A" w:rsidRDefault="00FE40C4" w:rsidP="009F0F03">
      <w:pPr>
        <w:rPr>
          <w:sz w:val="18"/>
          <w:szCs w:val="18"/>
        </w:rPr>
      </w:pPr>
    </w:p>
    <w:p w:rsidR="0053124A" w:rsidRPr="0053124A" w:rsidRDefault="0053124A">
      <w:pPr>
        <w:rPr>
          <w:sz w:val="18"/>
          <w:szCs w:val="18"/>
        </w:rPr>
      </w:pPr>
    </w:p>
    <w:sectPr w:rsidR="0053124A" w:rsidRPr="0053124A" w:rsidSect="007D50D8">
      <w:headerReference w:type="default" r:id="rId6"/>
      <w:footerReference w:type="default" r:id="rId7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932" w:rsidRDefault="00C24932" w:rsidP="002B3BA7">
      <w:pPr>
        <w:spacing w:after="0" w:line="240" w:lineRule="auto"/>
      </w:pPr>
      <w:r>
        <w:separator/>
      </w:r>
    </w:p>
  </w:endnote>
  <w:endnote w:type="continuationSeparator" w:id="0">
    <w:p w:rsidR="00C24932" w:rsidRDefault="00C24932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1D756A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932" w:rsidRDefault="00C24932" w:rsidP="002B3BA7">
      <w:pPr>
        <w:spacing w:after="0" w:line="240" w:lineRule="auto"/>
      </w:pPr>
      <w:r>
        <w:separator/>
      </w:r>
    </w:p>
  </w:footnote>
  <w:footnote w:type="continuationSeparator" w:id="0">
    <w:p w:rsidR="00C24932" w:rsidRDefault="00C24932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3314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22DC5"/>
    <w:rsid w:val="0006317B"/>
    <w:rsid w:val="00064E90"/>
    <w:rsid w:val="001A1180"/>
    <w:rsid w:val="001D756A"/>
    <w:rsid w:val="0025040F"/>
    <w:rsid w:val="00272EAE"/>
    <w:rsid w:val="002B3BA7"/>
    <w:rsid w:val="002C191D"/>
    <w:rsid w:val="002C78D2"/>
    <w:rsid w:val="00332A62"/>
    <w:rsid w:val="003F53FA"/>
    <w:rsid w:val="00412B35"/>
    <w:rsid w:val="00464BBA"/>
    <w:rsid w:val="004B442F"/>
    <w:rsid w:val="00501898"/>
    <w:rsid w:val="0053124A"/>
    <w:rsid w:val="00532B11"/>
    <w:rsid w:val="00581473"/>
    <w:rsid w:val="005D507A"/>
    <w:rsid w:val="00604C29"/>
    <w:rsid w:val="007D50D8"/>
    <w:rsid w:val="008C7125"/>
    <w:rsid w:val="008F0247"/>
    <w:rsid w:val="00965059"/>
    <w:rsid w:val="009842F0"/>
    <w:rsid w:val="009B7B9C"/>
    <w:rsid w:val="009F0F03"/>
    <w:rsid w:val="00A31FDA"/>
    <w:rsid w:val="00AA0699"/>
    <w:rsid w:val="00AE7F5B"/>
    <w:rsid w:val="00B23C0B"/>
    <w:rsid w:val="00BA5114"/>
    <w:rsid w:val="00C24932"/>
    <w:rsid w:val="00CA4BC2"/>
    <w:rsid w:val="00D46646"/>
    <w:rsid w:val="00DA48FD"/>
    <w:rsid w:val="00F76BA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22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12</cp:revision>
  <cp:lastPrinted>2012-02-29T08:15:00Z</cp:lastPrinted>
  <dcterms:created xsi:type="dcterms:W3CDTF">2012-02-29T12:44:00Z</dcterms:created>
  <dcterms:modified xsi:type="dcterms:W3CDTF">2012-04-02T12:01:00Z</dcterms:modified>
</cp:coreProperties>
</file>