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15F" w:rsidRDefault="004A415F" w:rsidP="004A415F">
      <w:pPr>
        <w:ind w:left="7080" w:firstLine="708"/>
        <w:jc w:val="center"/>
        <w:rPr>
          <w:rFonts w:ascii="Bookman Old Style" w:hAnsi="Bookman Old Style"/>
          <w:b/>
        </w:rPr>
      </w:pPr>
      <w:r>
        <w:rPr>
          <w:rFonts w:ascii="Bookman Old Style" w:hAnsi="Bookman Old Style"/>
          <w:b/>
        </w:rPr>
        <w:t xml:space="preserve">Projekt </w:t>
      </w:r>
    </w:p>
    <w:p w:rsidR="000531FD" w:rsidRDefault="000531FD" w:rsidP="000531FD">
      <w:pPr>
        <w:jc w:val="center"/>
        <w:rPr>
          <w:rFonts w:ascii="Bookman Old Style" w:hAnsi="Bookman Old Style"/>
          <w:b/>
        </w:rPr>
      </w:pPr>
      <w:r>
        <w:rPr>
          <w:rFonts w:ascii="Bookman Old Style" w:hAnsi="Bookman Old Style"/>
          <w:b/>
        </w:rPr>
        <w:t xml:space="preserve">Uchwała nr X/    /11                                                                                       Rady Powiatu w Goleniowie                                                                                          z dnia                2011r. </w:t>
      </w:r>
    </w:p>
    <w:p w:rsidR="000531FD" w:rsidRDefault="000531FD" w:rsidP="000531FD">
      <w:pPr>
        <w:pStyle w:val="Tekstpodstawowy2"/>
        <w:rPr>
          <w:rFonts w:ascii="Bookman Old Style" w:hAnsi="Bookman Old Style"/>
          <w:b/>
        </w:rPr>
      </w:pPr>
    </w:p>
    <w:p w:rsidR="000531FD" w:rsidRDefault="000531FD" w:rsidP="000531FD">
      <w:pPr>
        <w:pStyle w:val="Tekstpodstawowy2"/>
        <w:rPr>
          <w:rFonts w:ascii="Bookman Old Style" w:hAnsi="Bookman Old Style"/>
          <w:b/>
        </w:rPr>
      </w:pPr>
      <w:r>
        <w:rPr>
          <w:rFonts w:ascii="Bookman Old Style" w:hAnsi="Bookman Old Style"/>
          <w:b/>
        </w:rPr>
        <w:t>w sprawie rozpatrzenia skargi.</w:t>
      </w:r>
    </w:p>
    <w:p w:rsidR="000531FD" w:rsidRDefault="000531FD" w:rsidP="000531FD">
      <w:pPr>
        <w:pStyle w:val="Tekstpodstawowywcity"/>
        <w:ind w:left="0" w:firstLine="708"/>
        <w:jc w:val="both"/>
        <w:rPr>
          <w:rFonts w:ascii="Bookman Old Style" w:hAnsi="Bookman Old Style"/>
        </w:rPr>
      </w:pPr>
      <w:r>
        <w:rPr>
          <w:rFonts w:ascii="Bookman Old Style" w:hAnsi="Bookman Old Style"/>
        </w:rPr>
        <w:t xml:space="preserve">Na podstawie art. 12 </w:t>
      </w:r>
      <w:proofErr w:type="spellStart"/>
      <w:r>
        <w:rPr>
          <w:rFonts w:ascii="Bookman Old Style" w:hAnsi="Bookman Old Style"/>
        </w:rPr>
        <w:t>pkt</w:t>
      </w:r>
      <w:proofErr w:type="spellEnd"/>
      <w:r>
        <w:rPr>
          <w:rFonts w:ascii="Bookman Old Style" w:hAnsi="Bookman Old Style"/>
        </w:rPr>
        <w:t xml:space="preserve"> 11 ustawy z dnia 5 czerwca 1998r.                         o samorządzie powiatowym (Dz. U. z 2001 r. Nr 142, poz. 1592; z 2002r.              Nr 23, poz. 220, Nr 62, poz. 558, Nr 113, poz. 984, Nr 153, poz. 1271,                  Nr 200, poz. 1688, Nr 214, poz. 1806; z 2003 r. Nr 162, poz. 1568; z 2004r. Nr 102, poz. 1055; z 2007 r. Nr 173, poz. 1218; z 2008 r. Nr 180, poz. 1111, Nr 223, poz. 1458; z 2009 r. Nr 92, poz. 753</w:t>
      </w:r>
      <w:r w:rsidR="004A415F">
        <w:rPr>
          <w:rFonts w:ascii="Bookman Old Style" w:hAnsi="Bookman Old Style"/>
        </w:rPr>
        <w:t>, Nr 157, poz. 1241</w:t>
      </w:r>
      <w:r>
        <w:rPr>
          <w:rFonts w:ascii="Bookman Old Style" w:hAnsi="Bookman Old Style"/>
        </w:rPr>
        <w:t>; z 2010r. Nr 28, poz. 142 i 146, Nr 40, poz. 230, Nr 106, poz. 675</w:t>
      </w:r>
      <w:r w:rsidR="004A415F">
        <w:rPr>
          <w:rFonts w:ascii="Bookman Old Style" w:hAnsi="Bookman Old Style"/>
        </w:rPr>
        <w:t>; z 2011r. Nr 21, poz. 113</w:t>
      </w:r>
      <w:r>
        <w:rPr>
          <w:rFonts w:ascii="Bookman Old Style" w:hAnsi="Bookman Old Style"/>
        </w:rPr>
        <w:t xml:space="preserve">) oraz w związku z art. 228, art. 229 </w:t>
      </w:r>
      <w:proofErr w:type="spellStart"/>
      <w:r>
        <w:rPr>
          <w:rFonts w:ascii="Bookman Old Style" w:hAnsi="Bookman Old Style"/>
        </w:rPr>
        <w:t>pkt</w:t>
      </w:r>
      <w:proofErr w:type="spellEnd"/>
      <w:r>
        <w:rPr>
          <w:rFonts w:ascii="Bookman Old Style" w:hAnsi="Bookman Old Style"/>
        </w:rPr>
        <w:t xml:space="preserve"> 4 i art. 237 § 1 i 3 ustawy z dnia 14 czerwca 1960 r. – Kodeks postępowania administracyjnego (Dz. U. z 2000 r. Nr 98, poz. 1071; z 2001 r. Nr 49, poz. 509; z 2002 r. Nr 113, poz. 984, Nr 153, poz. 1271, Nr 169, poz. 1387; z 2003 r. Nr 130, poz. 1188, Nr 170, poz. 1660; z 2004 r. Nr 162, poz. 1692; z 2005 r. Nr 64, poz. 565, Nr 78, poz. 682, Nr 181, poz. 1524; z 2008r. Nr 229, poz. 1539; z 2009 Nr 195, poz. 1501, Nr 216, poz. 1676; z 2010r. Nr 40, poz. 230, Nr 182, poz. 1228, Nr 254, poz. 1700</w:t>
      </w:r>
      <w:r w:rsidR="004A415F">
        <w:rPr>
          <w:rFonts w:ascii="Bookman Old Style" w:hAnsi="Bookman Old Style"/>
        </w:rPr>
        <w:t>; z 2011r. Nr 6, poz. 18, Nr 34, poz. 173, Nr 106, poz. 622</w:t>
      </w:r>
      <w:r>
        <w:rPr>
          <w:rFonts w:ascii="Bookman Old Style" w:hAnsi="Bookman Old Style"/>
        </w:rPr>
        <w:t xml:space="preserve">) oraz w związku z § 19 ust. 2 Statutu Powiatu Goleniowskiego (Dz. Urz. Woj. Zach.  z 1999r. Nr 3, poz. 24; z 2000r. Nr 13, poz. 126; z 2001r. Nr 36, poz. 833; z 2002 r. Nr 23, poz. 391, Nr 52, poz. 1140; z 2003r. Nr 1, poz. 14; </w:t>
      </w:r>
      <w:r w:rsidR="008B59F5">
        <w:rPr>
          <w:rFonts w:ascii="Bookman Old Style" w:hAnsi="Bookman Old Style"/>
        </w:rPr>
        <w:t xml:space="preserve">               </w:t>
      </w:r>
      <w:r>
        <w:rPr>
          <w:rFonts w:ascii="Bookman Old Style" w:hAnsi="Bookman Old Style"/>
        </w:rPr>
        <w:t>z 2004 r. Nr 5, poz. 62, Nr 83, poz. 1468; z 2007r. Nr 95, poz. 1651, Nr 105, poz. 1808) Rada Powiatu</w:t>
      </w:r>
    </w:p>
    <w:p w:rsidR="000531FD" w:rsidRDefault="000531FD" w:rsidP="000531FD">
      <w:pPr>
        <w:jc w:val="both"/>
        <w:rPr>
          <w:rFonts w:ascii="Bookman Old Style" w:hAnsi="Bookman Old Style"/>
        </w:rPr>
      </w:pPr>
    </w:p>
    <w:p w:rsidR="000531FD" w:rsidRDefault="000531FD" w:rsidP="000531FD">
      <w:pPr>
        <w:jc w:val="center"/>
        <w:rPr>
          <w:rFonts w:ascii="Bookman Old Style" w:hAnsi="Bookman Old Style"/>
          <w:b/>
          <w:spacing w:val="30"/>
        </w:rPr>
      </w:pPr>
      <w:r>
        <w:rPr>
          <w:rFonts w:ascii="Bookman Old Style" w:hAnsi="Bookman Old Style"/>
          <w:b/>
          <w:spacing w:val="30"/>
        </w:rPr>
        <w:t>u c h w a l a, c o  n a s t ę p u j e:</w:t>
      </w:r>
    </w:p>
    <w:p w:rsidR="000531FD" w:rsidRDefault="000531FD" w:rsidP="000531FD">
      <w:pPr>
        <w:jc w:val="center"/>
        <w:rPr>
          <w:rFonts w:ascii="Bookman Old Style" w:hAnsi="Bookman Old Style"/>
          <w:b/>
          <w:spacing w:val="30"/>
        </w:rPr>
      </w:pPr>
    </w:p>
    <w:p w:rsidR="000531FD" w:rsidRDefault="000531FD" w:rsidP="000531FD">
      <w:pPr>
        <w:jc w:val="both"/>
        <w:rPr>
          <w:rFonts w:ascii="Bookman Old Style" w:hAnsi="Bookman Old Style"/>
          <w:bCs/>
        </w:rPr>
      </w:pPr>
      <w:r>
        <w:rPr>
          <w:rFonts w:ascii="Bookman Old Style" w:hAnsi="Bookman Old Style"/>
          <w:b/>
        </w:rPr>
        <w:t xml:space="preserve">§1. </w:t>
      </w:r>
      <w:r>
        <w:rPr>
          <w:rFonts w:ascii="Bookman Old Style" w:hAnsi="Bookman Old Style"/>
        </w:rPr>
        <w:t>Po rozpatrzeniu</w:t>
      </w:r>
      <w:r>
        <w:rPr>
          <w:rFonts w:ascii="Bookman Old Style" w:hAnsi="Bookman Old Style"/>
          <w:b/>
        </w:rPr>
        <w:t xml:space="preserve"> </w:t>
      </w:r>
      <w:r>
        <w:rPr>
          <w:rFonts w:ascii="Bookman Old Style" w:hAnsi="Bookman Old Style"/>
        </w:rPr>
        <w:t xml:space="preserve">skargi Pana Marka Machnickiego z dnia 20 </w:t>
      </w:r>
      <w:r w:rsidR="00E869AE">
        <w:rPr>
          <w:rFonts w:ascii="Bookman Old Style" w:hAnsi="Bookman Old Style"/>
        </w:rPr>
        <w:t xml:space="preserve">i 29 </w:t>
      </w:r>
      <w:r>
        <w:rPr>
          <w:rFonts w:ascii="Bookman Old Style" w:hAnsi="Bookman Old Style"/>
        </w:rPr>
        <w:t xml:space="preserve">września </w:t>
      </w:r>
      <w:r w:rsidR="00197BDE">
        <w:rPr>
          <w:rFonts w:ascii="Bookman Old Style" w:hAnsi="Bookman Old Style"/>
        </w:rPr>
        <w:t xml:space="preserve">oraz 24 października </w:t>
      </w:r>
      <w:r>
        <w:rPr>
          <w:rFonts w:ascii="Bookman Old Style" w:hAnsi="Bookman Old Style"/>
        </w:rPr>
        <w:t>2011r. na Starostę Goleniowskiego uzna</w:t>
      </w:r>
      <w:r>
        <w:rPr>
          <w:rFonts w:ascii="Bookman Old Style" w:hAnsi="Bookman Old Style"/>
          <w:bCs/>
        </w:rPr>
        <w:t>je się skarg</w:t>
      </w:r>
      <w:r w:rsidR="00B77517">
        <w:rPr>
          <w:rFonts w:ascii="Bookman Old Style" w:hAnsi="Bookman Old Style"/>
          <w:bCs/>
        </w:rPr>
        <w:t>i</w:t>
      </w:r>
      <w:r>
        <w:rPr>
          <w:rFonts w:ascii="Bookman Old Style" w:hAnsi="Bookman Old Style"/>
          <w:bCs/>
        </w:rPr>
        <w:t xml:space="preserve"> za bezzasadn</w:t>
      </w:r>
      <w:r w:rsidR="00B77517">
        <w:rPr>
          <w:rFonts w:ascii="Bookman Old Style" w:hAnsi="Bookman Old Style"/>
          <w:bCs/>
        </w:rPr>
        <w:t>e</w:t>
      </w:r>
      <w:r>
        <w:rPr>
          <w:rFonts w:ascii="Bookman Old Style" w:hAnsi="Bookman Old Style"/>
          <w:bCs/>
        </w:rPr>
        <w:t xml:space="preserve">. </w:t>
      </w:r>
    </w:p>
    <w:p w:rsidR="000531FD" w:rsidRDefault="000531FD" w:rsidP="000531FD">
      <w:pPr>
        <w:jc w:val="both"/>
        <w:rPr>
          <w:rFonts w:ascii="Bookman Old Style" w:hAnsi="Bookman Old Style"/>
          <w:bCs/>
        </w:rPr>
      </w:pPr>
    </w:p>
    <w:p w:rsidR="000531FD" w:rsidRDefault="000531FD" w:rsidP="000531FD">
      <w:pPr>
        <w:jc w:val="both"/>
        <w:rPr>
          <w:rFonts w:ascii="Bookman Old Style" w:hAnsi="Bookman Old Style"/>
        </w:rPr>
      </w:pPr>
      <w:r>
        <w:rPr>
          <w:rFonts w:ascii="Bookman Old Style" w:hAnsi="Bookman Old Style"/>
          <w:b/>
        </w:rPr>
        <w:t xml:space="preserve">§2. </w:t>
      </w:r>
      <w:r>
        <w:rPr>
          <w:rFonts w:ascii="Bookman Old Style" w:hAnsi="Bookman Old Style"/>
        </w:rPr>
        <w:t>Wykonanie uchwały powierza się Przewodniczącemu Rady Powiatu                       w Goleniowie.</w:t>
      </w:r>
    </w:p>
    <w:p w:rsidR="000531FD" w:rsidRDefault="000531FD" w:rsidP="000531FD">
      <w:pPr>
        <w:jc w:val="both"/>
        <w:rPr>
          <w:rFonts w:ascii="Bookman Old Style" w:hAnsi="Bookman Old Style"/>
        </w:rPr>
      </w:pPr>
    </w:p>
    <w:p w:rsidR="000531FD" w:rsidRDefault="000531FD" w:rsidP="000531FD">
      <w:pPr>
        <w:jc w:val="both"/>
        <w:rPr>
          <w:rFonts w:ascii="Bookman Old Style" w:hAnsi="Bookman Old Style"/>
        </w:rPr>
      </w:pPr>
      <w:r>
        <w:rPr>
          <w:rFonts w:ascii="Bookman Old Style" w:hAnsi="Bookman Old Style"/>
          <w:b/>
        </w:rPr>
        <w:t>§3.</w:t>
      </w:r>
      <w:r>
        <w:rPr>
          <w:rFonts w:ascii="Bookman Old Style" w:hAnsi="Bookman Old Style"/>
        </w:rPr>
        <w:t xml:space="preserve"> Uchwała wchodzi w życie z dniem podjęcia.</w:t>
      </w:r>
    </w:p>
    <w:p w:rsidR="000531FD" w:rsidRDefault="000531FD" w:rsidP="000531FD">
      <w:pPr>
        <w:ind w:left="4956"/>
        <w:jc w:val="both"/>
        <w:rPr>
          <w:rFonts w:ascii="Bookman Old Style" w:hAnsi="Bookman Old Style"/>
          <w:b/>
          <w:i/>
        </w:rPr>
      </w:pPr>
    </w:p>
    <w:p w:rsidR="000531FD" w:rsidRDefault="000531FD" w:rsidP="000531FD">
      <w:pPr>
        <w:ind w:left="4956"/>
        <w:jc w:val="both"/>
        <w:rPr>
          <w:rFonts w:ascii="Bookman Old Style" w:hAnsi="Bookman Old Style"/>
          <w:b/>
          <w:i/>
        </w:rPr>
      </w:pPr>
    </w:p>
    <w:p w:rsidR="000531FD" w:rsidRDefault="000531FD" w:rsidP="000531FD">
      <w:pPr>
        <w:ind w:left="4956"/>
        <w:jc w:val="both"/>
        <w:rPr>
          <w:rFonts w:ascii="Bookman Old Style" w:hAnsi="Bookman Old Style"/>
          <w:b/>
          <w:i/>
        </w:rPr>
      </w:pPr>
      <w:r>
        <w:rPr>
          <w:rFonts w:ascii="Bookman Old Style" w:hAnsi="Bookman Old Style"/>
          <w:b/>
          <w:i/>
        </w:rPr>
        <w:t>Przewodniczący Rady Powiatu</w:t>
      </w:r>
    </w:p>
    <w:p w:rsidR="000531FD" w:rsidRDefault="000531FD" w:rsidP="000531FD">
      <w:pPr>
        <w:ind w:left="4956" w:firstLine="708"/>
        <w:rPr>
          <w:rFonts w:ascii="Bookman Old Style" w:hAnsi="Bookman Old Style"/>
          <w:b/>
          <w:i/>
        </w:rPr>
      </w:pPr>
    </w:p>
    <w:p w:rsidR="000531FD" w:rsidRDefault="000531FD" w:rsidP="000531FD">
      <w:pPr>
        <w:ind w:left="4956" w:firstLine="708"/>
        <w:rPr>
          <w:rFonts w:ascii="Bookman Old Style" w:hAnsi="Bookman Old Style"/>
          <w:b/>
          <w:i/>
        </w:rPr>
      </w:pPr>
      <w:r>
        <w:rPr>
          <w:rFonts w:ascii="Bookman Old Style" w:hAnsi="Bookman Old Style"/>
          <w:b/>
          <w:i/>
        </w:rPr>
        <w:t xml:space="preserve">  Witold Kaleczyc</w:t>
      </w:r>
    </w:p>
    <w:p w:rsidR="00DE79E2" w:rsidRDefault="000531FD" w:rsidP="00DE79E2">
      <w:pPr>
        <w:rPr>
          <w:rFonts w:ascii="Bookman Old Style" w:hAnsi="Bookman Old Style"/>
        </w:rPr>
      </w:pPr>
      <w:r>
        <w:rPr>
          <w:rFonts w:ascii="Bookman Old Style" w:hAnsi="Bookman Old Style"/>
          <w:b/>
        </w:rPr>
        <w:br w:type="page"/>
      </w:r>
      <w:r w:rsidR="00DE79E2">
        <w:rPr>
          <w:rFonts w:ascii="Bookman Old Style" w:hAnsi="Bookman Old Style"/>
        </w:rPr>
        <w:lastRenderedPageBreak/>
        <w:t>Zawiadomienie o odmownym załatwieniu skargi z uzasadnieniem zasadności.</w:t>
      </w:r>
    </w:p>
    <w:p w:rsidR="00DE79E2" w:rsidRDefault="00DE79E2" w:rsidP="00DE79E2">
      <w:pPr>
        <w:rPr>
          <w:rFonts w:ascii="Bookman Old Style" w:hAnsi="Bookman Old Style"/>
        </w:rPr>
      </w:pPr>
    </w:p>
    <w:p w:rsidR="004A415F" w:rsidRDefault="00DE79E2" w:rsidP="004A415F">
      <w:pPr>
        <w:jc w:val="both"/>
        <w:rPr>
          <w:rFonts w:ascii="Bookman Old Style" w:hAnsi="Bookman Old Style"/>
        </w:rPr>
      </w:pPr>
      <w:r>
        <w:rPr>
          <w:rFonts w:ascii="Bookman Old Style" w:hAnsi="Bookman Old Style"/>
        </w:rPr>
        <w:t xml:space="preserve">Komisja Rewizyjna Rady Powiatu w Goleniowie na posiedzeniu w dniu </w:t>
      </w:r>
      <w:r w:rsidR="004A415F">
        <w:rPr>
          <w:rFonts w:ascii="Bookman Old Style" w:hAnsi="Bookman Old Style"/>
        </w:rPr>
        <w:t xml:space="preserve">25 października 2011r. </w:t>
      </w:r>
      <w:r w:rsidR="00A85534">
        <w:rPr>
          <w:rFonts w:ascii="Bookman Old Style" w:hAnsi="Bookman Old Style"/>
        </w:rPr>
        <w:t xml:space="preserve">rozpatrywała zarzuty </w:t>
      </w:r>
      <w:r w:rsidR="0028763B">
        <w:rPr>
          <w:rFonts w:ascii="Bookman Old Style" w:hAnsi="Bookman Old Style"/>
        </w:rPr>
        <w:t xml:space="preserve">na Starostę Goleniowskiego </w:t>
      </w:r>
      <w:r w:rsidR="00B77517">
        <w:rPr>
          <w:rFonts w:ascii="Bookman Old Style" w:hAnsi="Bookman Old Style"/>
        </w:rPr>
        <w:t xml:space="preserve">                    </w:t>
      </w:r>
      <w:r w:rsidR="0028763B">
        <w:rPr>
          <w:rFonts w:ascii="Bookman Old Style" w:hAnsi="Bookman Old Style"/>
        </w:rPr>
        <w:t xml:space="preserve">i </w:t>
      </w:r>
      <w:r w:rsidR="00014179">
        <w:rPr>
          <w:rFonts w:ascii="Bookman Old Style" w:hAnsi="Bookman Old Style"/>
        </w:rPr>
        <w:t>uznała</w:t>
      </w:r>
      <w:r w:rsidR="0028763B">
        <w:rPr>
          <w:rFonts w:ascii="Bookman Old Style" w:hAnsi="Bookman Old Style"/>
        </w:rPr>
        <w:t xml:space="preserve"> skarg</w:t>
      </w:r>
      <w:r w:rsidR="00B77517">
        <w:rPr>
          <w:rFonts w:ascii="Bookman Old Style" w:hAnsi="Bookman Old Style"/>
        </w:rPr>
        <w:t>i</w:t>
      </w:r>
      <w:r w:rsidR="0028763B">
        <w:rPr>
          <w:rFonts w:ascii="Bookman Old Style" w:hAnsi="Bookman Old Style"/>
        </w:rPr>
        <w:t xml:space="preserve"> </w:t>
      </w:r>
      <w:r w:rsidR="00014179">
        <w:rPr>
          <w:rFonts w:ascii="Bookman Old Style" w:hAnsi="Bookman Old Style"/>
        </w:rPr>
        <w:t>z</w:t>
      </w:r>
      <w:r w:rsidR="008127E7">
        <w:rPr>
          <w:rFonts w:ascii="Bookman Old Style" w:hAnsi="Bookman Old Style"/>
        </w:rPr>
        <w:t>a bezzasadn</w:t>
      </w:r>
      <w:r w:rsidR="00B77517">
        <w:rPr>
          <w:rFonts w:ascii="Bookman Old Style" w:hAnsi="Bookman Old Style"/>
        </w:rPr>
        <w:t>e</w:t>
      </w:r>
      <w:r w:rsidR="008127E7">
        <w:rPr>
          <w:rFonts w:ascii="Bookman Old Style" w:hAnsi="Bookman Old Style"/>
        </w:rPr>
        <w:t xml:space="preserve">. </w:t>
      </w:r>
    </w:p>
    <w:p w:rsidR="00014179" w:rsidRPr="00014179" w:rsidRDefault="00014179" w:rsidP="004A415F">
      <w:pPr>
        <w:jc w:val="both"/>
        <w:rPr>
          <w:rFonts w:ascii="Bookman Old Style" w:hAnsi="Bookman Old Style"/>
        </w:rPr>
      </w:pPr>
      <w:r w:rsidRPr="00014179">
        <w:rPr>
          <w:rFonts w:ascii="Bookman Old Style" w:hAnsi="Bookman Old Style"/>
        </w:rPr>
        <w:t>W skar</w:t>
      </w:r>
      <w:r w:rsidR="001B6FCC">
        <w:rPr>
          <w:rFonts w:ascii="Bookman Old Style" w:hAnsi="Bookman Old Style"/>
        </w:rPr>
        <w:t>gach</w:t>
      </w:r>
      <w:r w:rsidRPr="00014179">
        <w:rPr>
          <w:rFonts w:ascii="Bookman Old Style" w:hAnsi="Bookman Old Style"/>
        </w:rPr>
        <w:t xml:space="preserve"> z dnia 20.09.2011r.</w:t>
      </w:r>
      <w:r w:rsidR="001B6FCC">
        <w:rPr>
          <w:rFonts w:ascii="Bookman Old Style" w:hAnsi="Bookman Old Style"/>
        </w:rPr>
        <w:t>,</w:t>
      </w:r>
      <w:r w:rsidR="006F0A35">
        <w:rPr>
          <w:rFonts w:ascii="Bookman Old Style" w:hAnsi="Bookman Old Style"/>
        </w:rPr>
        <w:t>29.09.2011r.</w:t>
      </w:r>
      <w:r w:rsidR="001B6FCC">
        <w:rPr>
          <w:rFonts w:ascii="Bookman Old Style" w:hAnsi="Bookman Old Style"/>
        </w:rPr>
        <w:t xml:space="preserve"> i 24.10.2011r.</w:t>
      </w:r>
      <w:r w:rsidR="006F0A35">
        <w:rPr>
          <w:rFonts w:ascii="Bookman Old Style" w:hAnsi="Bookman Old Style"/>
        </w:rPr>
        <w:t xml:space="preserve"> </w:t>
      </w:r>
      <w:r w:rsidRPr="00014179">
        <w:rPr>
          <w:rFonts w:ascii="Bookman Old Style" w:hAnsi="Bookman Old Style"/>
        </w:rPr>
        <w:t xml:space="preserve">Pan Marek Machnicki zakwestionował prawidłowość działań Starosty Goleniowskiego </w:t>
      </w:r>
      <w:r w:rsidR="001B6FCC">
        <w:rPr>
          <w:rFonts w:ascii="Bookman Old Style" w:hAnsi="Bookman Old Style"/>
        </w:rPr>
        <w:t xml:space="preserve">               </w:t>
      </w:r>
      <w:r w:rsidRPr="00014179">
        <w:rPr>
          <w:rFonts w:ascii="Bookman Old Style" w:hAnsi="Bookman Old Style"/>
        </w:rPr>
        <w:t>w uprzednich pismach</w:t>
      </w:r>
      <w:bookmarkStart w:id="0" w:name="_GoBack"/>
      <w:bookmarkEnd w:id="0"/>
      <w:r w:rsidRPr="00014179">
        <w:rPr>
          <w:rFonts w:ascii="Bookman Old Style" w:hAnsi="Bookman Old Style"/>
        </w:rPr>
        <w:t xml:space="preserve"> wnosząc dodatkowo o wyjaśnienie: </w:t>
      </w:r>
    </w:p>
    <w:p w:rsidR="00014179" w:rsidRPr="00014179" w:rsidRDefault="00014179" w:rsidP="004A415F">
      <w:pPr>
        <w:pStyle w:val="Akapitzlist"/>
        <w:numPr>
          <w:ilvl w:val="0"/>
          <w:numId w:val="1"/>
        </w:numPr>
        <w:jc w:val="both"/>
        <w:rPr>
          <w:rFonts w:ascii="Bookman Old Style" w:hAnsi="Bookman Old Style" w:cs="Times New Roman"/>
          <w:sz w:val="24"/>
          <w:szCs w:val="24"/>
        </w:rPr>
      </w:pPr>
      <w:r w:rsidRPr="00014179">
        <w:rPr>
          <w:rFonts w:ascii="Bookman Old Style" w:hAnsi="Bookman Old Style" w:cs="Times New Roman"/>
          <w:sz w:val="24"/>
          <w:szCs w:val="24"/>
        </w:rPr>
        <w:t>„na podstawie jakich uregulowań prawnych lekarz podstawowej opieki zdrowotnej nie ma obowiązku udzielać świadczeń zdrowotnych osobom w podeszłym wieku z zakresu geriatrii oraz, czy w ramach podstawowej opieki zdrowotnej wyklucza się udzielanie świadczeń zdrowotnych geriatrycznych”</w:t>
      </w:r>
    </w:p>
    <w:p w:rsidR="007F4824" w:rsidRDefault="00014179" w:rsidP="004A415F">
      <w:pPr>
        <w:pStyle w:val="Akapitzlist"/>
        <w:numPr>
          <w:ilvl w:val="0"/>
          <w:numId w:val="1"/>
        </w:numPr>
        <w:jc w:val="both"/>
        <w:rPr>
          <w:rFonts w:ascii="Bookman Old Style" w:hAnsi="Bookman Old Style" w:cs="Times New Roman"/>
          <w:sz w:val="24"/>
          <w:szCs w:val="24"/>
        </w:rPr>
      </w:pPr>
      <w:r w:rsidRPr="00014179">
        <w:rPr>
          <w:rFonts w:ascii="Bookman Old Style" w:hAnsi="Bookman Old Style" w:cs="Times New Roman"/>
          <w:sz w:val="24"/>
          <w:szCs w:val="24"/>
        </w:rPr>
        <w:t>„Powiat ma konstytucyjny i ustawowy obowiązek aby w czasie udzielania mi świadczeń zdrowotnych były przestrzegane przepisy prawa</w:t>
      </w:r>
      <w:r>
        <w:rPr>
          <w:rFonts w:ascii="Bookman Old Style" w:hAnsi="Bookman Old Style" w:cs="Times New Roman"/>
          <w:sz w:val="24"/>
          <w:szCs w:val="24"/>
        </w:rPr>
        <w:t xml:space="preserve"> </w:t>
      </w:r>
      <w:r w:rsidRPr="00014179">
        <w:rPr>
          <w:rFonts w:ascii="Bookman Old Style" w:hAnsi="Bookman Old Style" w:cs="Times New Roman"/>
          <w:sz w:val="24"/>
          <w:szCs w:val="24"/>
        </w:rPr>
        <w:t>obowiązującego w Państwie Polskim”</w:t>
      </w:r>
      <w:r w:rsidR="007F4824">
        <w:rPr>
          <w:rFonts w:ascii="Bookman Old Style" w:hAnsi="Bookman Old Style" w:cs="Times New Roman"/>
          <w:sz w:val="24"/>
          <w:szCs w:val="24"/>
        </w:rPr>
        <w:t>.</w:t>
      </w:r>
    </w:p>
    <w:p w:rsidR="00014179" w:rsidRPr="00014179" w:rsidRDefault="007F4824" w:rsidP="004A415F">
      <w:pPr>
        <w:pStyle w:val="Akapitzlist"/>
        <w:numPr>
          <w:ilvl w:val="0"/>
          <w:numId w:val="1"/>
        </w:numPr>
        <w:jc w:val="both"/>
        <w:rPr>
          <w:rFonts w:ascii="Bookman Old Style" w:hAnsi="Bookman Old Style" w:cs="Times New Roman"/>
          <w:sz w:val="24"/>
          <w:szCs w:val="24"/>
        </w:rPr>
      </w:pPr>
      <w:r>
        <w:rPr>
          <w:rFonts w:ascii="Bookman Old Style" w:hAnsi="Bookman Old Style" w:cs="Times New Roman"/>
          <w:sz w:val="24"/>
          <w:szCs w:val="24"/>
        </w:rPr>
        <w:t xml:space="preserve">Skarga na Dyrektora Oddziału NFZ w Szczecinie na niezałatwienie Pana wniosków i poświadczenie nieprawdy w zapisach dokumentacji medycznej. </w:t>
      </w:r>
      <w:r w:rsidR="00014179" w:rsidRPr="00014179">
        <w:rPr>
          <w:rFonts w:ascii="Bookman Old Style" w:hAnsi="Bookman Old Style" w:cs="Times New Roman"/>
          <w:sz w:val="24"/>
          <w:szCs w:val="24"/>
        </w:rPr>
        <w:t xml:space="preserve"> </w:t>
      </w:r>
    </w:p>
    <w:p w:rsidR="00014179" w:rsidRPr="00014179" w:rsidRDefault="007F4824" w:rsidP="007F4824">
      <w:pPr>
        <w:ind w:firstLine="644"/>
        <w:jc w:val="both"/>
        <w:rPr>
          <w:rFonts w:ascii="Bookman Old Style" w:hAnsi="Bookman Old Style"/>
        </w:rPr>
      </w:pPr>
      <w:r>
        <w:rPr>
          <w:rFonts w:ascii="Bookman Old Style" w:hAnsi="Bookman Old Style"/>
        </w:rPr>
        <w:t xml:space="preserve">Po wnikliwej analizie </w:t>
      </w:r>
      <w:r w:rsidR="003D591E">
        <w:rPr>
          <w:rFonts w:ascii="Bookman Old Style" w:hAnsi="Bookman Old Style"/>
        </w:rPr>
        <w:t xml:space="preserve">zarzutów zawartych w </w:t>
      </w:r>
      <w:r>
        <w:rPr>
          <w:rFonts w:ascii="Bookman Old Style" w:hAnsi="Bookman Old Style"/>
        </w:rPr>
        <w:t>powyższych skarg</w:t>
      </w:r>
      <w:r w:rsidR="003D591E">
        <w:rPr>
          <w:rFonts w:ascii="Bookman Old Style" w:hAnsi="Bookman Old Style"/>
        </w:rPr>
        <w:t>ach</w:t>
      </w:r>
      <w:r>
        <w:rPr>
          <w:rFonts w:ascii="Bookman Old Style" w:hAnsi="Bookman Old Style"/>
        </w:rPr>
        <w:t xml:space="preserve"> Komisja Rewizyjna </w:t>
      </w:r>
      <w:r w:rsidR="003D591E">
        <w:rPr>
          <w:rFonts w:ascii="Bookman Old Style" w:hAnsi="Bookman Old Style"/>
        </w:rPr>
        <w:t xml:space="preserve">uznała je za bezzasadne. Kwestie dot. udzielania świadczeń z zakresu podstawowej opieki zdrowotnej uregulowane zostały w </w:t>
      </w:r>
      <w:r>
        <w:rPr>
          <w:rFonts w:ascii="Bookman Old Style" w:hAnsi="Bookman Old Style"/>
        </w:rPr>
        <w:t>ustaw</w:t>
      </w:r>
      <w:r w:rsidR="003D591E">
        <w:rPr>
          <w:rFonts w:ascii="Bookman Old Style" w:hAnsi="Bookman Old Style"/>
        </w:rPr>
        <w:t>ie</w:t>
      </w:r>
      <w:r w:rsidR="00014179" w:rsidRPr="00014179">
        <w:rPr>
          <w:rFonts w:ascii="Bookman Old Style" w:hAnsi="Bookman Old Style"/>
        </w:rPr>
        <w:t xml:space="preserve"> o świadczeniach zdrowotnych finansowanych ze środków publicznych z dnia 27 sierpnia 2004 r. (Dz. U. z 2008 r. Nr 164, poz. 1027)</w:t>
      </w:r>
      <w:r w:rsidR="003D591E">
        <w:rPr>
          <w:rFonts w:ascii="Bookman Old Style" w:hAnsi="Bookman Old Style"/>
        </w:rPr>
        <w:t>.</w:t>
      </w:r>
      <w:r w:rsidR="00014179" w:rsidRPr="00014179">
        <w:rPr>
          <w:rFonts w:ascii="Bookman Old Style" w:hAnsi="Bookman Old Style"/>
        </w:rPr>
        <w:t xml:space="preserve"> </w:t>
      </w:r>
      <w:r w:rsidR="003D591E">
        <w:rPr>
          <w:rFonts w:ascii="Bookman Old Style" w:hAnsi="Bookman Old Style"/>
        </w:rPr>
        <w:t>L</w:t>
      </w:r>
      <w:r w:rsidR="00014179" w:rsidRPr="00014179">
        <w:rPr>
          <w:rFonts w:ascii="Bookman Old Style" w:hAnsi="Bookman Old Style"/>
        </w:rPr>
        <w:t>ekarz podstawowej opieki medycznej świadczy usługi z zakresu medycyny rodzinnej i ogólnej (art.5 ust.13)</w:t>
      </w:r>
      <w:r w:rsidR="003D591E">
        <w:rPr>
          <w:rFonts w:ascii="Bookman Old Style" w:hAnsi="Bookman Old Style"/>
        </w:rPr>
        <w:t>,</w:t>
      </w:r>
      <w:r w:rsidR="00014179" w:rsidRPr="00014179">
        <w:rPr>
          <w:rFonts w:ascii="Bookman Old Style" w:hAnsi="Bookman Old Style"/>
        </w:rPr>
        <w:t xml:space="preserve"> </w:t>
      </w:r>
      <w:r w:rsidR="003D591E">
        <w:rPr>
          <w:rFonts w:ascii="Bookman Old Style" w:hAnsi="Bookman Old Style"/>
        </w:rPr>
        <w:t>w</w:t>
      </w:r>
      <w:r w:rsidR="00014179" w:rsidRPr="00014179">
        <w:rPr>
          <w:rFonts w:ascii="Bookman Old Style" w:hAnsi="Bookman Old Style"/>
        </w:rPr>
        <w:t xml:space="preserve"> związku z powyższym nie ma odpowiedniego przygotowania do udzielania porad w zakresie geriatrii, powyższe porady udzielane są w ambulatoryjnej specjalistycznej opiece medycznej po uprzednim uzyskaniu skierowania. Ponadto, powiat nie jest właściwy do wskazania lekarza podstawowej opieki medycznej, wyboru lekarza dokonuje w imieniu własnym świadczeniobiorca po uprzednim wypełnieniu deklaracji wyboru lekarza (art. 28 i art.56 Dz. U. Nr 164, poz. 1027 z 2008 </w:t>
      </w:r>
      <w:proofErr w:type="spellStart"/>
      <w:r w:rsidR="00014179" w:rsidRPr="00014179">
        <w:rPr>
          <w:rFonts w:ascii="Bookman Old Style" w:hAnsi="Bookman Old Style"/>
        </w:rPr>
        <w:t>r</w:t>
      </w:r>
      <w:proofErr w:type="spellEnd"/>
      <w:r w:rsidR="00014179" w:rsidRPr="00014179">
        <w:rPr>
          <w:rFonts w:ascii="Bookman Old Style" w:hAnsi="Bookman Old Style"/>
        </w:rPr>
        <w:t xml:space="preserve">).  </w:t>
      </w:r>
    </w:p>
    <w:p w:rsidR="00014179" w:rsidRDefault="00014179" w:rsidP="004A415F">
      <w:pPr>
        <w:jc w:val="both"/>
        <w:rPr>
          <w:rFonts w:ascii="Bookman Old Style" w:hAnsi="Bookman Old Style"/>
        </w:rPr>
      </w:pPr>
      <w:r w:rsidRPr="00014179">
        <w:rPr>
          <w:rFonts w:ascii="Bookman Old Style" w:hAnsi="Bookman Old Style"/>
        </w:rPr>
        <w:tab/>
        <w:t>Odnosząc się do zarzutów dotyczących punktu drugiego art.64, art.107 ust.5 pkt.12,13 ustawy o świadczeniach zdrowotnych finansowanych ze środków publicznych z dnia 27 sierpnia 2004 r. (Dz. U. z 2008 r. Nr 164, poz. 1027)  i art.111, 118, 119 ustawy o działalności leczniczej (Dz. U. Nr 112, poz. 654 z 2011 r.) regulują jaki organ jest właściwy do przeprowadzenia kontroli podmiotu wykonującego działalność medyczną pod względem zgodności z prawem i medycznym. Wśród wymienionych organów są: podmiot zobowiązany do finansowani świadczeń zdrowotnych(NFZ), dyrektor oddziału wojewódzkiego NFZ,   minister zdrowia, organ prowadzący rejestr podmiotów leczniczych (wojewoda właściwy dla siedziby). Przywołując powyższe przepisy powiat nie jest właściwy do wykonywania czynności kontrolnych w podmiotach leczniczych.  W związku z powyższym, Pana pismo zostało przekazane zgodnie z art.65§1 Kpa do Narodowego Funduszu Zdrowia w Szczecinie.</w:t>
      </w:r>
    </w:p>
    <w:p w:rsidR="004A415F" w:rsidRDefault="001A71B0" w:rsidP="001A71B0">
      <w:pPr>
        <w:ind w:firstLine="708"/>
        <w:jc w:val="both"/>
        <w:rPr>
          <w:rFonts w:ascii="Bookman Old Style" w:hAnsi="Bookman Old Style"/>
        </w:rPr>
      </w:pPr>
      <w:r>
        <w:rPr>
          <w:rFonts w:ascii="Bookman Old Style" w:hAnsi="Bookman Old Style"/>
        </w:rPr>
        <w:lastRenderedPageBreak/>
        <w:t xml:space="preserve">Nawiązując do punktu 3 skargę na Dyrektora Oddziału NFZ należy kierować do Prezesa Funduszu (art. 102, ust. 5, </w:t>
      </w:r>
      <w:proofErr w:type="spellStart"/>
      <w:r>
        <w:rPr>
          <w:rFonts w:ascii="Bookman Old Style" w:hAnsi="Bookman Old Style"/>
        </w:rPr>
        <w:t>pkt</w:t>
      </w:r>
      <w:proofErr w:type="spellEnd"/>
      <w:r>
        <w:rPr>
          <w:rFonts w:ascii="Bookman Old Style" w:hAnsi="Bookman Old Style"/>
        </w:rPr>
        <w:t xml:space="preserve"> 21, 21 a). Jednocześnie informuję, że zapis art. 64 ust. 1, 3 i 4 ustawy o działalności leczniczej (Dz. U. Nr 112, poz. 654 z 2011r.) reguluje, że do przeprowadzenia kontroli dokumentacji medycznej są upoważnieni pracownicy podmiotu zobowiązanego do finansowania świadczeń ze środków publicznych, posiadający wykształcenie medyczne odpowiadające zakresowi prowadzonej kontroli.                                                                                                  M</w:t>
      </w:r>
      <w:r w:rsidR="00014179" w:rsidRPr="00014179">
        <w:rPr>
          <w:rFonts w:ascii="Bookman Old Style" w:hAnsi="Bookman Old Style"/>
        </w:rPr>
        <w:t xml:space="preserve">ając na względzie zebrane materiały należy uznać skargę za bezzasadną. </w:t>
      </w:r>
    </w:p>
    <w:p w:rsidR="001A71B0" w:rsidRDefault="001A71B0" w:rsidP="001A71B0">
      <w:pPr>
        <w:ind w:firstLine="708"/>
        <w:jc w:val="both"/>
        <w:rPr>
          <w:rFonts w:ascii="Bookman Old Style" w:hAnsi="Bookman Old Style"/>
        </w:rPr>
      </w:pPr>
    </w:p>
    <w:p w:rsidR="00014179" w:rsidRPr="00014179" w:rsidRDefault="00014179" w:rsidP="004A415F">
      <w:pPr>
        <w:autoSpaceDE w:val="0"/>
        <w:autoSpaceDN w:val="0"/>
        <w:adjustRightInd w:val="0"/>
        <w:jc w:val="both"/>
        <w:rPr>
          <w:rFonts w:ascii="Bookman Old Style" w:hAnsi="Bookman Old Style" w:cs="Arial"/>
          <w:sz w:val="10"/>
          <w:szCs w:val="10"/>
        </w:rPr>
      </w:pPr>
      <w:r w:rsidRPr="00014179">
        <w:rPr>
          <w:rFonts w:ascii="Bookman Old Style" w:hAnsi="Bookman Old Style"/>
        </w:rPr>
        <w:t>Jednocześnie pouczam o treści art. 239 Kpa: „Art. 239 §1.</w:t>
      </w:r>
      <w:r w:rsidR="00995788">
        <w:rPr>
          <w:rFonts w:ascii="Bookman Old Style" w:hAnsi="Bookman Old Style"/>
        </w:rPr>
        <w:t xml:space="preserve"> </w:t>
      </w:r>
      <w:r w:rsidRPr="00014179">
        <w:rPr>
          <w:rFonts w:ascii="Bookman Old Style" w:hAnsi="Bookman Old Style"/>
        </w:rPr>
        <w:t xml:space="preserve">W </w:t>
      </w:r>
      <w:r w:rsidR="004A415F">
        <w:rPr>
          <w:rFonts w:ascii="Bookman Old Style" w:hAnsi="Bookman Old Style"/>
        </w:rPr>
        <w:t>p</w:t>
      </w:r>
      <w:r w:rsidRPr="00014179">
        <w:rPr>
          <w:rFonts w:ascii="Bookman Old Style" w:hAnsi="Bookman Old Style"/>
        </w:rPr>
        <w:t>rzypadku gdy skarga, w wyniku jej rozpatrzenia, została uznana za bezzasadną i jej bezzasadność wykazano w odpowiedzi na skargę, skarżący ponowił skargę bez wskazania nowych okoliczności – organ właściwy do jej rozpatrzenia może</w:t>
      </w:r>
      <w:r w:rsidRPr="00014179">
        <w:rPr>
          <w:rFonts w:ascii="Bookman Old Style" w:hAnsi="Bookman Old Style" w:cs="Arial"/>
          <w:sz w:val="10"/>
          <w:szCs w:val="10"/>
        </w:rPr>
        <w:t xml:space="preserve"> </w:t>
      </w:r>
      <w:r w:rsidRPr="00014179">
        <w:rPr>
          <w:rFonts w:ascii="Bookman Old Style" w:hAnsi="Bookman Old Style"/>
        </w:rPr>
        <w:t xml:space="preserve">podtrzymać swoje poprzednie stanowisko z odpowiednią adnotacją </w:t>
      </w:r>
      <w:r w:rsidR="004A415F">
        <w:rPr>
          <w:rFonts w:ascii="Bookman Old Style" w:hAnsi="Bookman Old Style"/>
        </w:rPr>
        <w:t xml:space="preserve">                   </w:t>
      </w:r>
      <w:r w:rsidRPr="00014179">
        <w:rPr>
          <w:rFonts w:ascii="Bookman Old Style" w:hAnsi="Bookman Old Style"/>
        </w:rPr>
        <w:t>w aktach sprawy - bez zawiadamiania skarżącego”.</w:t>
      </w:r>
      <w:r w:rsidRPr="00014179">
        <w:rPr>
          <w:rFonts w:ascii="Bookman Old Style" w:hAnsi="Bookman Old Style" w:cs="Arial"/>
          <w:sz w:val="20"/>
          <w:szCs w:val="20"/>
        </w:rPr>
        <w:t xml:space="preserve"> </w:t>
      </w:r>
    </w:p>
    <w:p w:rsidR="00014179" w:rsidRDefault="00014179" w:rsidP="00014179">
      <w:pPr>
        <w:autoSpaceDE w:val="0"/>
        <w:autoSpaceDN w:val="0"/>
        <w:adjustRightInd w:val="0"/>
        <w:jc w:val="both"/>
        <w:rPr>
          <w:rFonts w:ascii="Bookman Old Style" w:hAnsi="Bookman Old Style" w:cs="Arial"/>
          <w:sz w:val="10"/>
          <w:szCs w:val="10"/>
        </w:rPr>
      </w:pPr>
    </w:p>
    <w:p w:rsidR="001A71B0" w:rsidRPr="00014179" w:rsidRDefault="001A71B0" w:rsidP="00014179">
      <w:pPr>
        <w:autoSpaceDE w:val="0"/>
        <w:autoSpaceDN w:val="0"/>
        <w:adjustRightInd w:val="0"/>
        <w:jc w:val="both"/>
        <w:rPr>
          <w:rFonts w:ascii="Bookman Old Style" w:hAnsi="Bookman Old Style" w:cs="Arial"/>
          <w:sz w:val="10"/>
          <w:szCs w:val="10"/>
        </w:rPr>
      </w:pPr>
    </w:p>
    <w:p w:rsidR="00995788" w:rsidRPr="005E0351" w:rsidRDefault="00995788" w:rsidP="00995788">
      <w:pPr>
        <w:rPr>
          <w:rFonts w:ascii="Bookman Old Style" w:hAnsi="Bookman Old Style"/>
          <w:sz w:val="20"/>
          <w:szCs w:val="20"/>
        </w:rPr>
      </w:pPr>
      <w:r w:rsidRPr="005E0351">
        <w:rPr>
          <w:rFonts w:ascii="Bookman Old Style" w:hAnsi="Bookman Old Style"/>
          <w:sz w:val="20"/>
          <w:szCs w:val="20"/>
        </w:rPr>
        <w:t xml:space="preserve">Opracowała: Komisja Rewizyjna </w:t>
      </w:r>
    </w:p>
    <w:p w:rsidR="00F53946" w:rsidRPr="00014179" w:rsidRDefault="00B77517" w:rsidP="00DE79E2">
      <w:pPr>
        <w:rPr>
          <w:rFonts w:ascii="Bookman Old Style" w:hAnsi="Bookman Old Style"/>
        </w:rPr>
      </w:pPr>
    </w:p>
    <w:sectPr w:rsidR="00F53946" w:rsidRPr="00014179" w:rsidSect="00F54B5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AE2742"/>
    <w:multiLevelType w:val="hybridMultilevel"/>
    <w:tmpl w:val="756641D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531FD"/>
    <w:rsid w:val="00014179"/>
    <w:rsid w:val="000531FD"/>
    <w:rsid w:val="000532C0"/>
    <w:rsid w:val="000D33D2"/>
    <w:rsid w:val="00197BDE"/>
    <w:rsid w:val="001A71B0"/>
    <w:rsid w:val="001B6FCC"/>
    <w:rsid w:val="0028763B"/>
    <w:rsid w:val="00333517"/>
    <w:rsid w:val="003D591E"/>
    <w:rsid w:val="004871AD"/>
    <w:rsid w:val="004A415F"/>
    <w:rsid w:val="00565384"/>
    <w:rsid w:val="006F0A35"/>
    <w:rsid w:val="007F4824"/>
    <w:rsid w:val="008127E7"/>
    <w:rsid w:val="008610F6"/>
    <w:rsid w:val="008B59F5"/>
    <w:rsid w:val="00995788"/>
    <w:rsid w:val="009C1801"/>
    <w:rsid w:val="009F4E6A"/>
    <w:rsid w:val="00A83134"/>
    <w:rsid w:val="00A85534"/>
    <w:rsid w:val="00B77517"/>
    <w:rsid w:val="00BA2A7B"/>
    <w:rsid w:val="00D07C96"/>
    <w:rsid w:val="00DE79E2"/>
    <w:rsid w:val="00E869AE"/>
    <w:rsid w:val="00F54B5B"/>
    <w:rsid w:val="00F729D6"/>
    <w:rsid w:val="00F92C7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31FD"/>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unhideWhenUsed/>
    <w:rsid w:val="000531FD"/>
    <w:pPr>
      <w:spacing w:after="120"/>
      <w:ind w:left="283"/>
    </w:pPr>
  </w:style>
  <w:style w:type="character" w:customStyle="1" w:styleId="TekstpodstawowywcityZnak">
    <w:name w:val="Tekst podstawowy wcięty Znak"/>
    <w:basedOn w:val="Domylnaczcionkaakapitu"/>
    <w:link w:val="Tekstpodstawowywcity"/>
    <w:semiHidden/>
    <w:rsid w:val="000531FD"/>
    <w:rPr>
      <w:rFonts w:ascii="Times New Roman" w:eastAsia="Times New Roman" w:hAnsi="Times New Roman" w:cs="Times New Roman"/>
      <w:sz w:val="24"/>
      <w:szCs w:val="24"/>
      <w:lang w:eastAsia="ar-SA"/>
    </w:rPr>
  </w:style>
  <w:style w:type="paragraph" w:styleId="Tekstpodstawowy2">
    <w:name w:val="Body Text 2"/>
    <w:basedOn w:val="Normalny"/>
    <w:link w:val="Tekstpodstawowy2Znak"/>
    <w:semiHidden/>
    <w:unhideWhenUsed/>
    <w:rsid w:val="000531FD"/>
    <w:pPr>
      <w:spacing w:after="120" w:line="480" w:lineRule="auto"/>
    </w:pPr>
  </w:style>
  <w:style w:type="character" w:customStyle="1" w:styleId="Tekstpodstawowy2Znak">
    <w:name w:val="Tekst podstawowy 2 Znak"/>
    <w:basedOn w:val="Domylnaczcionkaakapitu"/>
    <w:link w:val="Tekstpodstawowy2"/>
    <w:semiHidden/>
    <w:rsid w:val="000531FD"/>
    <w:rPr>
      <w:rFonts w:ascii="Times New Roman" w:eastAsia="Times New Roman" w:hAnsi="Times New Roman" w:cs="Times New Roman"/>
      <w:sz w:val="24"/>
      <w:szCs w:val="24"/>
      <w:lang w:eastAsia="ar-SA"/>
    </w:rPr>
  </w:style>
  <w:style w:type="paragraph" w:styleId="Akapitzlist">
    <w:name w:val="List Paragraph"/>
    <w:basedOn w:val="Normalny"/>
    <w:uiPriority w:val="34"/>
    <w:qFormat/>
    <w:rsid w:val="00014179"/>
    <w:pPr>
      <w:suppressAutoHyphens w:val="0"/>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890</Words>
  <Characters>5343</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20</cp:revision>
  <cp:lastPrinted>2011-10-26T09:28:00Z</cp:lastPrinted>
  <dcterms:created xsi:type="dcterms:W3CDTF">2011-09-30T08:52:00Z</dcterms:created>
  <dcterms:modified xsi:type="dcterms:W3CDTF">2011-10-27T08:08:00Z</dcterms:modified>
</cp:coreProperties>
</file>