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1AB8E" w14:textId="0087E7FA" w:rsidR="0084007F" w:rsidRDefault="00227B5A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- </w:t>
      </w:r>
      <w:r w:rsidR="0084007F">
        <w:rPr>
          <w:rFonts w:ascii="Arial" w:hAnsi="Arial" w:cs="Arial"/>
          <w:b/>
          <w:bCs/>
          <w:noProof/>
          <w:sz w:val="24"/>
          <w:szCs w:val="24"/>
        </w:rPr>
        <w:t>Projekt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-</w:t>
      </w:r>
    </w:p>
    <w:p w14:paraId="4E8EA919" w14:textId="77777777" w:rsidR="00227B5A" w:rsidRDefault="00227B5A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97FC5F9" w14:textId="7EDBBA7F" w:rsidR="0084007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Uchwała nr </w:t>
      </w:r>
      <w:r w:rsidR="0084007F">
        <w:rPr>
          <w:rFonts w:ascii="Arial" w:hAnsi="Arial" w:cs="Arial"/>
          <w:b/>
          <w:bCs/>
          <w:noProof/>
          <w:sz w:val="24"/>
          <w:szCs w:val="24"/>
        </w:rPr>
        <w:t>………..</w:t>
      </w:r>
    </w:p>
    <w:p w14:paraId="1BDFCBA7" w14:textId="31F0447A" w:rsidR="007C4A8B" w:rsidRPr="00AD51C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Rady Powiatu Goleniowskiego</w:t>
      </w:r>
    </w:p>
    <w:p w14:paraId="73949670" w14:textId="5D31BAD2" w:rsidR="007C4A8B" w:rsidRDefault="007C4A8B" w:rsidP="00227B5A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AD51CF">
        <w:rPr>
          <w:rFonts w:ascii="Arial" w:hAnsi="Arial" w:cs="Arial"/>
          <w:b/>
          <w:noProof/>
          <w:sz w:val="24"/>
          <w:szCs w:val="24"/>
        </w:rPr>
        <w:t>z dnia</w:t>
      </w:r>
      <w:r w:rsidR="00227B5A">
        <w:rPr>
          <w:rFonts w:ascii="Arial" w:hAnsi="Arial" w:cs="Arial"/>
          <w:b/>
          <w:noProof/>
          <w:sz w:val="24"/>
          <w:szCs w:val="24"/>
        </w:rPr>
        <w:t xml:space="preserve"> … stycznia</w:t>
      </w:r>
      <w:r w:rsidR="00A63360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7D3E88">
        <w:rPr>
          <w:rFonts w:ascii="Arial" w:hAnsi="Arial" w:cs="Arial"/>
          <w:b/>
          <w:noProof/>
          <w:sz w:val="24"/>
          <w:szCs w:val="24"/>
        </w:rPr>
        <w:t>2</w:t>
      </w:r>
      <w:r w:rsidRPr="00AD51CF">
        <w:rPr>
          <w:rFonts w:ascii="Arial" w:hAnsi="Arial" w:cs="Arial"/>
          <w:b/>
          <w:noProof/>
          <w:sz w:val="24"/>
          <w:szCs w:val="24"/>
        </w:rPr>
        <w:t>02</w:t>
      </w:r>
      <w:r w:rsidR="0084007F">
        <w:rPr>
          <w:rFonts w:ascii="Arial" w:hAnsi="Arial" w:cs="Arial"/>
          <w:b/>
          <w:noProof/>
          <w:sz w:val="24"/>
          <w:szCs w:val="24"/>
        </w:rPr>
        <w:t>6</w:t>
      </w:r>
      <w:r w:rsidR="006332DE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b/>
          <w:noProof/>
          <w:sz w:val="24"/>
          <w:szCs w:val="24"/>
        </w:rPr>
        <w:t>r.</w:t>
      </w:r>
    </w:p>
    <w:p w14:paraId="265C3F8C" w14:textId="77777777" w:rsidR="002B361B" w:rsidRPr="00AD51CF" w:rsidRDefault="002B361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3BFEB740" w14:textId="115F8727" w:rsidR="007C4A8B" w:rsidRPr="00AD51CF" w:rsidRDefault="002B361B" w:rsidP="00003CE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zmieniająca uchwałę w sprawie uchwalenia 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wieloletniej prognozy finansowej Powiatu Goleniowskiego na lata 202</w:t>
      </w:r>
      <w:r w:rsidR="0084007F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-20</w:t>
      </w:r>
      <w:r w:rsidR="006332DE">
        <w:rPr>
          <w:rFonts w:ascii="Arial" w:hAnsi="Arial" w:cs="Arial"/>
          <w:b/>
          <w:bCs/>
          <w:color w:val="000000"/>
          <w:sz w:val="24"/>
          <w:szCs w:val="24"/>
        </w:rPr>
        <w:t>39</w:t>
      </w:r>
    </w:p>
    <w:p w14:paraId="35C8E07A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7F204EF9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Na podstawie 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art. 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3</w:t>
      </w:r>
      <w:r w:rsidR="00443347">
        <w:rPr>
          <w:rFonts w:ascii="Arial" w:hAnsi="Arial" w:cs="Arial"/>
          <w:bCs/>
          <w:color w:val="000000"/>
          <w:sz w:val="24"/>
          <w:szCs w:val="24"/>
        </w:rPr>
        <w:t>0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ust. </w:t>
      </w:r>
      <w:r w:rsidR="00443347">
        <w:rPr>
          <w:rFonts w:ascii="Arial" w:hAnsi="Arial" w:cs="Arial"/>
          <w:bCs/>
          <w:color w:val="000000"/>
          <w:sz w:val="24"/>
          <w:szCs w:val="24"/>
        </w:rPr>
        <w:t>6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 xml:space="preserve">ustawy z dnia 27 sierpnia 2009 r. o finansach publicznych </w:t>
      </w:r>
      <w:r w:rsidR="00A03DAD" w:rsidRPr="00960EB2">
        <w:rPr>
          <w:rFonts w:ascii="Arial" w:hAnsi="Arial" w:cs="Arial"/>
          <w:noProof/>
          <w:sz w:val="24"/>
          <w:szCs w:val="24"/>
        </w:rPr>
        <w:t>(Dz. U. z 202</w:t>
      </w:r>
      <w:r w:rsidR="0084007F">
        <w:rPr>
          <w:rFonts w:ascii="Arial" w:hAnsi="Arial" w:cs="Arial"/>
          <w:noProof/>
          <w:sz w:val="24"/>
          <w:szCs w:val="24"/>
        </w:rPr>
        <w:t>5</w:t>
      </w:r>
      <w:r w:rsidR="00A03DAD" w:rsidRPr="00960EB2">
        <w:rPr>
          <w:rFonts w:ascii="Arial" w:hAnsi="Arial" w:cs="Arial"/>
          <w:noProof/>
          <w:sz w:val="24"/>
          <w:szCs w:val="24"/>
        </w:rPr>
        <w:t xml:space="preserve"> r. poz. 1</w:t>
      </w:r>
      <w:r w:rsidR="0084007F">
        <w:rPr>
          <w:rFonts w:ascii="Arial" w:hAnsi="Arial" w:cs="Arial"/>
          <w:noProof/>
          <w:sz w:val="24"/>
          <w:szCs w:val="24"/>
        </w:rPr>
        <w:t>483</w:t>
      </w:r>
      <w:r w:rsidR="00A03DAD" w:rsidRPr="00960EB2">
        <w:rPr>
          <w:rFonts w:ascii="Arial" w:hAnsi="Arial" w:cs="Arial"/>
          <w:noProof/>
          <w:sz w:val="24"/>
          <w:szCs w:val="24"/>
        </w:rPr>
        <w:t xml:space="preserve">, z późn. zm.) </w:t>
      </w:r>
      <w:r w:rsidRPr="00AD51CF">
        <w:rPr>
          <w:rFonts w:ascii="Arial" w:hAnsi="Arial" w:cs="Arial"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57D8E1F4" w:rsidR="007C4A8B" w:rsidRPr="00AD51CF" w:rsidRDefault="007C4A8B" w:rsidP="00003C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u c h w a l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 xml:space="preserve">a, </w:t>
      </w:r>
      <w:r w:rsidR="00227B5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c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o   n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AD51CF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68C2D39F" w:rsidR="002B361B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  <w:r w:rsidR="002B361B">
        <w:rPr>
          <w:rFonts w:ascii="Arial" w:hAnsi="Arial" w:cs="Arial"/>
          <w:bCs/>
          <w:color w:val="000000"/>
          <w:sz w:val="24"/>
          <w:szCs w:val="24"/>
        </w:rPr>
        <w:t>W uchwale Nr</w:t>
      </w:r>
      <w:r w:rsidR="0084007F">
        <w:rPr>
          <w:rFonts w:ascii="Arial" w:hAnsi="Arial" w:cs="Arial"/>
          <w:bCs/>
          <w:color w:val="000000"/>
          <w:sz w:val="24"/>
          <w:szCs w:val="24"/>
        </w:rPr>
        <w:t xml:space="preserve"> XVII/116/25</w:t>
      </w:r>
      <w:r w:rsidR="006332DE">
        <w:rPr>
          <w:rFonts w:ascii="Arial" w:hAnsi="Arial"/>
          <w:color w:val="000000"/>
          <w:sz w:val="24"/>
          <w:szCs w:val="24"/>
        </w:rPr>
        <w:t xml:space="preserve"> 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Rady Powiatu Goleniowskiego z dnia </w:t>
      </w:r>
      <w:r w:rsidR="00A03DAD">
        <w:rPr>
          <w:rFonts w:ascii="Arial" w:hAnsi="Arial" w:cs="Arial"/>
          <w:bCs/>
          <w:color w:val="000000"/>
          <w:sz w:val="24"/>
          <w:szCs w:val="24"/>
        </w:rPr>
        <w:t>1</w:t>
      </w:r>
      <w:r w:rsidR="0084007F">
        <w:rPr>
          <w:rFonts w:ascii="Arial" w:hAnsi="Arial" w:cs="Arial"/>
          <w:bCs/>
          <w:color w:val="000000"/>
          <w:sz w:val="24"/>
          <w:szCs w:val="24"/>
        </w:rPr>
        <w:t>8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grudnia 202</w:t>
      </w:r>
      <w:r w:rsidR="0084007F">
        <w:rPr>
          <w:rFonts w:ascii="Arial" w:hAnsi="Arial" w:cs="Arial"/>
          <w:bCs/>
          <w:color w:val="000000"/>
          <w:sz w:val="24"/>
          <w:szCs w:val="24"/>
        </w:rPr>
        <w:t>5</w:t>
      </w:r>
      <w:r w:rsidR="002B361B">
        <w:rPr>
          <w:rFonts w:ascii="Arial" w:hAnsi="Arial" w:cs="Arial"/>
          <w:bCs/>
          <w:color w:val="000000"/>
          <w:sz w:val="24"/>
          <w:szCs w:val="24"/>
        </w:rPr>
        <w:t> r. w sprawie uchwalenia wieloletniej prognozy finansowej Powiatu Goleniowskiego na lata 202</w:t>
      </w:r>
      <w:r w:rsidR="0084007F">
        <w:rPr>
          <w:rFonts w:ascii="Arial" w:hAnsi="Arial" w:cs="Arial"/>
          <w:bCs/>
          <w:color w:val="000000"/>
          <w:sz w:val="24"/>
          <w:szCs w:val="24"/>
        </w:rPr>
        <w:t>6</w:t>
      </w:r>
      <w:r w:rsidR="002B361B">
        <w:rPr>
          <w:rFonts w:ascii="Arial" w:hAnsi="Arial" w:cs="Arial"/>
          <w:bCs/>
          <w:color w:val="000000"/>
          <w:sz w:val="24"/>
          <w:szCs w:val="24"/>
        </w:rPr>
        <w:t>-203</w:t>
      </w:r>
      <w:r w:rsidR="006332DE">
        <w:rPr>
          <w:rFonts w:ascii="Arial" w:hAnsi="Arial" w:cs="Arial"/>
          <w:bCs/>
          <w:color w:val="000000"/>
          <w:sz w:val="24"/>
          <w:szCs w:val="24"/>
        </w:rPr>
        <w:t>9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wprowadza się następujące zmiany:</w:t>
      </w:r>
    </w:p>
    <w:p w14:paraId="29400EF5" w14:textId="4ACF99BC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1</w:t>
      </w:r>
      <w:bookmarkStart w:id="0" w:name="_Hlk179362424"/>
      <w:r>
        <w:rPr>
          <w:rFonts w:ascii="Arial" w:hAnsi="Arial" w:cs="Arial"/>
          <w:bCs/>
          <w:color w:val="000000"/>
          <w:sz w:val="24"/>
          <w:szCs w:val="24"/>
        </w:rPr>
        <w:t xml:space="preserve">) załącznik Nr </w:t>
      </w:r>
      <w:r w:rsidR="003235D2">
        <w:rPr>
          <w:rFonts w:ascii="Arial" w:hAnsi="Arial" w:cs="Arial"/>
          <w:bCs/>
          <w:color w:val="000000"/>
          <w:sz w:val="24"/>
          <w:szCs w:val="24"/>
        </w:rPr>
        <w:t>1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405C94DC" w14:textId="6499E464" w:rsidR="004B6665" w:rsidRDefault="00227B5A" w:rsidP="004B666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1" w:name="_Hlk129952957"/>
      <w:bookmarkStart w:id="2" w:name="_Hlk219285722"/>
      <w:bookmarkEnd w:id="0"/>
      <w:r>
        <w:rPr>
          <w:rFonts w:ascii="Arial" w:hAnsi="Arial" w:cs="Arial"/>
          <w:bCs/>
          <w:color w:val="000000"/>
          <w:sz w:val="24"/>
          <w:szCs w:val="24"/>
        </w:rPr>
        <w:t>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)</w:t>
      </w:r>
      <w:r w:rsidR="0014252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 xml:space="preserve">w załączniku Nr </w:t>
      </w:r>
      <w:r w:rsidR="0084007F">
        <w:rPr>
          <w:rFonts w:ascii="Arial" w:hAnsi="Arial" w:cs="Arial"/>
          <w:bCs/>
          <w:color w:val="000000"/>
          <w:sz w:val="24"/>
          <w:szCs w:val="24"/>
        </w:rPr>
        <w:t>3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 xml:space="preserve"> do uchwały</w:t>
      </w:r>
      <w:r w:rsidR="004B6665">
        <w:rPr>
          <w:rFonts w:ascii="Arial" w:hAnsi="Arial" w:cs="Arial"/>
          <w:bCs/>
          <w:color w:val="000000"/>
          <w:sz w:val="24"/>
          <w:szCs w:val="24"/>
        </w:rPr>
        <w:t xml:space="preserve"> w części obejmującej </w:t>
      </w:r>
      <w:r w:rsidR="004E495D">
        <w:rPr>
          <w:rFonts w:ascii="Arial" w:hAnsi="Arial" w:cs="Arial"/>
          <w:bCs/>
          <w:color w:val="000000"/>
          <w:sz w:val="24"/>
          <w:szCs w:val="24"/>
        </w:rPr>
        <w:t>„Dochody”, „Wydatki”</w:t>
      </w:r>
      <w:r w:rsidR="0084007F">
        <w:rPr>
          <w:rFonts w:ascii="Arial" w:hAnsi="Arial" w:cs="Arial"/>
          <w:bCs/>
          <w:color w:val="000000"/>
          <w:sz w:val="24"/>
          <w:szCs w:val="24"/>
        </w:rPr>
        <w:t>, „Przychody” i „Wynik budżetu”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 xml:space="preserve"> dodaje się</w:t>
      </w:r>
      <w:r w:rsidR="004B6665">
        <w:rPr>
          <w:rFonts w:ascii="Arial" w:hAnsi="Arial" w:cs="Arial"/>
          <w:bCs/>
          <w:color w:val="000000"/>
          <w:sz w:val="24"/>
          <w:szCs w:val="24"/>
        </w:rPr>
        <w:t> 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>objaśnienia określone w załączniku Nr 2 do niniejszej uchwały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bookmarkEnd w:id="1"/>
    <w:bookmarkEnd w:id="2"/>
    <w:p w14:paraId="76270A09" w14:textId="77777777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52B8F687" w14:textId="77777777" w:rsidR="002B361B" w:rsidRP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§ 2. </w:t>
      </w:r>
      <w:r>
        <w:rPr>
          <w:rFonts w:ascii="Arial" w:hAnsi="Arial" w:cs="Arial"/>
          <w:bCs/>
          <w:color w:val="000000"/>
          <w:sz w:val="24"/>
          <w:szCs w:val="24"/>
        </w:rPr>
        <w:t>Wykonanie uchwały powierza się Zarządowi Powiatu Goleniowskiego.</w:t>
      </w:r>
    </w:p>
    <w:p w14:paraId="1CD66B3E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8DCE6F6" w14:textId="18621AD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0F63AC" w:rsidRPr="00AD51CF">
        <w:rPr>
          <w:rFonts w:ascii="Arial" w:hAnsi="Arial" w:cs="Arial"/>
          <w:b/>
          <w:color w:val="000000"/>
          <w:sz w:val="24"/>
          <w:szCs w:val="24"/>
        </w:rPr>
        <w:t>3</w:t>
      </w:r>
      <w:r w:rsidR="0063447E">
        <w:rPr>
          <w:rFonts w:ascii="Arial" w:hAnsi="Arial" w:cs="Arial"/>
          <w:b/>
          <w:color w:val="000000"/>
          <w:sz w:val="24"/>
          <w:szCs w:val="24"/>
        </w:rPr>
        <w:t>.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Uchwała wchodzi w życie z dniem podjęcia.</w:t>
      </w:r>
    </w:p>
    <w:p w14:paraId="7D956978" w14:textId="77777777" w:rsidR="007C4A8B" w:rsidRPr="00AD51CF" w:rsidRDefault="007C4A8B" w:rsidP="00003CEC">
      <w:pPr>
        <w:tabs>
          <w:tab w:val="right" w:pos="7655"/>
          <w:tab w:val="right" w:pos="9498"/>
        </w:tabs>
        <w:rPr>
          <w:rFonts w:ascii="Arial" w:hAnsi="Arial" w:cs="Arial"/>
          <w:b/>
          <w:color w:val="000000"/>
          <w:sz w:val="24"/>
          <w:szCs w:val="24"/>
        </w:rPr>
      </w:pPr>
    </w:p>
    <w:p w14:paraId="67FC155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4CCB37B8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B255F8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53CE2457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247A76F" w14:textId="375957E6" w:rsidR="006332DE" w:rsidRPr="006332DE" w:rsidRDefault="006332DE" w:rsidP="006332DE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  <w:r w:rsidRPr="006332DE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DB5C63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6332DE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</w:p>
    <w:p w14:paraId="31EF146F" w14:textId="77777777" w:rsidR="006332DE" w:rsidRPr="006332DE" w:rsidRDefault="006332DE" w:rsidP="006332D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5B88F937" w14:textId="5137099D" w:rsidR="007C4A8B" w:rsidRPr="00AD51CF" w:rsidRDefault="006332DE" w:rsidP="006332DE">
      <w:pPr>
        <w:rPr>
          <w:b/>
          <w:bCs/>
          <w:noProof/>
          <w:sz w:val="24"/>
          <w:szCs w:val="24"/>
        </w:rPr>
      </w:pPr>
      <w:r w:rsidRPr="006332DE">
        <w:rPr>
          <w:rFonts w:ascii="Arial" w:hAnsi="Arial" w:cs="Arial"/>
          <w:b/>
          <w:bCs/>
          <w:noProof/>
          <w:sz w:val="24"/>
          <w:szCs w:val="24"/>
        </w:rPr>
        <w:t xml:space="preserve">         </w:t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 w:rsidR="00DB5C63">
        <w:rPr>
          <w:rFonts w:ascii="Arial" w:hAnsi="Arial" w:cs="Arial"/>
          <w:b/>
          <w:bCs/>
          <w:noProof/>
          <w:sz w:val="24"/>
          <w:szCs w:val="24"/>
        </w:rPr>
        <w:t>Witold Kaleczyc</w:t>
      </w:r>
    </w:p>
    <w:p w14:paraId="30CD8780" w14:textId="77777777" w:rsidR="007C4A8B" w:rsidRPr="00AD51CF" w:rsidRDefault="007C4A8B" w:rsidP="007C4A8B">
      <w:pPr>
        <w:ind w:left="2836" w:firstLine="709"/>
        <w:jc w:val="center"/>
        <w:rPr>
          <w:color w:val="000000"/>
          <w:sz w:val="24"/>
          <w:szCs w:val="24"/>
        </w:rPr>
      </w:pPr>
    </w:p>
    <w:p w14:paraId="57D40F24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7D55C984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5F20CD4E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sectPr w:rsidR="007C4A8B" w:rsidRPr="00AD51CF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E6AED" w14:textId="77777777" w:rsidR="00F15674" w:rsidRDefault="00F15674">
      <w:r>
        <w:separator/>
      </w:r>
    </w:p>
  </w:endnote>
  <w:endnote w:type="continuationSeparator" w:id="0">
    <w:p w14:paraId="7A4976CB" w14:textId="77777777" w:rsidR="00F15674" w:rsidRDefault="00F1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14D4A" w14:textId="77777777" w:rsidR="00F15674" w:rsidRDefault="00F15674">
      <w:r>
        <w:separator/>
      </w:r>
    </w:p>
  </w:footnote>
  <w:footnote w:type="continuationSeparator" w:id="0">
    <w:p w14:paraId="526B2165" w14:textId="77777777" w:rsidR="00F15674" w:rsidRDefault="00F1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27B5A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B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372E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1DD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47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53C7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07F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31B6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61A5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300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91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504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2A3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74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899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6F5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2026-01-14T12:39:00Z</cp:lastPrinted>
  <dcterms:created xsi:type="dcterms:W3CDTF">2026-01-15T09:45:00Z</dcterms:created>
  <dcterms:modified xsi:type="dcterms:W3CDTF">2026-01-15T09:45:00Z</dcterms:modified>
</cp:coreProperties>
</file>