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3E1AF" w14:textId="770F0404" w:rsidR="00A21C37" w:rsidRPr="00D36FAF" w:rsidRDefault="00A21C37" w:rsidP="00D36F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36FAF">
        <w:rPr>
          <w:rFonts w:ascii="Arial" w:hAnsi="Arial" w:cs="Arial"/>
          <w:sz w:val="24"/>
          <w:szCs w:val="24"/>
        </w:rPr>
        <w:t xml:space="preserve">Uchwała Nr </w:t>
      </w:r>
      <w:r w:rsidR="00E12D3E" w:rsidRPr="00D36FAF">
        <w:rPr>
          <w:rFonts w:ascii="Arial" w:hAnsi="Arial" w:cs="Arial"/>
          <w:sz w:val="24"/>
          <w:szCs w:val="24"/>
        </w:rPr>
        <w:t>XVII/120/25</w:t>
      </w:r>
    </w:p>
    <w:p w14:paraId="08E5E2BD" w14:textId="69AC094F" w:rsidR="00A21C37" w:rsidRPr="00D36FAF" w:rsidRDefault="00A21C37" w:rsidP="00D36F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36FAF">
        <w:rPr>
          <w:rFonts w:ascii="Arial" w:hAnsi="Arial" w:cs="Arial"/>
          <w:sz w:val="24"/>
          <w:szCs w:val="24"/>
        </w:rPr>
        <w:t>Rady Powiatu Goleniowskiego</w:t>
      </w:r>
    </w:p>
    <w:p w14:paraId="76381485" w14:textId="0F6C8716" w:rsidR="00A21C37" w:rsidRPr="00D36FAF" w:rsidRDefault="00A21C37" w:rsidP="00D36F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36FAF">
        <w:rPr>
          <w:rFonts w:ascii="Arial" w:hAnsi="Arial" w:cs="Arial"/>
          <w:sz w:val="24"/>
          <w:szCs w:val="24"/>
        </w:rPr>
        <w:t xml:space="preserve">z dnia </w:t>
      </w:r>
      <w:r w:rsidR="00E12D3E" w:rsidRPr="00D36FAF">
        <w:rPr>
          <w:rFonts w:ascii="Arial" w:hAnsi="Arial" w:cs="Arial"/>
          <w:sz w:val="24"/>
          <w:szCs w:val="24"/>
        </w:rPr>
        <w:t>18 grudnia 2025</w:t>
      </w:r>
      <w:r w:rsidRPr="00D36FAF">
        <w:rPr>
          <w:rFonts w:ascii="Arial" w:hAnsi="Arial" w:cs="Arial"/>
          <w:sz w:val="24"/>
          <w:szCs w:val="24"/>
        </w:rPr>
        <w:t xml:space="preserve"> r.</w:t>
      </w:r>
    </w:p>
    <w:p w14:paraId="7C1A8260" w14:textId="088A3441" w:rsidR="00A21C37" w:rsidRPr="00D36FAF" w:rsidRDefault="00EC489A" w:rsidP="00D36F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36FAF">
        <w:rPr>
          <w:rFonts w:ascii="Arial" w:hAnsi="Arial" w:cs="Arial"/>
          <w:sz w:val="24"/>
          <w:szCs w:val="24"/>
        </w:rPr>
        <w:br/>
      </w:r>
      <w:r w:rsidR="00A21C37" w:rsidRPr="00D36FAF">
        <w:rPr>
          <w:rFonts w:ascii="Arial" w:hAnsi="Arial" w:cs="Arial"/>
          <w:sz w:val="24"/>
          <w:szCs w:val="24"/>
        </w:rPr>
        <w:t xml:space="preserve">w sprawie przyjęcia „Powiatowej Strategii Rozwiązywania Problemów Społecznych lata 2026-2028” </w:t>
      </w:r>
    </w:p>
    <w:p w14:paraId="200884BA" w14:textId="77777777" w:rsidR="00A21C37" w:rsidRPr="00D36FAF" w:rsidRDefault="00A21C37" w:rsidP="00D36FAF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01D8A41F" w14:textId="6A57E486" w:rsidR="00A21C37" w:rsidRPr="00D36FAF" w:rsidRDefault="00A21C37" w:rsidP="00D36F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36FAF">
        <w:rPr>
          <w:rFonts w:ascii="Arial" w:hAnsi="Arial" w:cs="Arial"/>
          <w:sz w:val="24"/>
          <w:szCs w:val="24"/>
        </w:rPr>
        <w:t>Na podstawie art. 12 pkt</w:t>
      </w:r>
      <w:r w:rsidR="00AD2DAB" w:rsidRPr="00D36FAF">
        <w:rPr>
          <w:rFonts w:ascii="Arial" w:hAnsi="Arial" w:cs="Arial"/>
          <w:sz w:val="24"/>
          <w:szCs w:val="24"/>
        </w:rPr>
        <w:t xml:space="preserve"> </w:t>
      </w:r>
      <w:r w:rsidRPr="00D36FAF">
        <w:rPr>
          <w:rFonts w:ascii="Arial" w:hAnsi="Arial" w:cs="Arial"/>
          <w:sz w:val="24"/>
          <w:szCs w:val="24"/>
        </w:rPr>
        <w:t>11 ustawy z dnia 5 czerwca 1998r. o samorządzie powiatowym (</w:t>
      </w:r>
      <w:r w:rsidR="00AD2DAB" w:rsidRPr="00D36FAF">
        <w:rPr>
          <w:rFonts w:ascii="Arial" w:hAnsi="Arial" w:cs="Arial"/>
          <w:sz w:val="24"/>
          <w:szCs w:val="24"/>
        </w:rPr>
        <w:t>tj.</w:t>
      </w:r>
      <w:r w:rsidR="009C4E28" w:rsidRPr="00D36FAF">
        <w:rPr>
          <w:rFonts w:ascii="Arial" w:hAnsi="Arial" w:cs="Arial"/>
          <w:sz w:val="24"/>
          <w:szCs w:val="24"/>
        </w:rPr>
        <w:t xml:space="preserve"> </w:t>
      </w:r>
      <w:r w:rsidRPr="00D36FAF">
        <w:rPr>
          <w:rFonts w:ascii="Arial" w:hAnsi="Arial" w:cs="Arial"/>
          <w:sz w:val="24"/>
          <w:szCs w:val="24"/>
        </w:rPr>
        <w:t>Dz. U. 202</w:t>
      </w:r>
      <w:r w:rsidR="008D7D6E" w:rsidRPr="00D36FAF">
        <w:rPr>
          <w:rFonts w:ascii="Arial" w:hAnsi="Arial" w:cs="Arial"/>
          <w:sz w:val="24"/>
          <w:szCs w:val="24"/>
        </w:rPr>
        <w:t>5</w:t>
      </w:r>
      <w:r w:rsidRPr="00D36FAF">
        <w:rPr>
          <w:rFonts w:ascii="Arial" w:hAnsi="Arial" w:cs="Arial"/>
          <w:sz w:val="24"/>
          <w:szCs w:val="24"/>
        </w:rPr>
        <w:t xml:space="preserve"> r. poz. </w:t>
      </w:r>
      <w:r w:rsidR="008D7D6E" w:rsidRPr="00D36FAF">
        <w:rPr>
          <w:rFonts w:ascii="Arial" w:hAnsi="Arial" w:cs="Arial"/>
          <w:sz w:val="24"/>
          <w:szCs w:val="24"/>
        </w:rPr>
        <w:t>1684)</w:t>
      </w:r>
      <w:r w:rsidRPr="00D36FAF">
        <w:rPr>
          <w:rFonts w:ascii="Arial" w:hAnsi="Arial" w:cs="Arial"/>
          <w:sz w:val="24"/>
          <w:szCs w:val="24"/>
        </w:rPr>
        <w:t>,  w związku z art. 16 b i art. 19 pkt 1 ustawy z dnia 12 marca 2004 г. o pomocy społecznej  (</w:t>
      </w:r>
      <w:proofErr w:type="spellStart"/>
      <w:r w:rsidRPr="00D36FAF">
        <w:rPr>
          <w:rFonts w:ascii="Arial" w:hAnsi="Arial" w:cs="Arial"/>
          <w:sz w:val="24"/>
          <w:szCs w:val="24"/>
        </w:rPr>
        <w:t>t.j</w:t>
      </w:r>
      <w:proofErr w:type="spellEnd"/>
      <w:r w:rsidRPr="00D36FAF">
        <w:rPr>
          <w:rFonts w:ascii="Arial" w:hAnsi="Arial" w:cs="Arial"/>
          <w:sz w:val="24"/>
          <w:szCs w:val="24"/>
        </w:rPr>
        <w:t xml:space="preserve">. Dz. U. z 2025 r. poz. </w:t>
      </w:r>
      <w:r w:rsidR="00AD2DAB" w:rsidRPr="00D36FAF">
        <w:rPr>
          <w:rFonts w:ascii="Arial" w:hAnsi="Arial" w:cs="Arial"/>
          <w:sz w:val="24"/>
          <w:szCs w:val="24"/>
        </w:rPr>
        <w:t xml:space="preserve">1214 </w:t>
      </w:r>
      <w:r w:rsidRPr="00D36FAF">
        <w:rPr>
          <w:rFonts w:ascii="Arial" w:hAnsi="Arial" w:cs="Arial"/>
          <w:sz w:val="24"/>
          <w:szCs w:val="24"/>
        </w:rPr>
        <w:t xml:space="preserve">ze zm.) </w:t>
      </w:r>
    </w:p>
    <w:p w14:paraId="4536EEE0" w14:textId="21B4EF23" w:rsidR="00A21C37" w:rsidRPr="00D36FAF" w:rsidRDefault="00A21C37" w:rsidP="00D36F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36FAF">
        <w:rPr>
          <w:rFonts w:ascii="Arial" w:hAnsi="Arial" w:cs="Arial"/>
          <w:sz w:val="24"/>
          <w:szCs w:val="24"/>
        </w:rPr>
        <w:t>Rada Powiatu  Goleniowskiego uchwala, co następuje:</w:t>
      </w:r>
    </w:p>
    <w:p w14:paraId="6776E482" w14:textId="77777777" w:rsidR="00A21C37" w:rsidRPr="00D36FAF" w:rsidRDefault="00A21C37" w:rsidP="00D36FAF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72946F6" w14:textId="77777777" w:rsidR="00A21C37" w:rsidRPr="00D36FAF" w:rsidRDefault="00A21C37" w:rsidP="00D36F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36FAF">
        <w:rPr>
          <w:rFonts w:ascii="Arial" w:hAnsi="Arial" w:cs="Arial"/>
          <w:sz w:val="24"/>
          <w:szCs w:val="24"/>
        </w:rPr>
        <w:t>§1. Przyjmuje się „Powiatowej Strategii Rozwiązywania Problemów Społecznych lata 2026-2028”, stanowiącą załącznik do niniejszej uchwały.</w:t>
      </w:r>
    </w:p>
    <w:p w14:paraId="65942F3F" w14:textId="77777777" w:rsidR="00A21C37" w:rsidRPr="00D36FAF" w:rsidRDefault="00A21C37" w:rsidP="00D36F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36FAF">
        <w:rPr>
          <w:rFonts w:ascii="Arial" w:hAnsi="Arial" w:cs="Arial"/>
          <w:sz w:val="24"/>
          <w:szCs w:val="24"/>
        </w:rPr>
        <w:t xml:space="preserve"> </w:t>
      </w:r>
    </w:p>
    <w:p w14:paraId="00E5629A" w14:textId="77777777" w:rsidR="00A21C37" w:rsidRPr="00D36FAF" w:rsidRDefault="00A21C37" w:rsidP="00D36F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36FAF">
        <w:rPr>
          <w:rFonts w:ascii="Arial" w:hAnsi="Arial" w:cs="Arial"/>
          <w:sz w:val="24"/>
          <w:szCs w:val="24"/>
        </w:rPr>
        <w:t>§2. Wykonanie uchwały powierza się Zarządowi Powiatu Goleniowskiego.</w:t>
      </w:r>
    </w:p>
    <w:p w14:paraId="7B0451D5" w14:textId="77777777" w:rsidR="00A21C37" w:rsidRPr="00D36FAF" w:rsidRDefault="00A21C37" w:rsidP="00D36F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36FAF">
        <w:rPr>
          <w:rFonts w:ascii="Arial" w:hAnsi="Arial" w:cs="Arial"/>
          <w:sz w:val="24"/>
          <w:szCs w:val="24"/>
        </w:rPr>
        <w:t xml:space="preserve"> </w:t>
      </w:r>
    </w:p>
    <w:p w14:paraId="6FC458CE" w14:textId="77777777" w:rsidR="00A21C37" w:rsidRPr="00D36FAF" w:rsidRDefault="00A21C37" w:rsidP="00D36F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36FAF">
        <w:rPr>
          <w:rFonts w:ascii="Arial" w:hAnsi="Arial" w:cs="Arial"/>
          <w:sz w:val="24"/>
          <w:szCs w:val="24"/>
        </w:rPr>
        <w:t xml:space="preserve">§3. Uchwała wchodzi w życie z dniem podjęcia. </w:t>
      </w:r>
    </w:p>
    <w:p w14:paraId="77F24E16" w14:textId="195FF278" w:rsidR="00A21C37" w:rsidRPr="00D36FAF" w:rsidRDefault="00A21C37" w:rsidP="00D36F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36FAF">
        <w:rPr>
          <w:rFonts w:ascii="Arial" w:hAnsi="Arial" w:cs="Arial"/>
          <w:sz w:val="24"/>
          <w:szCs w:val="24"/>
        </w:rPr>
        <w:t xml:space="preserve">Przewodniczący Rady Powiatu </w:t>
      </w:r>
      <w:r w:rsidR="00E12D3E" w:rsidRPr="00D36FAF">
        <w:rPr>
          <w:rFonts w:ascii="Arial" w:hAnsi="Arial" w:cs="Arial"/>
          <w:sz w:val="24"/>
          <w:szCs w:val="24"/>
        </w:rPr>
        <w:br/>
      </w:r>
      <w:r w:rsidRPr="00D36FAF">
        <w:rPr>
          <w:rFonts w:ascii="Arial" w:hAnsi="Arial" w:cs="Arial"/>
          <w:sz w:val="24"/>
          <w:szCs w:val="24"/>
        </w:rPr>
        <w:t>Witold Kaleczyc</w:t>
      </w:r>
    </w:p>
    <w:p w14:paraId="3E86F75C" w14:textId="77777777" w:rsidR="00A21C37" w:rsidRPr="00D36FAF" w:rsidRDefault="00A21C37" w:rsidP="00D36FAF">
      <w:pPr>
        <w:rPr>
          <w:rFonts w:ascii="Arial" w:hAnsi="Arial" w:cs="Arial"/>
          <w:sz w:val="24"/>
          <w:szCs w:val="24"/>
        </w:rPr>
      </w:pPr>
    </w:p>
    <w:p w14:paraId="5ACC551E" w14:textId="3E44E61B" w:rsidR="00A21C37" w:rsidRPr="00D36FAF" w:rsidRDefault="00A21C37" w:rsidP="00D36FAF">
      <w:pPr>
        <w:rPr>
          <w:rFonts w:ascii="Arial" w:hAnsi="Arial" w:cs="Arial"/>
          <w:sz w:val="24"/>
          <w:szCs w:val="24"/>
        </w:rPr>
      </w:pPr>
      <w:r w:rsidRPr="00D36FAF">
        <w:rPr>
          <w:rFonts w:ascii="Arial" w:hAnsi="Arial" w:cs="Arial"/>
          <w:sz w:val="24"/>
          <w:szCs w:val="24"/>
        </w:rPr>
        <w:t>UZASADNIENIE</w:t>
      </w:r>
    </w:p>
    <w:p w14:paraId="17508FD2" w14:textId="77777777" w:rsidR="00A21C37" w:rsidRPr="00D36FAF" w:rsidRDefault="00A21C37" w:rsidP="00D36F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36FAF">
        <w:rPr>
          <w:rFonts w:ascii="Arial" w:hAnsi="Arial" w:cs="Arial"/>
          <w:sz w:val="24"/>
          <w:szCs w:val="24"/>
        </w:rPr>
        <w:t xml:space="preserve">Zgodnie z art. 16 b  dnia ustawy z 12 marca 2004 r. o pomocy społecznej powiat opracowuje strategię rozwiązywania problemów społecznych,  która powinna zawierać diagnozę sytuacji społecznej, prognozę zmian w zakresie objętym strategią oraz określać cele strategiczne, kierunki działań, sposoby realizacji i ramy finansowe strategii, a także wskaźniki realizacji działań. </w:t>
      </w:r>
    </w:p>
    <w:p w14:paraId="04567541" w14:textId="77777777" w:rsidR="00A21C37" w:rsidRPr="00D36FAF" w:rsidRDefault="00A21C37" w:rsidP="00D36F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36FAF">
        <w:rPr>
          <w:rFonts w:ascii="Arial" w:hAnsi="Arial" w:cs="Arial"/>
          <w:sz w:val="24"/>
          <w:szCs w:val="24"/>
        </w:rPr>
        <w:t>Zadaniem własnym powiatu, zgodnie z art. 19 ww. ustawy, jest opracowanie i realizacja powiatowej strategii rozwiązywania problemów społecznych ze szczególnym uwzględnieniem programów pomocy społecznej, wspierania osób niepełnosprawnych i innych, których celem  jest integracja osób i rodzin z grup szczególnego ryzyka po konsultacji z właściwymi terytorialnie gminami.</w:t>
      </w:r>
    </w:p>
    <w:p w14:paraId="4E966A26" w14:textId="4695CB51" w:rsidR="00A21C37" w:rsidRPr="00D36FAF" w:rsidRDefault="00A21C37" w:rsidP="00D36F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36FAF">
        <w:rPr>
          <w:rFonts w:ascii="Arial" w:hAnsi="Arial" w:cs="Arial"/>
          <w:sz w:val="24"/>
          <w:szCs w:val="24"/>
        </w:rPr>
        <w:lastRenderedPageBreak/>
        <w:t xml:space="preserve">Opracowanie niniejszej Strategii stało się konieczne z uwagi na fakt utraty mocy przyjętej do realizacji – Uchwałą Nr XV/147/16 Rady Powiatu w Goleniowie z dnia 22 września 2016 r. - „Powiatowej Strategii Rozwiązywania Problemów Społecznych na lata 2016-2025”. W terminie od 13 listopada 2025r. do 23 listopada 2025r. zostały przeprowadzone konsultacje społeczne z mieszkańcami Powiatu Goleniowskiego </w:t>
      </w:r>
      <w:r w:rsidRPr="00D36FAF">
        <w:rPr>
          <w:rFonts w:ascii="Arial" w:hAnsi="Arial" w:cs="Arial"/>
          <w:sz w:val="24"/>
          <w:szCs w:val="24"/>
        </w:rPr>
        <w:br/>
        <w:t xml:space="preserve">w sprawie przyjęcia Strategii, które miały na celu zebranie uwag, propozycji i opinii </w:t>
      </w:r>
      <w:r w:rsidR="006B2F9C" w:rsidRPr="00D36FAF">
        <w:rPr>
          <w:rFonts w:ascii="Arial" w:hAnsi="Arial" w:cs="Arial"/>
          <w:sz w:val="24"/>
          <w:szCs w:val="24"/>
        </w:rPr>
        <w:br/>
      </w:r>
      <w:r w:rsidRPr="00D36FAF">
        <w:rPr>
          <w:rFonts w:ascii="Arial" w:hAnsi="Arial" w:cs="Arial"/>
          <w:sz w:val="24"/>
          <w:szCs w:val="24"/>
        </w:rPr>
        <w:t>do projektu dokumentu. W czasie trwających konsultacji do PCPR nie wpłynęły żadne opinie, uwagi na formularzach konsultacji społecznych.</w:t>
      </w:r>
    </w:p>
    <w:p w14:paraId="11548F3C" w14:textId="78656316" w:rsidR="00A21C37" w:rsidRPr="00D36FAF" w:rsidRDefault="00A21C37" w:rsidP="00D36F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36FAF">
        <w:rPr>
          <w:rFonts w:ascii="Arial" w:hAnsi="Arial" w:cs="Arial"/>
          <w:sz w:val="24"/>
          <w:szCs w:val="24"/>
        </w:rPr>
        <w:t xml:space="preserve">Wobec powyższego wnosi się o podjęcie uchwały zgodnie z przedłożonym projektem. </w:t>
      </w:r>
    </w:p>
    <w:p w14:paraId="7407B4E7" w14:textId="77777777" w:rsidR="00A21C37" w:rsidRPr="00D36FAF" w:rsidRDefault="00A21C37" w:rsidP="00D36FAF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8E459C3" w14:textId="77777777" w:rsidR="00A21C37" w:rsidRPr="00D36FAF" w:rsidRDefault="00A21C37" w:rsidP="00D36FAF">
      <w:pPr>
        <w:spacing w:after="0" w:line="360" w:lineRule="auto"/>
        <w:rPr>
          <w:rFonts w:ascii="Arial" w:hAnsi="Arial" w:cs="Arial"/>
          <w:sz w:val="18"/>
          <w:szCs w:val="18"/>
        </w:rPr>
      </w:pPr>
      <w:r w:rsidRPr="00D36FAF">
        <w:rPr>
          <w:rFonts w:ascii="Arial" w:hAnsi="Arial" w:cs="Arial"/>
          <w:sz w:val="18"/>
          <w:szCs w:val="18"/>
        </w:rPr>
        <w:t xml:space="preserve">Opracowała: </w:t>
      </w:r>
    </w:p>
    <w:p w14:paraId="1B54770B" w14:textId="77777777" w:rsidR="00A21C37" w:rsidRPr="00D36FAF" w:rsidRDefault="009C4E28" w:rsidP="00D36FAF">
      <w:pPr>
        <w:spacing w:after="0" w:line="360" w:lineRule="auto"/>
        <w:rPr>
          <w:rFonts w:ascii="Arial" w:hAnsi="Arial" w:cs="Arial"/>
          <w:sz w:val="18"/>
          <w:szCs w:val="18"/>
        </w:rPr>
      </w:pPr>
      <w:r w:rsidRPr="00D36FAF">
        <w:rPr>
          <w:rFonts w:ascii="Arial" w:hAnsi="Arial" w:cs="Arial"/>
          <w:sz w:val="18"/>
          <w:szCs w:val="18"/>
        </w:rPr>
        <w:t>Sylwia Nadolska</w:t>
      </w:r>
    </w:p>
    <w:p w14:paraId="12679560" w14:textId="77777777" w:rsidR="000E6390" w:rsidRPr="00D36FAF" w:rsidRDefault="000E6390" w:rsidP="00D36FAF"/>
    <w:sectPr w:rsidR="000E6390" w:rsidRPr="00D36F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C37"/>
    <w:rsid w:val="00041EE8"/>
    <w:rsid w:val="000E6390"/>
    <w:rsid w:val="00137A97"/>
    <w:rsid w:val="00174530"/>
    <w:rsid w:val="001926F8"/>
    <w:rsid w:val="00226C07"/>
    <w:rsid w:val="00323043"/>
    <w:rsid w:val="00376975"/>
    <w:rsid w:val="00585E9A"/>
    <w:rsid w:val="005B191A"/>
    <w:rsid w:val="006658F5"/>
    <w:rsid w:val="006B2F9C"/>
    <w:rsid w:val="00884783"/>
    <w:rsid w:val="008D7D6E"/>
    <w:rsid w:val="008F1FE2"/>
    <w:rsid w:val="009C4E28"/>
    <w:rsid w:val="009F2C6E"/>
    <w:rsid w:val="00A21C37"/>
    <w:rsid w:val="00AD2DAB"/>
    <w:rsid w:val="00B3604C"/>
    <w:rsid w:val="00C40E1C"/>
    <w:rsid w:val="00CD49F8"/>
    <w:rsid w:val="00D36FAF"/>
    <w:rsid w:val="00E12D3E"/>
    <w:rsid w:val="00EC489A"/>
    <w:rsid w:val="00FC2195"/>
    <w:rsid w:val="00FD6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B4CE9"/>
  <w15:chartTrackingRefBased/>
  <w15:docId w15:val="{FFC63B72-23E7-4F72-934F-13B73DFBA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1C37"/>
  </w:style>
  <w:style w:type="paragraph" w:styleId="Nagwek1">
    <w:name w:val="heading 1"/>
    <w:basedOn w:val="Normalny"/>
    <w:next w:val="Normalny"/>
    <w:link w:val="Nagwek1Znak"/>
    <w:uiPriority w:val="9"/>
    <w:qFormat/>
    <w:rsid w:val="00A21C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1C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1C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1C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1C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21C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1C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21C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1C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1C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1C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1C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1C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1C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1C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1C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1C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1C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21C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21C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1C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21C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1C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21C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21C3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21C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1C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1C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1C3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324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Nadolska</dc:creator>
  <cp:keywords/>
  <dc:description/>
  <cp:lastModifiedBy>Agata Ostrowska</cp:lastModifiedBy>
  <cp:revision>10</cp:revision>
  <cp:lastPrinted>2025-12-18T10:11:00Z</cp:lastPrinted>
  <dcterms:created xsi:type="dcterms:W3CDTF">2025-12-04T08:07:00Z</dcterms:created>
  <dcterms:modified xsi:type="dcterms:W3CDTF">2025-12-29T11:28:00Z</dcterms:modified>
</cp:coreProperties>
</file>