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A909F" w14:textId="7C773EF1" w:rsidR="00551BC3" w:rsidRPr="00BB6AB4" w:rsidRDefault="009D2A6A" w:rsidP="00BB6AB4">
      <w:pPr>
        <w:pStyle w:val="Nagwek3"/>
        <w:keepNext w:val="0"/>
        <w:spacing w:before="0" w:after="0" w:line="360" w:lineRule="auto"/>
        <w:rPr>
          <w:b w:val="0"/>
          <w:color w:val="000000"/>
          <w:sz w:val="28"/>
          <w:szCs w:val="28"/>
        </w:rPr>
      </w:pPr>
      <w:r w:rsidRPr="00BB6AB4">
        <w:rPr>
          <w:rFonts w:ascii="Arial" w:hAnsi="Arial"/>
          <w:b w:val="0"/>
          <w:color w:val="000000"/>
          <w:sz w:val="24"/>
          <w:szCs w:val="24"/>
        </w:rPr>
        <w:t xml:space="preserve">Uchwała </w:t>
      </w:r>
      <w:r w:rsidR="00BB6AB4">
        <w:rPr>
          <w:rFonts w:ascii="Arial" w:hAnsi="Arial"/>
          <w:b w:val="0"/>
          <w:color w:val="000000"/>
          <w:sz w:val="24"/>
          <w:szCs w:val="24"/>
        </w:rPr>
        <w:t xml:space="preserve"> Nr X</w:t>
      </w:r>
      <w:r w:rsidR="00EF3F73" w:rsidRPr="00BB6AB4">
        <w:rPr>
          <w:rFonts w:ascii="Arial" w:hAnsi="Arial"/>
          <w:b w:val="0"/>
          <w:color w:val="000000"/>
          <w:sz w:val="24"/>
          <w:szCs w:val="24"/>
        </w:rPr>
        <w:t xml:space="preserve">VII/116/25 </w:t>
      </w:r>
      <w:r w:rsidR="00551BC3" w:rsidRPr="00BB6AB4">
        <w:rPr>
          <w:rFonts w:ascii="Arial" w:hAnsi="Arial"/>
          <w:b w:val="0"/>
          <w:color w:val="000000"/>
          <w:sz w:val="24"/>
          <w:szCs w:val="24"/>
        </w:rPr>
        <w:t xml:space="preserve"> </w:t>
      </w:r>
    </w:p>
    <w:p w14:paraId="1EA0E2A5" w14:textId="0B44EDFC" w:rsidR="00EE60C4" w:rsidRPr="00BB6AB4" w:rsidRDefault="00A75AC4" w:rsidP="00BB6AB4">
      <w:pPr>
        <w:pStyle w:val="Nagwek3"/>
        <w:keepNext w:val="0"/>
        <w:spacing w:before="0" w:after="0" w:line="360" w:lineRule="auto"/>
        <w:rPr>
          <w:rFonts w:ascii="Arial" w:hAnsi="Arial"/>
          <w:b w:val="0"/>
          <w:color w:val="000000"/>
          <w:sz w:val="24"/>
          <w:szCs w:val="24"/>
        </w:rPr>
      </w:pPr>
      <w:r w:rsidRPr="00BB6AB4">
        <w:rPr>
          <w:rFonts w:ascii="Arial" w:hAnsi="Arial"/>
          <w:b w:val="0"/>
          <w:color w:val="000000"/>
          <w:sz w:val="24"/>
          <w:szCs w:val="24"/>
        </w:rPr>
        <w:t>Rady Powiatu</w:t>
      </w:r>
      <w:r w:rsidR="00090861" w:rsidRPr="00BB6AB4">
        <w:rPr>
          <w:rFonts w:ascii="Arial" w:hAnsi="Arial"/>
          <w:b w:val="0"/>
          <w:color w:val="000000"/>
          <w:sz w:val="24"/>
          <w:szCs w:val="24"/>
        </w:rPr>
        <w:t xml:space="preserve"> Goleniowskiego</w:t>
      </w:r>
    </w:p>
    <w:p w14:paraId="1D238E3D" w14:textId="6F1FE8EA" w:rsidR="00EE60C4" w:rsidRPr="00BB6AB4" w:rsidRDefault="00EE60C4" w:rsidP="00BB6AB4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z dnia</w:t>
      </w:r>
      <w:r w:rsidR="00D52225" w:rsidRPr="00BB6AB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F3F73" w:rsidRPr="00BB6AB4">
        <w:rPr>
          <w:rFonts w:ascii="Arial" w:hAnsi="Arial" w:cs="Arial"/>
          <w:bCs/>
          <w:color w:val="000000"/>
          <w:sz w:val="24"/>
          <w:szCs w:val="24"/>
        </w:rPr>
        <w:t>18 grudnia</w:t>
      </w:r>
      <w:r w:rsidR="00D52225" w:rsidRPr="00BB6AB4">
        <w:rPr>
          <w:rFonts w:ascii="Arial" w:hAnsi="Arial" w:cs="Arial"/>
          <w:bCs/>
          <w:color w:val="000000"/>
          <w:sz w:val="24"/>
          <w:szCs w:val="24"/>
        </w:rPr>
        <w:t xml:space="preserve"> 202</w:t>
      </w:r>
      <w:r w:rsidR="00C42727" w:rsidRPr="00BB6AB4">
        <w:rPr>
          <w:rFonts w:ascii="Arial" w:hAnsi="Arial" w:cs="Arial"/>
          <w:bCs/>
          <w:color w:val="000000"/>
          <w:sz w:val="24"/>
          <w:szCs w:val="24"/>
        </w:rPr>
        <w:t>5</w:t>
      </w:r>
      <w:r w:rsidR="00D52225" w:rsidRPr="00BB6AB4">
        <w:rPr>
          <w:rFonts w:ascii="Arial" w:hAnsi="Arial" w:cs="Arial"/>
          <w:bCs/>
          <w:color w:val="000000"/>
          <w:sz w:val="24"/>
          <w:szCs w:val="24"/>
        </w:rPr>
        <w:t xml:space="preserve"> r.</w:t>
      </w:r>
    </w:p>
    <w:p w14:paraId="781479C5" w14:textId="45835EE8" w:rsidR="00673352" w:rsidRPr="00BB6AB4" w:rsidRDefault="00EF3F73" w:rsidP="00BB6AB4">
      <w:pPr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Pr="00BB6AB4">
        <w:rPr>
          <w:rFonts w:ascii="Arial" w:hAnsi="Arial" w:cs="Arial"/>
          <w:bCs/>
          <w:color w:val="000000"/>
          <w:sz w:val="24"/>
          <w:szCs w:val="24"/>
        </w:rPr>
        <w:br/>
      </w:r>
    </w:p>
    <w:p w14:paraId="570AD0DB" w14:textId="77777777" w:rsidR="009B36F1" w:rsidRPr="00BB6AB4" w:rsidRDefault="00671B55" w:rsidP="00BB6AB4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w </w:t>
      </w:r>
      <w:r w:rsidR="00783F19" w:rsidRPr="00BB6AB4">
        <w:rPr>
          <w:rFonts w:ascii="Arial" w:hAnsi="Arial" w:cs="Arial"/>
          <w:bCs/>
          <w:color w:val="000000"/>
          <w:sz w:val="24"/>
          <w:szCs w:val="24"/>
        </w:rPr>
        <w:t xml:space="preserve">sprawie </w:t>
      </w:r>
      <w:r w:rsidR="00AC2144" w:rsidRPr="00BB6AB4">
        <w:rPr>
          <w:rFonts w:ascii="Arial" w:hAnsi="Arial" w:cs="Arial"/>
          <w:bCs/>
          <w:color w:val="000000"/>
          <w:sz w:val="24"/>
          <w:szCs w:val="24"/>
        </w:rPr>
        <w:t xml:space="preserve">uchwalenia </w:t>
      </w:r>
      <w:r w:rsidR="00A00E11" w:rsidRPr="00BB6AB4">
        <w:rPr>
          <w:rFonts w:ascii="Arial" w:hAnsi="Arial" w:cs="Arial"/>
          <w:bCs/>
          <w:color w:val="000000"/>
          <w:sz w:val="24"/>
          <w:szCs w:val="24"/>
        </w:rPr>
        <w:t xml:space="preserve">wieloletniej </w:t>
      </w:r>
      <w:r w:rsidR="00CC27F8" w:rsidRPr="00BB6AB4">
        <w:rPr>
          <w:rFonts w:ascii="Arial" w:hAnsi="Arial" w:cs="Arial"/>
          <w:bCs/>
          <w:color w:val="000000"/>
          <w:sz w:val="24"/>
          <w:szCs w:val="24"/>
        </w:rPr>
        <w:t xml:space="preserve">prognozy finansowej </w:t>
      </w:r>
      <w:r w:rsidR="00A75AC4" w:rsidRPr="00BB6AB4">
        <w:rPr>
          <w:rFonts w:ascii="Arial" w:hAnsi="Arial" w:cs="Arial"/>
          <w:bCs/>
          <w:color w:val="000000"/>
          <w:sz w:val="24"/>
          <w:szCs w:val="24"/>
        </w:rPr>
        <w:t>Powiatu Goleniowskiego</w:t>
      </w:r>
      <w:r w:rsidR="00EE60C4" w:rsidRPr="00BB6AB4">
        <w:rPr>
          <w:rFonts w:ascii="Arial" w:hAnsi="Arial" w:cs="Arial"/>
          <w:bCs/>
          <w:color w:val="000000"/>
          <w:sz w:val="24"/>
          <w:szCs w:val="24"/>
        </w:rPr>
        <w:t xml:space="preserve"> </w:t>
      </w:r>
    </w:p>
    <w:p w14:paraId="449082F0" w14:textId="52CEF6CC" w:rsidR="00EE60C4" w:rsidRPr="00BB6AB4" w:rsidRDefault="00EE60C4" w:rsidP="00BB6AB4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na </w:t>
      </w:r>
      <w:r w:rsidR="00CC27F8" w:rsidRPr="00BB6AB4">
        <w:rPr>
          <w:rFonts w:ascii="Arial" w:hAnsi="Arial" w:cs="Arial"/>
          <w:bCs/>
          <w:color w:val="000000"/>
          <w:sz w:val="24"/>
          <w:szCs w:val="24"/>
        </w:rPr>
        <w:t>lata 20</w:t>
      </w:r>
      <w:r w:rsidR="00AA4DE4" w:rsidRPr="00BB6AB4">
        <w:rPr>
          <w:rFonts w:ascii="Arial" w:hAnsi="Arial" w:cs="Arial"/>
          <w:bCs/>
          <w:color w:val="000000"/>
          <w:sz w:val="24"/>
          <w:szCs w:val="24"/>
        </w:rPr>
        <w:t>2</w:t>
      </w:r>
      <w:r w:rsidR="008346D0" w:rsidRPr="00BB6AB4">
        <w:rPr>
          <w:rFonts w:ascii="Arial" w:hAnsi="Arial" w:cs="Arial"/>
          <w:bCs/>
          <w:color w:val="000000"/>
          <w:sz w:val="24"/>
          <w:szCs w:val="24"/>
        </w:rPr>
        <w:t>6</w:t>
      </w:r>
      <w:r w:rsidR="00CC27F8" w:rsidRPr="00BB6AB4">
        <w:rPr>
          <w:rFonts w:ascii="Arial" w:hAnsi="Arial" w:cs="Arial"/>
          <w:bCs/>
          <w:color w:val="000000"/>
          <w:sz w:val="24"/>
          <w:szCs w:val="24"/>
        </w:rPr>
        <w:t>-</w:t>
      </w:r>
      <w:r w:rsidR="00A75AC4" w:rsidRPr="00BB6AB4">
        <w:rPr>
          <w:rFonts w:ascii="Arial" w:hAnsi="Arial" w:cs="Arial"/>
          <w:bCs/>
          <w:color w:val="000000"/>
          <w:sz w:val="24"/>
          <w:szCs w:val="24"/>
        </w:rPr>
        <w:t>20</w:t>
      </w:r>
      <w:r w:rsidR="00CD474F" w:rsidRPr="00BB6AB4">
        <w:rPr>
          <w:rFonts w:ascii="Arial" w:hAnsi="Arial" w:cs="Arial"/>
          <w:bCs/>
          <w:color w:val="000000"/>
          <w:sz w:val="24"/>
          <w:szCs w:val="24"/>
        </w:rPr>
        <w:t>3</w:t>
      </w:r>
      <w:r w:rsidR="00546F6E" w:rsidRPr="00BB6AB4">
        <w:rPr>
          <w:rFonts w:ascii="Arial" w:hAnsi="Arial" w:cs="Arial"/>
          <w:bCs/>
          <w:color w:val="000000"/>
          <w:sz w:val="24"/>
          <w:szCs w:val="24"/>
        </w:rPr>
        <w:t>9</w:t>
      </w:r>
    </w:p>
    <w:p w14:paraId="2657D7F9" w14:textId="1592A0CB" w:rsidR="00954FE5" w:rsidRPr="00BB6AB4" w:rsidRDefault="00954FE5" w:rsidP="00BB6AB4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590AFF4E" w14:textId="204E8A54" w:rsidR="00EF3F73" w:rsidRPr="00BB6AB4" w:rsidRDefault="000941DD" w:rsidP="00BB6AB4">
      <w:pPr>
        <w:pStyle w:val="Tekstpodstawowy2"/>
        <w:spacing w:line="240" w:lineRule="auto"/>
        <w:jc w:val="left"/>
        <w:rPr>
          <w:rFonts w:ascii="Arial" w:hAnsi="Arial" w:cs="Arial"/>
          <w:bCs/>
          <w:color w:val="000000"/>
          <w:szCs w:val="24"/>
        </w:rPr>
      </w:pPr>
      <w:r w:rsidRPr="00BB6AB4">
        <w:rPr>
          <w:rFonts w:ascii="Arial" w:hAnsi="Arial" w:cs="Arial"/>
          <w:bCs/>
          <w:color w:val="000000"/>
          <w:szCs w:val="24"/>
        </w:rPr>
        <w:t xml:space="preserve">Na podstawie art. </w:t>
      </w:r>
      <w:r w:rsidR="00DD21B6" w:rsidRPr="00BB6AB4">
        <w:rPr>
          <w:rFonts w:ascii="Arial" w:hAnsi="Arial" w:cs="Arial"/>
          <w:bCs/>
          <w:color w:val="000000"/>
          <w:szCs w:val="24"/>
        </w:rPr>
        <w:t>228</w:t>
      </w:r>
      <w:r w:rsidR="00954FE5" w:rsidRPr="00BB6AB4">
        <w:rPr>
          <w:rFonts w:ascii="Arial" w:hAnsi="Arial" w:cs="Arial"/>
          <w:bCs/>
          <w:color w:val="000000"/>
          <w:szCs w:val="24"/>
          <w:lang w:val="pl-PL"/>
        </w:rPr>
        <w:t xml:space="preserve"> ust. 1 i 2</w:t>
      </w:r>
      <w:r w:rsidR="00DD21B6" w:rsidRPr="00BB6AB4">
        <w:rPr>
          <w:rFonts w:ascii="Arial" w:hAnsi="Arial" w:cs="Arial"/>
          <w:bCs/>
          <w:color w:val="000000"/>
          <w:szCs w:val="24"/>
        </w:rPr>
        <w:t xml:space="preserve"> </w:t>
      </w:r>
      <w:r w:rsidR="00954FE5" w:rsidRPr="00BB6AB4">
        <w:rPr>
          <w:rFonts w:ascii="Arial" w:hAnsi="Arial" w:cs="Arial"/>
          <w:bCs/>
          <w:color w:val="000000"/>
          <w:szCs w:val="24"/>
          <w:lang w:val="pl-PL"/>
        </w:rPr>
        <w:t xml:space="preserve">oraz </w:t>
      </w:r>
      <w:r w:rsidR="00DD21B6" w:rsidRPr="00BB6AB4">
        <w:rPr>
          <w:rFonts w:ascii="Arial" w:hAnsi="Arial" w:cs="Arial"/>
          <w:bCs/>
          <w:color w:val="000000"/>
          <w:szCs w:val="24"/>
        </w:rPr>
        <w:t xml:space="preserve">art. </w:t>
      </w:r>
      <w:r w:rsidR="001B091E" w:rsidRPr="00BB6AB4">
        <w:rPr>
          <w:rFonts w:ascii="Arial" w:hAnsi="Arial" w:cs="Arial"/>
          <w:bCs/>
          <w:color w:val="000000"/>
          <w:szCs w:val="24"/>
        </w:rPr>
        <w:t>230 ust. 6 ustawy z dnia 27 sierpnia 2009 r.</w:t>
      </w:r>
      <w:r w:rsidR="00546F6E" w:rsidRPr="00BB6AB4">
        <w:rPr>
          <w:rFonts w:ascii="Arial" w:hAnsi="Arial" w:cs="Arial"/>
          <w:bCs/>
          <w:color w:val="000000"/>
          <w:szCs w:val="24"/>
        </w:rPr>
        <w:br/>
      </w:r>
      <w:r w:rsidR="001B091E" w:rsidRPr="00BB6AB4">
        <w:rPr>
          <w:rFonts w:ascii="Arial" w:hAnsi="Arial" w:cs="Arial"/>
          <w:bCs/>
          <w:color w:val="000000"/>
          <w:szCs w:val="24"/>
        </w:rPr>
        <w:t xml:space="preserve">o finansach publicznych </w:t>
      </w:r>
      <w:r w:rsidR="008346D0" w:rsidRPr="00BB6AB4">
        <w:rPr>
          <w:rFonts w:ascii="Arial" w:hAnsi="Arial" w:cs="Arial"/>
          <w:bCs/>
          <w:color w:val="000000"/>
          <w:szCs w:val="24"/>
        </w:rPr>
        <w:t>(Dz. U. z 2025 r. poz. 1483)</w:t>
      </w:r>
    </w:p>
    <w:p w14:paraId="07D83201" w14:textId="77777777" w:rsidR="00EF3F73" w:rsidRPr="00BB6AB4" w:rsidRDefault="00EF3F73" w:rsidP="00BB6AB4">
      <w:pPr>
        <w:pStyle w:val="Tekstpodstawowy2"/>
        <w:spacing w:line="240" w:lineRule="auto"/>
        <w:ind w:left="284" w:firstLine="425"/>
        <w:jc w:val="left"/>
        <w:rPr>
          <w:rFonts w:ascii="Arial" w:hAnsi="Arial" w:cs="Arial"/>
          <w:bCs/>
          <w:color w:val="000000"/>
          <w:szCs w:val="24"/>
        </w:rPr>
      </w:pPr>
    </w:p>
    <w:p w14:paraId="76FBFB24" w14:textId="3FAFDF01" w:rsidR="00EE60C4" w:rsidRPr="00BB6AB4" w:rsidRDefault="008346D0" w:rsidP="00BB6AB4">
      <w:pPr>
        <w:pStyle w:val="Tekstpodstawowy2"/>
        <w:spacing w:line="240" w:lineRule="auto"/>
        <w:jc w:val="left"/>
        <w:rPr>
          <w:rFonts w:ascii="Arial" w:hAnsi="Arial" w:cs="Arial"/>
          <w:bCs/>
          <w:color w:val="000000"/>
          <w:szCs w:val="24"/>
        </w:rPr>
      </w:pPr>
      <w:r w:rsidRPr="00BB6AB4">
        <w:rPr>
          <w:rFonts w:ascii="Arial" w:hAnsi="Arial" w:cs="Arial"/>
          <w:bCs/>
          <w:color w:val="000000"/>
          <w:szCs w:val="24"/>
        </w:rPr>
        <w:t>Rada</w:t>
      </w:r>
      <w:r w:rsidR="004C481C" w:rsidRPr="00BB6AB4">
        <w:rPr>
          <w:rFonts w:ascii="Arial" w:hAnsi="Arial" w:cs="Arial"/>
          <w:bCs/>
          <w:color w:val="000000"/>
          <w:szCs w:val="24"/>
          <w:lang w:val="pl-PL"/>
        </w:rPr>
        <w:t xml:space="preserve"> Powiatu Goleniowskiego</w:t>
      </w:r>
      <w:r w:rsidR="00CD474F" w:rsidRPr="00BB6AB4">
        <w:rPr>
          <w:rFonts w:ascii="Arial" w:hAnsi="Arial" w:cs="Arial"/>
          <w:bCs/>
          <w:szCs w:val="24"/>
        </w:rPr>
        <w:t xml:space="preserve"> </w:t>
      </w:r>
      <w:r w:rsidR="000941DD" w:rsidRPr="00BB6AB4">
        <w:rPr>
          <w:rFonts w:ascii="Arial" w:hAnsi="Arial" w:cs="Arial"/>
          <w:bCs/>
          <w:color w:val="000000"/>
          <w:szCs w:val="24"/>
        </w:rPr>
        <w:t>uchwala,</w:t>
      </w:r>
      <w:r w:rsidR="00954FE5" w:rsidRPr="00BB6AB4">
        <w:rPr>
          <w:rFonts w:ascii="Arial" w:hAnsi="Arial" w:cs="Arial"/>
          <w:bCs/>
          <w:color w:val="000000"/>
          <w:szCs w:val="24"/>
          <w:lang w:val="pl-PL"/>
        </w:rPr>
        <w:t> </w:t>
      </w:r>
      <w:r w:rsidR="000941DD" w:rsidRPr="00BB6AB4">
        <w:rPr>
          <w:rFonts w:ascii="Arial" w:hAnsi="Arial" w:cs="Arial"/>
          <w:bCs/>
          <w:color w:val="000000"/>
          <w:szCs w:val="24"/>
        </w:rPr>
        <w:t>co</w:t>
      </w:r>
      <w:r w:rsidR="00954FE5" w:rsidRPr="00BB6AB4">
        <w:rPr>
          <w:rFonts w:ascii="Arial" w:hAnsi="Arial" w:cs="Arial"/>
          <w:bCs/>
          <w:color w:val="000000"/>
          <w:szCs w:val="24"/>
          <w:lang w:val="pl-PL"/>
        </w:rPr>
        <w:t> </w:t>
      </w:r>
      <w:r w:rsidR="000941DD" w:rsidRPr="00BB6AB4">
        <w:rPr>
          <w:rFonts w:ascii="Arial" w:hAnsi="Arial" w:cs="Arial"/>
          <w:bCs/>
          <w:color w:val="000000"/>
          <w:szCs w:val="24"/>
        </w:rPr>
        <w:t>następuje:</w:t>
      </w:r>
    </w:p>
    <w:p w14:paraId="1FE8C650" w14:textId="77777777" w:rsidR="00954FE5" w:rsidRPr="00BB6AB4" w:rsidRDefault="00954FE5" w:rsidP="00BB6AB4">
      <w:pPr>
        <w:pStyle w:val="Tekstpodstawowy2"/>
        <w:spacing w:line="240" w:lineRule="auto"/>
        <w:ind w:firstLine="709"/>
        <w:jc w:val="left"/>
        <w:rPr>
          <w:rFonts w:ascii="Arial" w:hAnsi="Arial" w:cs="Arial"/>
          <w:bCs/>
          <w:color w:val="000000"/>
          <w:szCs w:val="24"/>
          <w:lang w:val="pl-PL"/>
        </w:rPr>
      </w:pPr>
    </w:p>
    <w:p w14:paraId="3BDE78A2" w14:textId="54CDB2FE" w:rsidR="006F0BA5" w:rsidRPr="00BB6AB4" w:rsidRDefault="00EE60C4" w:rsidP="00BB6AB4">
      <w:pPr>
        <w:tabs>
          <w:tab w:val="right" w:pos="7655"/>
          <w:tab w:val="right" w:pos="9498"/>
        </w:tabs>
        <w:rPr>
          <w:rFonts w:ascii="Arial" w:hAnsi="Arial" w:cs="Arial"/>
          <w:bCs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§ 1. Ustala się </w:t>
      </w:r>
      <w:r w:rsidR="00B37F16" w:rsidRPr="00BB6AB4">
        <w:rPr>
          <w:rFonts w:ascii="Arial" w:hAnsi="Arial" w:cs="Arial"/>
          <w:bCs/>
          <w:color w:val="000000"/>
          <w:sz w:val="24"/>
          <w:szCs w:val="24"/>
        </w:rPr>
        <w:t>wieloletni</w:t>
      </w:r>
      <w:r w:rsidR="00C25ADC" w:rsidRPr="00BB6AB4">
        <w:rPr>
          <w:rFonts w:ascii="Arial" w:hAnsi="Arial" w:cs="Arial"/>
          <w:bCs/>
          <w:color w:val="000000"/>
          <w:sz w:val="24"/>
          <w:szCs w:val="24"/>
        </w:rPr>
        <w:t>ą</w:t>
      </w:r>
      <w:r w:rsidR="00B37F16" w:rsidRPr="00BB6AB4">
        <w:rPr>
          <w:rFonts w:ascii="Arial" w:hAnsi="Arial" w:cs="Arial"/>
          <w:bCs/>
          <w:color w:val="000000"/>
          <w:sz w:val="24"/>
          <w:szCs w:val="24"/>
        </w:rPr>
        <w:t xml:space="preserve"> prognoz</w:t>
      </w:r>
      <w:r w:rsidR="00C25ADC" w:rsidRPr="00BB6AB4">
        <w:rPr>
          <w:rFonts w:ascii="Arial" w:hAnsi="Arial" w:cs="Arial"/>
          <w:bCs/>
          <w:color w:val="000000"/>
          <w:sz w:val="24"/>
          <w:szCs w:val="24"/>
        </w:rPr>
        <w:t xml:space="preserve">ę </w:t>
      </w:r>
      <w:r w:rsidR="00B37F16" w:rsidRPr="00BB6AB4">
        <w:rPr>
          <w:rFonts w:ascii="Arial" w:hAnsi="Arial" w:cs="Arial"/>
          <w:bCs/>
          <w:color w:val="000000"/>
          <w:sz w:val="24"/>
          <w:szCs w:val="24"/>
        </w:rPr>
        <w:t>finansow</w:t>
      </w:r>
      <w:r w:rsidR="00C25ADC" w:rsidRPr="00BB6AB4">
        <w:rPr>
          <w:rFonts w:ascii="Arial" w:hAnsi="Arial" w:cs="Arial"/>
          <w:bCs/>
          <w:color w:val="000000"/>
          <w:sz w:val="24"/>
          <w:szCs w:val="24"/>
        </w:rPr>
        <w:t>ą</w:t>
      </w:r>
      <w:r w:rsidR="00B37F16" w:rsidRPr="00BB6AB4">
        <w:rPr>
          <w:rFonts w:ascii="Arial" w:hAnsi="Arial" w:cs="Arial"/>
          <w:bCs/>
          <w:color w:val="000000"/>
          <w:sz w:val="24"/>
          <w:szCs w:val="24"/>
        </w:rPr>
        <w:t xml:space="preserve"> Powiatu</w:t>
      </w:r>
      <w:r w:rsidR="00A75AC4" w:rsidRPr="00BB6AB4">
        <w:rPr>
          <w:rFonts w:ascii="Arial" w:hAnsi="Arial" w:cs="Arial"/>
          <w:bCs/>
          <w:color w:val="000000"/>
          <w:sz w:val="24"/>
          <w:szCs w:val="24"/>
        </w:rPr>
        <w:t xml:space="preserve"> Goleniowskiego</w:t>
      </w:r>
      <w:r w:rsidR="00B37F16" w:rsidRPr="00BB6AB4">
        <w:rPr>
          <w:rFonts w:ascii="Arial" w:hAnsi="Arial" w:cs="Arial"/>
          <w:bCs/>
          <w:color w:val="000000"/>
          <w:sz w:val="24"/>
          <w:szCs w:val="24"/>
        </w:rPr>
        <w:t xml:space="preserve"> na lata 20</w:t>
      </w:r>
      <w:r w:rsidR="00AA4DE4" w:rsidRPr="00BB6AB4">
        <w:rPr>
          <w:rFonts w:ascii="Arial" w:hAnsi="Arial" w:cs="Arial"/>
          <w:bCs/>
          <w:color w:val="000000"/>
          <w:sz w:val="24"/>
          <w:szCs w:val="24"/>
        </w:rPr>
        <w:t>2</w:t>
      </w:r>
      <w:r w:rsidR="008346D0" w:rsidRPr="00BB6AB4">
        <w:rPr>
          <w:rFonts w:ascii="Arial" w:hAnsi="Arial" w:cs="Arial"/>
          <w:bCs/>
          <w:color w:val="000000"/>
          <w:sz w:val="24"/>
          <w:szCs w:val="24"/>
        </w:rPr>
        <w:t>6</w:t>
      </w:r>
      <w:r w:rsidR="00B37F16" w:rsidRPr="00BB6AB4">
        <w:rPr>
          <w:rFonts w:ascii="Arial" w:hAnsi="Arial" w:cs="Arial"/>
          <w:bCs/>
          <w:color w:val="000000"/>
          <w:sz w:val="24"/>
          <w:szCs w:val="24"/>
        </w:rPr>
        <w:t>-</w:t>
      </w:r>
      <w:r w:rsidR="00A75AC4" w:rsidRPr="00BB6AB4">
        <w:rPr>
          <w:rFonts w:ascii="Arial" w:hAnsi="Arial" w:cs="Arial"/>
          <w:bCs/>
          <w:color w:val="000000"/>
          <w:sz w:val="24"/>
          <w:szCs w:val="24"/>
        </w:rPr>
        <w:t>20</w:t>
      </w:r>
      <w:r w:rsidR="00CD474F" w:rsidRPr="00BB6AB4">
        <w:rPr>
          <w:rFonts w:ascii="Arial" w:hAnsi="Arial" w:cs="Arial"/>
          <w:bCs/>
          <w:color w:val="000000"/>
          <w:sz w:val="24"/>
          <w:szCs w:val="24"/>
        </w:rPr>
        <w:t>3</w:t>
      </w:r>
      <w:r w:rsidR="00546F6E" w:rsidRPr="00BB6AB4">
        <w:rPr>
          <w:rFonts w:ascii="Arial" w:hAnsi="Arial" w:cs="Arial"/>
          <w:bCs/>
          <w:color w:val="000000"/>
          <w:sz w:val="24"/>
          <w:szCs w:val="24"/>
        </w:rPr>
        <w:t>9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45A96" w:rsidRPr="00BB6AB4">
        <w:rPr>
          <w:rFonts w:ascii="Arial" w:hAnsi="Arial" w:cs="Arial"/>
          <w:bCs/>
          <w:color w:val="000000"/>
          <w:sz w:val="24"/>
          <w:szCs w:val="24"/>
        </w:rPr>
        <w:t xml:space="preserve">zgodnie z </w:t>
      </w:r>
      <w:r w:rsidR="00945A96" w:rsidRPr="00BB6AB4">
        <w:rPr>
          <w:rFonts w:ascii="Arial" w:hAnsi="Arial" w:cs="Arial"/>
          <w:bCs/>
          <w:sz w:val="24"/>
          <w:szCs w:val="24"/>
        </w:rPr>
        <w:t>z</w:t>
      </w:r>
      <w:r w:rsidRPr="00BB6AB4">
        <w:rPr>
          <w:rFonts w:ascii="Arial" w:hAnsi="Arial" w:cs="Arial"/>
          <w:bCs/>
          <w:sz w:val="24"/>
          <w:szCs w:val="24"/>
        </w:rPr>
        <w:t>ałącznik</w:t>
      </w:r>
      <w:r w:rsidR="00945A96" w:rsidRPr="00BB6AB4">
        <w:rPr>
          <w:rFonts w:ascii="Arial" w:hAnsi="Arial" w:cs="Arial"/>
          <w:bCs/>
          <w:sz w:val="24"/>
          <w:szCs w:val="24"/>
        </w:rPr>
        <w:t>iem</w:t>
      </w:r>
      <w:r w:rsidRPr="00BB6AB4">
        <w:rPr>
          <w:rFonts w:ascii="Arial" w:hAnsi="Arial" w:cs="Arial"/>
          <w:bCs/>
          <w:sz w:val="24"/>
          <w:szCs w:val="24"/>
        </w:rPr>
        <w:t xml:space="preserve"> Nr 1</w:t>
      </w:r>
      <w:r w:rsidR="00A75AC4" w:rsidRPr="00BB6AB4">
        <w:rPr>
          <w:rFonts w:ascii="Arial" w:hAnsi="Arial" w:cs="Arial"/>
          <w:bCs/>
          <w:sz w:val="24"/>
          <w:szCs w:val="24"/>
        </w:rPr>
        <w:t>.</w:t>
      </w:r>
    </w:p>
    <w:p w14:paraId="1067E689" w14:textId="33857B45" w:rsidR="006A2768" w:rsidRPr="00BB6AB4" w:rsidRDefault="006A2768" w:rsidP="00BB6AB4">
      <w:pPr>
        <w:tabs>
          <w:tab w:val="right" w:pos="7655"/>
          <w:tab w:val="right" w:pos="9498"/>
        </w:tabs>
        <w:spacing w:before="240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§ 2. Ustala się wykaz przedsięwzięć realizowanych w latach 2026-2029 zgodnie z załącznikiem Nr 2.</w:t>
      </w:r>
    </w:p>
    <w:p w14:paraId="60C6AFB3" w14:textId="67667D1F" w:rsidR="004833DC" w:rsidRPr="00BB6AB4" w:rsidRDefault="00EE60C4" w:rsidP="00BB6AB4">
      <w:pPr>
        <w:tabs>
          <w:tab w:val="right" w:pos="7655"/>
          <w:tab w:val="right" w:pos="9498"/>
        </w:tabs>
        <w:spacing w:before="240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§ </w:t>
      </w:r>
      <w:r w:rsidR="006A2768" w:rsidRPr="00BB6AB4">
        <w:rPr>
          <w:rFonts w:ascii="Arial" w:hAnsi="Arial" w:cs="Arial"/>
          <w:bCs/>
          <w:color w:val="000000"/>
          <w:sz w:val="24"/>
          <w:szCs w:val="24"/>
        </w:rPr>
        <w:t>3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. Ustala się </w:t>
      </w:r>
      <w:r w:rsidR="00945A96" w:rsidRPr="00BB6AB4">
        <w:rPr>
          <w:rFonts w:ascii="Arial" w:hAnsi="Arial" w:cs="Arial"/>
          <w:bCs/>
          <w:color w:val="000000"/>
          <w:sz w:val="24"/>
          <w:szCs w:val="24"/>
        </w:rPr>
        <w:t xml:space="preserve">objaśnienia </w:t>
      </w:r>
      <w:r w:rsidR="00192467" w:rsidRPr="00BB6AB4">
        <w:rPr>
          <w:rFonts w:ascii="Arial" w:hAnsi="Arial" w:cs="Arial"/>
          <w:bCs/>
          <w:color w:val="000000"/>
          <w:sz w:val="24"/>
          <w:szCs w:val="24"/>
        </w:rPr>
        <w:t xml:space="preserve">wartości </w:t>
      </w:r>
      <w:r w:rsidR="00945A96" w:rsidRPr="00BB6AB4">
        <w:rPr>
          <w:rFonts w:ascii="Arial" w:hAnsi="Arial" w:cs="Arial"/>
          <w:bCs/>
          <w:color w:val="000000"/>
          <w:sz w:val="24"/>
          <w:szCs w:val="24"/>
        </w:rPr>
        <w:t xml:space="preserve">przyjętych </w:t>
      </w:r>
      <w:r w:rsidR="00192467" w:rsidRPr="00BB6AB4">
        <w:rPr>
          <w:rFonts w:ascii="Arial" w:hAnsi="Arial" w:cs="Arial"/>
          <w:bCs/>
          <w:color w:val="000000"/>
          <w:sz w:val="24"/>
          <w:szCs w:val="24"/>
        </w:rPr>
        <w:t xml:space="preserve">w wieloletniej prognozie finansowej, o której mowa w § 1 zgodnie </w:t>
      </w:r>
      <w:r w:rsidR="00945A96" w:rsidRPr="00BB6AB4">
        <w:rPr>
          <w:rFonts w:ascii="Arial" w:hAnsi="Arial" w:cs="Arial"/>
          <w:bCs/>
          <w:color w:val="000000"/>
          <w:sz w:val="24"/>
          <w:szCs w:val="24"/>
        </w:rPr>
        <w:t xml:space="preserve">z </w:t>
      </w:r>
      <w:r w:rsidR="00945A96" w:rsidRPr="00BB6AB4">
        <w:rPr>
          <w:rFonts w:ascii="Arial" w:hAnsi="Arial" w:cs="Arial"/>
          <w:bCs/>
          <w:sz w:val="24"/>
          <w:szCs w:val="24"/>
        </w:rPr>
        <w:t xml:space="preserve">załącznikiem Nr </w:t>
      </w:r>
      <w:r w:rsidR="006A2768" w:rsidRPr="00BB6AB4">
        <w:rPr>
          <w:rFonts w:ascii="Arial" w:hAnsi="Arial" w:cs="Arial"/>
          <w:bCs/>
          <w:sz w:val="24"/>
          <w:szCs w:val="24"/>
        </w:rPr>
        <w:t>3</w:t>
      </w:r>
      <w:r w:rsidR="00A75AC4" w:rsidRPr="00BB6AB4">
        <w:rPr>
          <w:rFonts w:ascii="Arial" w:hAnsi="Arial" w:cs="Arial"/>
          <w:bCs/>
          <w:sz w:val="24"/>
          <w:szCs w:val="24"/>
        </w:rPr>
        <w:t>.</w:t>
      </w:r>
    </w:p>
    <w:p w14:paraId="184399F8" w14:textId="6BDEC63F" w:rsidR="003147D9" w:rsidRPr="00BB6AB4" w:rsidRDefault="005D7D1E" w:rsidP="00BB6AB4">
      <w:pPr>
        <w:tabs>
          <w:tab w:val="right" w:pos="7655"/>
          <w:tab w:val="right" w:pos="9498"/>
        </w:tabs>
        <w:spacing w:before="240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§ </w:t>
      </w:r>
      <w:r w:rsidR="003147D9" w:rsidRPr="00BB6AB4">
        <w:rPr>
          <w:rFonts w:ascii="Arial" w:hAnsi="Arial" w:cs="Arial"/>
          <w:bCs/>
          <w:color w:val="000000"/>
          <w:sz w:val="24"/>
          <w:szCs w:val="24"/>
        </w:rPr>
        <w:t>4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.</w:t>
      </w:r>
      <w:r w:rsidR="003147D9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Upoważnia się </w:t>
      </w:r>
      <w:r w:rsidR="00B42649" w:rsidRPr="00BB6AB4">
        <w:rPr>
          <w:rFonts w:ascii="Arial" w:hAnsi="Arial" w:cs="Arial"/>
          <w:bCs/>
          <w:color w:val="000000"/>
          <w:sz w:val="24"/>
          <w:szCs w:val="24"/>
        </w:rPr>
        <w:t>Zarząd</w:t>
      </w:r>
      <w:r w:rsidR="00A75AC4" w:rsidRPr="00BB6AB4">
        <w:rPr>
          <w:rFonts w:ascii="Arial" w:hAnsi="Arial" w:cs="Arial"/>
          <w:bCs/>
          <w:color w:val="000000"/>
          <w:sz w:val="24"/>
          <w:szCs w:val="24"/>
        </w:rPr>
        <w:t xml:space="preserve"> Powiatu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 xml:space="preserve"> Goleniowskiego</w:t>
      </w:r>
      <w:r w:rsidR="00B42649" w:rsidRPr="00BB6AB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do</w:t>
      </w:r>
      <w:r w:rsidR="00E834BC" w:rsidRPr="00BB6AB4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747686B9" w14:textId="385C92A2" w:rsidR="003147D9" w:rsidRPr="00BB6AB4" w:rsidRDefault="00E834BC" w:rsidP="00BB6AB4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8" w:hanging="284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zaciągania zobowiązań </w:t>
      </w:r>
      <w:r w:rsidR="003147D9" w:rsidRPr="00BB6AB4">
        <w:rPr>
          <w:rFonts w:ascii="Arial" w:hAnsi="Arial" w:cs="Arial"/>
          <w:bCs/>
          <w:color w:val="000000"/>
          <w:sz w:val="24"/>
          <w:szCs w:val="24"/>
        </w:rPr>
        <w:t>związanych z realizacją przedsięwzięć ujętych w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 z</w:t>
      </w:r>
      <w:r w:rsidR="003147D9" w:rsidRPr="00BB6AB4">
        <w:rPr>
          <w:rFonts w:ascii="Arial" w:hAnsi="Arial" w:cs="Arial"/>
          <w:bCs/>
          <w:sz w:val="24"/>
          <w:szCs w:val="24"/>
        </w:rPr>
        <w:t>ałączniku Nr 3</w:t>
      </w:r>
      <w:r w:rsidR="003147D9" w:rsidRPr="00BB6AB4">
        <w:rPr>
          <w:rFonts w:ascii="Arial" w:hAnsi="Arial" w:cs="Arial"/>
          <w:bCs/>
          <w:color w:val="000000"/>
          <w:sz w:val="24"/>
          <w:szCs w:val="24"/>
        </w:rPr>
        <w:t xml:space="preserve"> do niniejszej uchwały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021B59ED" w14:textId="6D274EA8" w:rsidR="001A7498" w:rsidRPr="00BB6AB4" w:rsidRDefault="001A7498" w:rsidP="00BB6AB4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8" w:hanging="284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przekazania uprawnień kierownikom jednostek organizacyjnych do zaciągania zobowiązań związanych z realizacją przedsięwzięć ujętych w załączniku Nr 3 do niniejszej uchwały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6E55902B" w14:textId="665DE5D9" w:rsidR="001A7498" w:rsidRPr="00BB6AB4" w:rsidRDefault="001A7498" w:rsidP="00BB6AB4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7" w:hanging="283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zaciągania zobowiązań z tytułu umów, których realizacja w roku budżetowym i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w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latach następnych jest niezbędna do zapewnienia ciągłości działania jednostki i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z których wynikające płatności wykraczają poza rok budżetowy;</w:t>
      </w:r>
    </w:p>
    <w:p w14:paraId="044AFA85" w14:textId="3AC56A7C" w:rsidR="009B36F1" w:rsidRPr="00BB6AB4" w:rsidRDefault="001A7498" w:rsidP="00BB6AB4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7" w:hanging="283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przekazania uprawnień kierownikom jednostek organizacyjnych do zaciągania zobowiązań z</w:t>
      </w:r>
      <w:r w:rsidR="009B36F1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tytułu umów, których realizacja w roku budżetowym i w latach następnych jest niezbędna do zapewnienia ciągłości działania jednostki i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z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których wynikające płatności wykraczają poza rok budżetowy, z wyłączeniem umów, z</w:t>
      </w:r>
      <w:r w:rsidR="004F3423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których wynikają zobowiązania zaliczane do tytułu dłużnego, o którym mowa w</w:t>
      </w:r>
      <w:r w:rsidR="004F3423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art. 72 ust. 1 pkt 2 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>ustawy z dnia 27 sierpnia 2009 r. o finansach publicznych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3699345F" w14:textId="1BA89533" w:rsidR="00673352" w:rsidRPr="00BB6AB4" w:rsidRDefault="001A7498" w:rsidP="00BB6AB4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ind w:left="567" w:hanging="283"/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dokonywania zmian limitów zobowiązań i kwot wydatków na realizację przedsięwzięcia finansowanego z udziałem środków europejskich albo środków, o</w:t>
      </w:r>
      <w:r w:rsidR="004F3423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których mowa w art. 5 ust. 1 pkt 3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 xml:space="preserve"> ustawy z dnia 27 sierpnia 2009 r. o finansach publicznych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,</w:t>
      </w:r>
      <w:r w:rsidR="00954FE5" w:rsidRPr="00BB6AB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w związku ze zmianami w</w:t>
      </w:r>
      <w:r w:rsidR="009B36F1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realizacji tego przedsięwzięcia, o ile zmiany te nie pogorszą wyniku budżetu dla każdego roku objętego wieloletni</w:t>
      </w:r>
      <w:r w:rsidR="009B36F1" w:rsidRPr="00BB6AB4">
        <w:rPr>
          <w:rFonts w:ascii="Arial" w:hAnsi="Arial" w:cs="Arial"/>
          <w:bCs/>
          <w:color w:val="000000"/>
          <w:sz w:val="24"/>
          <w:szCs w:val="24"/>
        </w:rPr>
        <w:t>ą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 prognozą finansową</w:t>
      </w:r>
      <w:r w:rsidR="009B36F1" w:rsidRPr="00BB6AB4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2E7AFFBF" w14:textId="3FB5BCE4" w:rsidR="00EE60C4" w:rsidRPr="00BB6AB4" w:rsidRDefault="00EE60C4" w:rsidP="00BB6AB4">
      <w:pPr>
        <w:tabs>
          <w:tab w:val="right" w:pos="7655"/>
          <w:tab w:val="right" w:pos="9498"/>
        </w:tabs>
        <w:spacing w:before="240"/>
        <w:rPr>
          <w:rFonts w:ascii="Arial" w:hAnsi="Arial" w:cs="Arial"/>
          <w:bCs/>
          <w:color w:val="000000"/>
          <w:sz w:val="24"/>
          <w:szCs w:val="24"/>
          <w:u w:val="single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§ </w:t>
      </w:r>
      <w:r w:rsidR="00E834BC" w:rsidRPr="00BB6AB4">
        <w:rPr>
          <w:rFonts w:ascii="Arial" w:hAnsi="Arial" w:cs="Arial"/>
          <w:bCs/>
          <w:color w:val="000000"/>
          <w:sz w:val="24"/>
          <w:szCs w:val="24"/>
        </w:rPr>
        <w:t>5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.</w:t>
      </w:r>
      <w:r w:rsidR="003147D9" w:rsidRPr="00BB6AB4">
        <w:rPr>
          <w:rFonts w:ascii="Arial" w:hAnsi="Arial" w:cs="Arial"/>
          <w:bCs/>
          <w:color w:val="000000"/>
          <w:sz w:val="24"/>
          <w:szCs w:val="24"/>
        </w:rPr>
        <w:t>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Uchwała wchodzi w życie z dniem </w:t>
      </w:r>
      <w:r w:rsidR="003147D9" w:rsidRPr="00BB6AB4">
        <w:rPr>
          <w:rFonts w:ascii="Arial" w:hAnsi="Arial" w:cs="Arial"/>
          <w:bCs/>
          <w:color w:val="000000"/>
          <w:sz w:val="24"/>
          <w:szCs w:val="24"/>
        </w:rPr>
        <w:t>1 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>stycznia 20</w:t>
      </w:r>
      <w:r w:rsidR="00AA4DE4" w:rsidRPr="00BB6AB4">
        <w:rPr>
          <w:rFonts w:ascii="Arial" w:hAnsi="Arial" w:cs="Arial"/>
          <w:bCs/>
          <w:color w:val="000000"/>
          <w:sz w:val="24"/>
          <w:szCs w:val="24"/>
        </w:rPr>
        <w:t>2</w:t>
      </w:r>
      <w:r w:rsidR="008346D0" w:rsidRPr="00BB6AB4">
        <w:rPr>
          <w:rFonts w:ascii="Arial" w:hAnsi="Arial" w:cs="Arial"/>
          <w:bCs/>
          <w:color w:val="000000"/>
          <w:sz w:val="24"/>
          <w:szCs w:val="24"/>
        </w:rPr>
        <w:t>6</w:t>
      </w:r>
      <w:r w:rsidR="00BF2894" w:rsidRPr="00BB6AB4">
        <w:rPr>
          <w:rFonts w:ascii="Arial" w:hAnsi="Arial" w:cs="Arial"/>
          <w:bCs/>
          <w:color w:val="000000"/>
          <w:sz w:val="24"/>
          <w:szCs w:val="24"/>
        </w:rPr>
        <w:t xml:space="preserve"> roku</w:t>
      </w:r>
      <w:r w:rsidR="003147D9" w:rsidRPr="00BB6AB4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4FCEFDF5" w14:textId="77777777" w:rsidR="00C25ADC" w:rsidRPr="00BB6AB4" w:rsidRDefault="00C25ADC" w:rsidP="00BB6AB4">
      <w:pPr>
        <w:rPr>
          <w:rFonts w:ascii="Arial" w:hAnsi="Arial" w:cs="Arial"/>
          <w:bCs/>
          <w:color w:val="000000"/>
          <w:sz w:val="24"/>
          <w:szCs w:val="24"/>
        </w:rPr>
      </w:pPr>
    </w:p>
    <w:p w14:paraId="52F17ABE" w14:textId="18570499" w:rsidR="00A75AC4" w:rsidRPr="00BB6AB4" w:rsidRDefault="00A75AC4" w:rsidP="00BB6AB4">
      <w:pPr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Przewodnicząc</w:t>
      </w:r>
      <w:r w:rsidR="00267E87" w:rsidRPr="00BB6AB4">
        <w:rPr>
          <w:rFonts w:ascii="Arial" w:hAnsi="Arial" w:cs="Arial"/>
          <w:bCs/>
          <w:color w:val="000000"/>
          <w:sz w:val="24"/>
          <w:szCs w:val="24"/>
        </w:rPr>
        <w:t>y</w:t>
      </w:r>
      <w:r w:rsidRPr="00BB6AB4">
        <w:rPr>
          <w:rFonts w:ascii="Arial" w:hAnsi="Arial" w:cs="Arial"/>
          <w:bCs/>
          <w:color w:val="000000"/>
          <w:sz w:val="24"/>
          <w:szCs w:val="24"/>
        </w:rPr>
        <w:t xml:space="preserve"> Rady Powiatu</w:t>
      </w:r>
    </w:p>
    <w:p w14:paraId="3608C878" w14:textId="07BD3165" w:rsidR="00821A3C" w:rsidRPr="00BB6AB4" w:rsidRDefault="00267E87" w:rsidP="00BB6AB4">
      <w:pPr>
        <w:rPr>
          <w:rFonts w:ascii="Arial" w:hAnsi="Arial" w:cs="Arial"/>
          <w:bCs/>
          <w:color w:val="000000"/>
          <w:sz w:val="24"/>
          <w:szCs w:val="24"/>
        </w:rPr>
      </w:pPr>
      <w:r w:rsidRPr="00BB6AB4">
        <w:rPr>
          <w:rFonts w:ascii="Arial" w:hAnsi="Arial" w:cs="Arial"/>
          <w:bCs/>
          <w:color w:val="000000"/>
          <w:sz w:val="24"/>
          <w:szCs w:val="24"/>
        </w:rPr>
        <w:t>Witold Kaleczyc</w:t>
      </w:r>
    </w:p>
    <w:sectPr w:rsidR="00821A3C" w:rsidRPr="00BB6AB4" w:rsidSect="00EF3F73">
      <w:headerReference w:type="even" r:id="rId8"/>
      <w:headerReference w:type="default" r:id="rId9"/>
      <w:pgSz w:w="11906" w:h="16838" w:code="9"/>
      <w:pgMar w:top="993" w:right="1021" w:bottom="992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7323E" w14:textId="77777777" w:rsidR="00BC6EC7" w:rsidRDefault="00BC6EC7">
      <w:r>
        <w:separator/>
      </w:r>
    </w:p>
  </w:endnote>
  <w:endnote w:type="continuationSeparator" w:id="0">
    <w:p w14:paraId="451CF330" w14:textId="77777777" w:rsidR="00BC6EC7" w:rsidRDefault="00BC6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DD14B" w14:textId="77777777" w:rsidR="00BC6EC7" w:rsidRDefault="00BC6EC7">
      <w:r>
        <w:separator/>
      </w:r>
    </w:p>
  </w:footnote>
  <w:footnote w:type="continuationSeparator" w:id="0">
    <w:p w14:paraId="6C90C353" w14:textId="77777777" w:rsidR="00BC6EC7" w:rsidRDefault="00BC6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137AA" w14:textId="77777777" w:rsidR="00A83781" w:rsidRPr="00556680" w:rsidRDefault="00716F68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A83781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6F0BA5">
      <w:rPr>
        <w:rStyle w:val="Numerstrony"/>
        <w:noProof/>
        <w:sz w:val="26"/>
        <w:szCs w:val="26"/>
      </w:rPr>
      <w:t>2</w:t>
    </w:r>
    <w:r w:rsidRPr="00556680">
      <w:rPr>
        <w:rStyle w:val="Numerstrony"/>
        <w:sz w:val="26"/>
        <w:szCs w:val="26"/>
      </w:rPr>
      <w:fldChar w:fldCharType="end"/>
    </w:r>
  </w:p>
  <w:p w14:paraId="5EF14D9F" w14:textId="77777777" w:rsidR="00A83781" w:rsidRDefault="00A83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D76D" w14:textId="77777777" w:rsidR="00A83781" w:rsidRPr="00556680" w:rsidRDefault="00716F68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A83781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3147D9">
      <w:rPr>
        <w:rStyle w:val="Numerstrony"/>
        <w:noProof/>
        <w:sz w:val="26"/>
        <w:szCs w:val="26"/>
      </w:rPr>
      <w:t>3</w:t>
    </w:r>
    <w:r w:rsidRPr="00556680">
      <w:rPr>
        <w:rStyle w:val="Numerstrony"/>
        <w:sz w:val="26"/>
        <w:szCs w:val="26"/>
      </w:rPr>
      <w:fldChar w:fldCharType="end"/>
    </w:r>
  </w:p>
  <w:p w14:paraId="7F8639F3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46D8B"/>
    <w:multiLevelType w:val="hybridMultilevel"/>
    <w:tmpl w:val="AC9A1916"/>
    <w:lvl w:ilvl="0" w:tplc="08A4FAD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5E3408"/>
    <w:multiLevelType w:val="hybridMultilevel"/>
    <w:tmpl w:val="B2D63F6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D2C67"/>
    <w:multiLevelType w:val="hybridMultilevel"/>
    <w:tmpl w:val="46AC88A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177D8D"/>
    <w:multiLevelType w:val="hybridMultilevel"/>
    <w:tmpl w:val="D874631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1F1B63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F67DAD"/>
    <w:multiLevelType w:val="hybridMultilevel"/>
    <w:tmpl w:val="76E8FCF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9D242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3836E2"/>
    <w:multiLevelType w:val="hybridMultilevel"/>
    <w:tmpl w:val="5776B09E"/>
    <w:lvl w:ilvl="0" w:tplc="A5BEDE4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51427C"/>
    <w:multiLevelType w:val="hybridMultilevel"/>
    <w:tmpl w:val="AF8C113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1B4BB5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DC0504"/>
    <w:multiLevelType w:val="hybridMultilevel"/>
    <w:tmpl w:val="25C660D6"/>
    <w:lvl w:ilvl="0" w:tplc="CE2271F8">
      <w:start w:val="3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A33C80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DF0A5A"/>
    <w:multiLevelType w:val="hybridMultilevel"/>
    <w:tmpl w:val="45FA1C52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C097464"/>
    <w:multiLevelType w:val="hybridMultilevel"/>
    <w:tmpl w:val="F5903062"/>
    <w:lvl w:ilvl="0" w:tplc="9618BF00">
      <w:start w:val="4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1C33ED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6D0BC6"/>
    <w:multiLevelType w:val="hybridMultilevel"/>
    <w:tmpl w:val="AF8C113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B60627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0525D8"/>
    <w:multiLevelType w:val="hybridMultilevel"/>
    <w:tmpl w:val="19E820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0861489">
    <w:abstractNumId w:val="27"/>
  </w:num>
  <w:num w:numId="2" w16cid:durableId="1010522288">
    <w:abstractNumId w:val="22"/>
  </w:num>
  <w:num w:numId="3" w16cid:durableId="683017034">
    <w:abstractNumId w:val="17"/>
  </w:num>
  <w:num w:numId="4" w16cid:durableId="596334427">
    <w:abstractNumId w:val="24"/>
  </w:num>
  <w:num w:numId="5" w16cid:durableId="1175413493">
    <w:abstractNumId w:val="20"/>
  </w:num>
  <w:num w:numId="6" w16cid:durableId="1671375246">
    <w:abstractNumId w:val="10"/>
  </w:num>
  <w:num w:numId="7" w16cid:durableId="1201747287">
    <w:abstractNumId w:val="14"/>
  </w:num>
  <w:num w:numId="8" w16cid:durableId="590896629">
    <w:abstractNumId w:val="11"/>
  </w:num>
  <w:num w:numId="9" w16cid:durableId="1269581519">
    <w:abstractNumId w:val="29"/>
  </w:num>
  <w:num w:numId="10" w16cid:durableId="487207993">
    <w:abstractNumId w:val="19"/>
  </w:num>
  <w:num w:numId="11" w16cid:durableId="1321276895">
    <w:abstractNumId w:val="6"/>
  </w:num>
  <w:num w:numId="12" w16cid:durableId="1378116777">
    <w:abstractNumId w:val="21"/>
  </w:num>
  <w:num w:numId="13" w16cid:durableId="1199970857">
    <w:abstractNumId w:val="30"/>
  </w:num>
  <w:num w:numId="14" w16cid:durableId="1040277544">
    <w:abstractNumId w:val="4"/>
  </w:num>
  <w:num w:numId="15" w16cid:durableId="550534902">
    <w:abstractNumId w:val="8"/>
  </w:num>
  <w:num w:numId="16" w16cid:durableId="734474381">
    <w:abstractNumId w:val="12"/>
  </w:num>
  <w:num w:numId="17" w16cid:durableId="2093968789">
    <w:abstractNumId w:val="2"/>
  </w:num>
  <w:num w:numId="18" w16cid:durableId="1334919824">
    <w:abstractNumId w:val="7"/>
  </w:num>
  <w:num w:numId="19" w16cid:durableId="452601900">
    <w:abstractNumId w:val="15"/>
  </w:num>
  <w:num w:numId="20" w16cid:durableId="524248272">
    <w:abstractNumId w:val="23"/>
  </w:num>
  <w:num w:numId="21" w16cid:durableId="818183366">
    <w:abstractNumId w:val="3"/>
  </w:num>
  <w:num w:numId="22" w16cid:durableId="689988790">
    <w:abstractNumId w:val="1"/>
  </w:num>
  <w:num w:numId="23" w16cid:durableId="573901862">
    <w:abstractNumId w:val="25"/>
  </w:num>
  <w:num w:numId="24" w16cid:durableId="1423917557">
    <w:abstractNumId w:val="5"/>
  </w:num>
  <w:num w:numId="25" w16cid:durableId="1268347731">
    <w:abstractNumId w:val="28"/>
  </w:num>
  <w:num w:numId="26" w16cid:durableId="1734037349">
    <w:abstractNumId w:val="13"/>
  </w:num>
  <w:num w:numId="27" w16cid:durableId="376928168">
    <w:abstractNumId w:val="9"/>
  </w:num>
  <w:num w:numId="28" w16cid:durableId="1906262337">
    <w:abstractNumId w:val="18"/>
  </w:num>
  <w:num w:numId="29" w16cid:durableId="207448860">
    <w:abstractNumId w:val="16"/>
  </w:num>
  <w:num w:numId="30" w16cid:durableId="2139183381">
    <w:abstractNumId w:val="26"/>
  </w:num>
  <w:num w:numId="31" w16cid:durableId="153861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92"/>
    <w:rsid w:val="00001BDD"/>
    <w:rsid w:val="00006DD5"/>
    <w:rsid w:val="00016462"/>
    <w:rsid w:val="00022254"/>
    <w:rsid w:val="0002664A"/>
    <w:rsid w:val="00030373"/>
    <w:rsid w:val="0005543F"/>
    <w:rsid w:val="00063CB5"/>
    <w:rsid w:val="00070CF6"/>
    <w:rsid w:val="00073499"/>
    <w:rsid w:val="00077500"/>
    <w:rsid w:val="00090197"/>
    <w:rsid w:val="00090861"/>
    <w:rsid w:val="000941DD"/>
    <w:rsid w:val="000C2750"/>
    <w:rsid w:val="000D1681"/>
    <w:rsid w:val="000E5BA9"/>
    <w:rsid w:val="000F07C9"/>
    <w:rsid w:val="00127144"/>
    <w:rsid w:val="0013657E"/>
    <w:rsid w:val="001411D7"/>
    <w:rsid w:val="00161A02"/>
    <w:rsid w:val="00177366"/>
    <w:rsid w:val="001918FB"/>
    <w:rsid w:val="00192467"/>
    <w:rsid w:val="001A160A"/>
    <w:rsid w:val="001A7498"/>
    <w:rsid w:val="001B091E"/>
    <w:rsid w:val="001B3230"/>
    <w:rsid w:val="001D12FB"/>
    <w:rsid w:val="001D6A6F"/>
    <w:rsid w:val="001E4E25"/>
    <w:rsid w:val="001E5636"/>
    <w:rsid w:val="001F7850"/>
    <w:rsid w:val="00205406"/>
    <w:rsid w:val="00220903"/>
    <w:rsid w:val="00226F73"/>
    <w:rsid w:val="00232779"/>
    <w:rsid w:val="00232847"/>
    <w:rsid w:val="00234F49"/>
    <w:rsid w:val="0024325D"/>
    <w:rsid w:val="0026079F"/>
    <w:rsid w:val="002613BB"/>
    <w:rsid w:val="00267E87"/>
    <w:rsid w:val="0027575E"/>
    <w:rsid w:val="00277ECD"/>
    <w:rsid w:val="002850DC"/>
    <w:rsid w:val="00286734"/>
    <w:rsid w:val="00290382"/>
    <w:rsid w:val="002B1F32"/>
    <w:rsid w:val="002B3147"/>
    <w:rsid w:val="002C032F"/>
    <w:rsid w:val="002D78D0"/>
    <w:rsid w:val="002E2A21"/>
    <w:rsid w:val="002E46B9"/>
    <w:rsid w:val="00304933"/>
    <w:rsid w:val="0030678B"/>
    <w:rsid w:val="003121A4"/>
    <w:rsid w:val="003147D9"/>
    <w:rsid w:val="00326191"/>
    <w:rsid w:val="0033457B"/>
    <w:rsid w:val="00334FC9"/>
    <w:rsid w:val="0035268D"/>
    <w:rsid w:val="0035404C"/>
    <w:rsid w:val="00354AE7"/>
    <w:rsid w:val="00357113"/>
    <w:rsid w:val="00373B5D"/>
    <w:rsid w:val="003918C8"/>
    <w:rsid w:val="00396C9F"/>
    <w:rsid w:val="003A1AA0"/>
    <w:rsid w:val="003C5EA9"/>
    <w:rsid w:val="003C6C91"/>
    <w:rsid w:val="003D2203"/>
    <w:rsid w:val="003D5862"/>
    <w:rsid w:val="003E21A3"/>
    <w:rsid w:val="003E3252"/>
    <w:rsid w:val="003E6806"/>
    <w:rsid w:val="003E7872"/>
    <w:rsid w:val="003F0346"/>
    <w:rsid w:val="00422B92"/>
    <w:rsid w:val="00425FD6"/>
    <w:rsid w:val="0043181B"/>
    <w:rsid w:val="00444492"/>
    <w:rsid w:val="00447384"/>
    <w:rsid w:val="0045264F"/>
    <w:rsid w:val="00454709"/>
    <w:rsid w:val="00455238"/>
    <w:rsid w:val="00475679"/>
    <w:rsid w:val="004833DC"/>
    <w:rsid w:val="00486123"/>
    <w:rsid w:val="00486B9F"/>
    <w:rsid w:val="004A1AB1"/>
    <w:rsid w:val="004A5270"/>
    <w:rsid w:val="004B5940"/>
    <w:rsid w:val="004C2B3F"/>
    <w:rsid w:val="004C481C"/>
    <w:rsid w:val="004D29DB"/>
    <w:rsid w:val="004D3C86"/>
    <w:rsid w:val="004E29F5"/>
    <w:rsid w:val="004E7C77"/>
    <w:rsid w:val="004F3423"/>
    <w:rsid w:val="00500310"/>
    <w:rsid w:val="005008E9"/>
    <w:rsid w:val="00504D42"/>
    <w:rsid w:val="0050524D"/>
    <w:rsid w:val="005152C3"/>
    <w:rsid w:val="00531002"/>
    <w:rsid w:val="0053290C"/>
    <w:rsid w:val="00542825"/>
    <w:rsid w:val="00544E89"/>
    <w:rsid w:val="00545F80"/>
    <w:rsid w:val="00546F6E"/>
    <w:rsid w:val="0054738D"/>
    <w:rsid w:val="00551BC3"/>
    <w:rsid w:val="00554592"/>
    <w:rsid w:val="00555293"/>
    <w:rsid w:val="00556680"/>
    <w:rsid w:val="00557923"/>
    <w:rsid w:val="005630F1"/>
    <w:rsid w:val="00583935"/>
    <w:rsid w:val="00596B8C"/>
    <w:rsid w:val="005A5D34"/>
    <w:rsid w:val="005A6BFF"/>
    <w:rsid w:val="005B43E8"/>
    <w:rsid w:val="005C41E1"/>
    <w:rsid w:val="005C4458"/>
    <w:rsid w:val="005C4CBB"/>
    <w:rsid w:val="005D5F0A"/>
    <w:rsid w:val="005D7D1E"/>
    <w:rsid w:val="005E135C"/>
    <w:rsid w:val="00605722"/>
    <w:rsid w:val="00620E28"/>
    <w:rsid w:val="00634B5E"/>
    <w:rsid w:val="00635ED1"/>
    <w:rsid w:val="0064490B"/>
    <w:rsid w:val="00645DF9"/>
    <w:rsid w:val="006472B4"/>
    <w:rsid w:val="00650817"/>
    <w:rsid w:val="00654252"/>
    <w:rsid w:val="0066361C"/>
    <w:rsid w:val="006639EE"/>
    <w:rsid w:val="00671B55"/>
    <w:rsid w:val="00671D54"/>
    <w:rsid w:val="00672199"/>
    <w:rsid w:val="00673352"/>
    <w:rsid w:val="00694867"/>
    <w:rsid w:val="006A2768"/>
    <w:rsid w:val="006A3E0D"/>
    <w:rsid w:val="006A5305"/>
    <w:rsid w:val="006A60F1"/>
    <w:rsid w:val="006C7E2B"/>
    <w:rsid w:val="006D099B"/>
    <w:rsid w:val="006D48CD"/>
    <w:rsid w:val="006D6150"/>
    <w:rsid w:val="006F0BA5"/>
    <w:rsid w:val="006F378B"/>
    <w:rsid w:val="00716F68"/>
    <w:rsid w:val="00746ABD"/>
    <w:rsid w:val="007700AD"/>
    <w:rsid w:val="007824B4"/>
    <w:rsid w:val="00783F19"/>
    <w:rsid w:val="007A3BBA"/>
    <w:rsid w:val="007B3695"/>
    <w:rsid w:val="007B3A6B"/>
    <w:rsid w:val="007B4991"/>
    <w:rsid w:val="007B4C43"/>
    <w:rsid w:val="007C4554"/>
    <w:rsid w:val="007C4A04"/>
    <w:rsid w:val="007C589F"/>
    <w:rsid w:val="007C6A5E"/>
    <w:rsid w:val="007D68A4"/>
    <w:rsid w:val="007F0C2C"/>
    <w:rsid w:val="00807EB6"/>
    <w:rsid w:val="00814011"/>
    <w:rsid w:val="00817E12"/>
    <w:rsid w:val="00821A3C"/>
    <w:rsid w:val="0083389F"/>
    <w:rsid w:val="008346D0"/>
    <w:rsid w:val="00836484"/>
    <w:rsid w:val="00843D6F"/>
    <w:rsid w:val="008757FE"/>
    <w:rsid w:val="00882699"/>
    <w:rsid w:val="008C2AD6"/>
    <w:rsid w:val="008C653A"/>
    <w:rsid w:val="008E2544"/>
    <w:rsid w:val="008F794D"/>
    <w:rsid w:val="0090138D"/>
    <w:rsid w:val="009038FC"/>
    <w:rsid w:val="00907C21"/>
    <w:rsid w:val="00912327"/>
    <w:rsid w:val="00914E6B"/>
    <w:rsid w:val="00917210"/>
    <w:rsid w:val="00921A7A"/>
    <w:rsid w:val="009305A3"/>
    <w:rsid w:val="00931C00"/>
    <w:rsid w:val="00941F7B"/>
    <w:rsid w:val="0094264C"/>
    <w:rsid w:val="00945A96"/>
    <w:rsid w:val="00945AB0"/>
    <w:rsid w:val="00951485"/>
    <w:rsid w:val="00954FE5"/>
    <w:rsid w:val="0096406D"/>
    <w:rsid w:val="00970C76"/>
    <w:rsid w:val="00980438"/>
    <w:rsid w:val="009824C9"/>
    <w:rsid w:val="009846BE"/>
    <w:rsid w:val="00985EB4"/>
    <w:rsid w:val="0099146B"/>
    <w:rsid w:val="00991A58"/>
    <w:rsid w:val="009B36F1"/>
    <w:rsid w:val="009C0807"/>
    <w:rsid w:val="009D2A6A"/>
    <w:rsid w:val="009F3237"/>
    <w:rsid w:val="00A00E11"/>
    <w:rsid w:val="00A03569"/>
    <w:rsid w:val="00A06B93"/>
    <w:rsid w:val="00A118E3"/>
    <w:rsid w:val="00A1401F"/>
    <w:rsid w:val="00A34313"/>
    <w:rsid w:val="00A420B7"/>
    <w:rsid w:val="00A44BDA"/>
    <w:rsid w:val="00A517D6"/>
    <w:rsid w:val="00A625D4"/>
    <w:rsid w:val="00A634C1"/>
    <w:rsid w:val="00A63DDE"/>
    <w:rsid w:val="00A670BC"/>
    <w:rsid w:val="00A75AC4"/>
    <w:rsid w:val="00A760D7"/>
    <w:rsid w:val="00A83781"/>
    <w:rsid w:val="00A94883"/>
    <w:rsid w:val="00A97AA6"/>
    <w:rsid w:val="00AA0492"/>
    <w:rsid w:val="00AA4D4D"/>
    <w:rsid w:val="00AA4DE4"/>
    <w:rsid w:val="00AA6DBE"/>
    <w:rsid w:val="00AB3C64"/>
    <w:rsid w:val="00AC11BE"/>
    <w:rsid w:val="00AC2144"/>
    <w:rsid w:val="00AC5548"/>
    <w:rsid w:val="00AD141C"/>
    <w:rsid w:val="00AE0D98"/>
    <w:rsid w:val="00AE5799"/>
    <w:rsid w:val="00AF3D14"/>
    <w:rsid w:val="00B006F4"/>
    <w:rsid w:val="00B046C8"/>
    <w:rsid w:val="00B063BE"/>
    <w:rsid w:val="00B3445B"/>
    <w:rsid w:val="00B35831"/>
    <w:rsid w:val="00B37F16"/>
    <w:rsid w:val="00B42649"/>
    <w:rsid w:val="00B54792"/>
    <w:rsid w:val="00B6345C"/>
    <w:rsid w:val="00B81F61"/>
    <w:rsid w:val="00B93D57"/>
    <w:rsid w:val="00BB6AB4"/>
    <w:rsid w:val="00BC6EC7"/>
    <w:rsid w:val="00BC73DD"/>
    <w:rsid w:val="00BD57F5"/>
    <w:rsid w:val="00BD7DE7"/>
    <w:rsid w:val="00BE3DE5"/>
    <w:rsid w:val="00BE5822"/>
    <w:rsid w:val="00BF2894"/>
    <w:rsid w:val="00C12F31"/>
    <w:rsid w:val="00C25ADC"/>
    <w:rsid w:val="00C26992"/>
    <w:rsid w:val="00C317BD"/>
    <w:rsid w:val="00C31FCA"/>
    <w:rsid w:val="00C356D7"/>
    <w:rsid w:val="00C42727"/>
    <w:rsid w:val="00C460B8"/>
    <w:rsid w:val="00C479DD"/>
    <w:rsid w:val="00C50507"/>
    <w:rsid w:val="00C5301D"/>
    <w:rsid w:val="00C53C1A"/>
    <w:rsid w:val="00C602FA"/>
    <w:rsid w:val="00C60466"/>
    <w:rsid w:val="00C6216D"/>
    <w:rsid w:val="00C97AB1"/>
    <w:rsid w:val="00CA0F46"/>
    <w:rsid w:val="00CA1218"/>
    <w:rsid w:val="00CA63E8"/>
    <w:rsid w:val="00CB32D9"/>
    <w:rsid w:val="00CB6AAD"/>
    <w:rsid w:val="00CC27F8"/>
    <w:rsid w:val="00CD0479"/>
    <w:rsid w:val="00CD474F"/>
    <w:rsid w:val="00CD492F"/>
    <w:rsid w:val="00CF6665"/>
    <w:rsid w:val="00D03778"/>
    <w:rsid w:val="00D24777"/>
    <w:rsid w:val="00D252C9"/>
    <w:rsid w:val="00D4164B"/>
    <w:rsid w:val="00D5042E"/>
    <w:rsid w:val="00D511E2"/>
    <w:rsid w:val="00D52225"/>
    <w:rsid w:val="00D63A20"/>
    <w:rsid w:val="00D64317"/>
    <w:rsid w:val="00D6748C"/>
    <w:rsid w:val="00D7237C"/>
    <w:rsid w:val="00D810DE"/>
    <w:rsid w:val="00DA0590"/>
    <w:rsid w:val="00DA176C"/>
    <w:rsid w:val="00DC3630"/>
    <w:rsid w:val="00DC6B5C"/>
    <w:rsid w:val="00DD21B6"/>
    <w:rsid w:val="00DD6740"/>
    <w:rsid w:val="00DF2C7B"/>
    <w:rsid w:val="00DF2F72"/>
    <w:rsid w:val="00DF45DD"/>
    <w:rsid w:val="00E12754"/>
    <w:rsid w:val="00E13A89"/>
    <w:rsid w:val="00E221B1"/>
    <w:rsid w:val="00E3045A"/>
    <w:rsid w:val="00E360B6"/>
    <w:rsid w:val="00E4091D"/>
    <w:rsid w:val="00E43AE9"/>
    <w:rsid w:val="00E4787E"/>
    <w:rsid w:val="00E503F4"/>
    <w:rsid w:val="00E50787"/>
    <w:rsid w:val="00E5381F"/>
    <w:rsid w:val="00E56B8E"/>
    <w:rsid w:val="00E64004"/>
    <w:rsid w:val="00E834BC"/>
    <w:rsid w:val="00E9314F"/>
    <w:rsid w:val="00EB533C"/>
    <w:rsid w:val="00EC0CD4"/>
    <w:rsid w:val="00ED02D5"/>
    <w:rsid w:val="00ED20C1"/>
    <w:rsid w:val="00ED3993"/>
    <w:rsid w:val="00ED4B8A"/>
    <w:rsid w:val="00ED6F8D"/>
    <w:rsid w:val="00EE0640"/>
    <w:rsid w:val="00EE26C8"/>
    <w:rsid w:val="00EE60C4"/>
    <w:rsid w:val="00EF3F73"/>
    <w:rsid w:val="00F65F3F"/>
    <w:rsid w:val="00F67514"/>
    <w:rsid w:val="00F71588"/>
    <w:rsid w:val="00F72104"/>
    <w:rsid w:val="00F74618"/>
    <w:rsid w:val="00F84966"/>
    <w:rsid w:val="00F863DE"/>
    <w:rsid w:val="00F8724E"/>
    <w:rsid w:val="00FA60FD"/>
    <w:rsid w:val="00FB535B"/>
    <w:rsid w:val="00FC23DE"/>
    <w:rsid w:val="00FC6630"/>
    <w:rsid w:val="00FD61D2"/>
    <w:rsid w:val="00FD71B8"/>
    <w:rsid w:val="00FE4C1C"/>
    <w:rsid w:val="00FE58ED"/>
    <w:rsid w:val="00FF16CA"/>
    <w:rsid w:val="00FF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DE2BC"/>
  <w15:chartTrackingRefBased/>
  <w15:docId w15:val="{F84FDACE-5ACA-4BF7-9A4F-2A29EB894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60C4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EE60C4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EE60C4"/>
    <w:rPr>
      <w:sz w:val="24"/>
    </w:rPr>
  </w:style>
  <w:style w:type="paragraph" w:styleId="Tekstpodstawowywcity2">
    <w:name w:val="Body Text Indent 2"/>
    <w:basedOn w:val="Normalny"/>
    <w:link w:val="Tekstpodstawowywcity2Znak"/>
    <w:rsid w:val="00EE60C4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EE60C4"/>
    <w:rPr>
      <w:sz w:val="24"/>
    </w:rPr>
  </w:style>
  <w:style w:type="paragraph" w:styleId="Akapitzlist">
    <w:name w:val="List Paragraph"/>
    <w:basedOn w:val="Normalny"/>
    <w:uiPriority w:val="34"/>
    <w:qFormat/>
    <w:rsid w:val="004A1AB1"/>
    <w:pPr>
      <w:ind w:left="720"/>
      <w:contextualSpacing/>
    </w:pPr>
  </w:style>
  <w:style w:type="character" w:styleId="Hipercze">
    <w:name w:val="Hyperlink"/>
    <w:rsid w:val="007B3695"/>
    <w:rPr>
      <w:color w:val="0000FF"/>
      <w:u w:val="single"/>
    </w:rPr>
  </w:style>
  <w:style w:type="character" w:styleId="UyteHipercze">
    <w:name w:val="FollowedHyperlink"/>
    <w:rsid w:val="007B3695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7B4C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B4C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9E0EA-7166-46C0-BA7C-0884CD3C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Agata Ostrowska</cp:lastModifiedBy>
  <cp:revision>3</cp:revision>
  <cp:lastPrinted>2025-11-17T08:29:00Z</cp:lastPrinted>
  <dcterms:created xsi:type="dcterms:W3CDTF">2025-12-18T09:25:00Z</dcterms:created>
  <dcterms:modified xsi:type="dcterms:W3CDTF">2025-12-29T11:21:00Z</dcterms:modified>
</cp:coreProperties>
</file>