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B4EA5" w14:textId="05097EE5" w:rsidR="00C70F8F" w:rsidRPr="00D56AFA" w:rsidRDefault="00C70F8F" w:rsidP="00D56AF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D56AFA">
        <w:rPr>
          <w:rFonts w:ascii="Arial" w:hAnsi="Arial" w:cs="Arial"/>
          <w:sz w:val="24"/>
          <w:szCs w:val="24"/>
        </w:rPr>
        <w:t xml:space="preserve">  Załącznik Nr 2</w:t>
      </w:r>
    </w:p>
    <w:p w14:paraId="7F14E548" w14:textId="13949B27" w:rsidR="00C70F8F" w:rsidRPr="00D56AFA" w:rsidRDefault="00C70F8F" w:rsidP="00D56AFA">
      <w:pPr>
        <w:tabs>
          <w:tab w:val="left" w:pos="510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ab/>
        <w:t xml:space="preserve">do uchwały </w:t>
      </w:r>
      <w:r w:rsidR="00C77BDE">
        <w:rPr>
          <w:rFonts w:ascii="Arial" w:hAnsi="Arial" w:cs="Arial"/>
          <w:sz w:val="24"/>
          <w:szCs w:val="24"/>
        </w:rPr>
        <w:t>………………….</w:t>
      </w:r>
    </w:p>
    <w:p w14:paraId="5FACF716" w14:textId="7E010B52" w:rsidR="00C70F8F" w:rsidRPr="00D56AFA" w:rsidRDefault="00C70F8F" w:rsidP="00D56AFA">
      <w:pPr>
        <w:tabs>
          <w:tab w:val="left" w:pos="510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ab/>
        <w:t>Rady Powiatu Goleniowskiego</w:t>
      </w:r>
    </w:p>
    <w:p w14:paraId="098FF19E" w14:textId="5ED66A69" w:rsidR="00C70F8F" w:rsidRPr="00D56AFA" w:rsidRDefault="00C70F8F" w:rsidP="00D56AFA">
      <w:pPr>
        <w:tabs>
          <w:tab w:val="left" w:pos="510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ab/>
        <w:t xml:space="preserve">z dnia </w:t>
      </w:r>
      <w:r w:rsidR="00C77BDE">
        <w:rPr>
          <w:rFonts w:ascii="Arial" w:hAnsi="Arial" w:cs="Arial"/>
          <w:sz w:val="24"/>
          <w:szCs w:val="24"/>
        </w:rPr>
        <w:t>…………………..</w:t>
      </w:r>
      <w:r w:rsidR="002110D0">
        <w:rPr>
          <w:rFonts w:ascii="Arial" w:hAnsi="Arial" w:cs="Arial"/>
          <w:sz w:val="24"/>
          <w:szCs w:val="24"/>
        </w:rPr>
        <w:t xml:space="preserve"> 202</w:t>
      </w:r>
      <w:r w:rsidR="003244B8">
        <w:rPr>
          <w:rFonts w:ascii="Arial" w:hAnsi="Arial" w:cs="Arial"/>
          <w:sz w:val="24"/>
          <w:szCs w:val="24"/>
        </w:rPr>
        <w:t>5</w:t>
      </w:r>
      <w:r w:rsidR="002110D0">
        <w:rPr>
          <w:rFonts w:ascii="Arial" w:hAnsi="Arial" w:cs="Arial"/>
          <w:sz w:val="24"/>
          <w:szCs w:val="24"/>
        </w:rPr>
        <w:t xml:space="preserve"> </w:t>
      </w:r>
      <w:r w:rsidRPr="00D56AFA">
        <w:rPr>
          <w:rFonts w:ascii="Arial" w:hAnsi="Arial" w:cs="Arial"/>
          <w:sz w:val="24"/>
          <w:szCs w:val="24"/>
        </w:rPr>
        <w:t>r.</w:t>
      </w:r>
    </w:p>
    <w:p w14:paraId="7650FC9E" w14:textId="51712EA4" w:rsidR="00C70F8F" w:rsidRPr="00D56AFA" w:rsidRDefault="00C70F8F" w:rsidP="00D56AFA">
      <w:pPr>
        <w:tabs>
          <w:tab w:val="left" w:pos="5103"/>
        </w:tabs>
        <w:spacing w:line="240" w:lineRule="auto"/>
        <w:rPr>
          <w:rFonts w:ascii="Arial" w:hAnsi="Arial" w:cs="Arial"/>
          <w:sz w:val="24"/>
          <w:szCs w:val="24"/>
        </w:rPr>
      </w:pPr>
    </w:p>
    <w:p w14:paraId="1BF83542" w14:textId="220C360C" w:rsidR="00C70F8F" w:rsidRDefault="00C70F8F" w:rsidP="00D56AFA">
      <w:pPr>
        <w:pStyle w:val="Bodytekst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Objaśnienia do wieloletniej prognozy finansowej</w:t>
      </w:r>
    </w:p>
    <w:p w14:paraId="49823E81" w14:textId="77777777" w:rsidR="00D56AFA" w:rsidRPr="00D56AFA" w:rsidRDefault="00D56AFA" w:rsidP="00D56AFA">
      <w:pPr>
        <w:rPr>
          <w:lang w:eastAsia="pl-PL"/>
        </w:rPr>
      </w:pPr>
    </w:p>
    <w:p w14:paraId="0E355B01" w14:textId="66EC0ACC" w:rsidR="00C70F8F" w:rsidRPr="00D56AFA" w:rsidRDefault="00C70F8F" w:rsidP="00D56AFA">
      <w:pPr>
        <w:pStyle w:val="Bodytekst"/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Wieloletnia prognoza finansowa Powiatu Goleniowskiego została opracowana na lata 202</w:t>
      </w:r>
      <w:r w:rsidR="003244B8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>-203</w:t>
      </w:r>
      <w:r w:rsidR="00464B3D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>,</w:t>
      </w:r>
      <w:r w:rsidR="00A74177">
        <w:rPr>
          <w:rFonts w:ascii="Arial" w:hAnsi="Arial" w:cs="Arial"/>
          <w:sz w:val="24"/>
          <w:szCs w:val="24"/>
        </w:rPr>
        <w:t xml:space="preserve"> co</w:t>
      </w:r>
      <w:r w:rsidRPr="00D56AFA">
        <w:rPr>
          <w:rFonts w:ascii="Arial" w:hAnsi="Arial" w:cs="Arial"/>
          <w:sz w:val="24"/>
          <w:szCs w:val="24"/>
        </w:rPr>
        <w:t xml:space="preserve"> wynika z zakresu czasowego prognozy kwoty długu Powiatu (okres spłaty zobowiązań zaciągniętych i planowanych do zaciągnięcia), natomiast wykaz przedsięwzięć na lata 202</w:t>
      </w:r>
      <w:r w:rsidR="003244B8">
        <w:rPr>
          <w:rFonts w:ascii="Arial" w:hAnsi="Arial" w:cs="Arial"/>
          <w:sz w:val="24"/>
          <w:szCs w:val="24"/>
        </w:rPr>
        <w:t>6</w:t>
      </w:r>
      <w:r w:rsidR="00C77BDE">
        <w:rPr>
          <w:rFonts w:ascii="Arial" w:hAnsi="Arial" w:cs="Arial"/>
          <w:sz w:val="24"/>
          <w:szCs w:val="24"/>
        </w:rPr>
        <w:t xml:space="preserve"> -</w:t>
      </w:r>
      <w:r w:rsidRPr="00D56AFA">
        <w:rPr>
          <w:rFonts w:ascii="Arial" w:hAnsi="Arial" w:cs="Arial"/>
          <w:sz w:val="24"/>
          <w:szCs w:val="24"/>
        </w:rPr>
        <w:t xml:space="preserve"> 202</w:t>
      </w:r>
      <w:r w:rsidR="003244B8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wynika z limitów wydatków bieżących</w:t>
      </w:r>
      <w:r w:rsidR="007E4F28">
        <w:rPr>
          <w:rFonts w:ascii="Arial" w:hAnsi="Arial" w:cs="Arial"/>
          <w:sz w:val="24"/>
          <w:szCs w:val="24"/>
        </w:rPr>
        <w:t xml:space="preserve"> i </w:t>
      </w:r>
      <w:r w:rsidR="00C5223F">
        <w:rPr>
          <w:rFonts w:ascii="Arial" w:hAnsi="Arial" w:cs="Arial"/>
          <w:sz w:val="24"/>
          <w:szCs w:val="24"/>
        </w:rPr>
        <w:t>majątkowych</w:t>
      </w:r>
      <w:r w:rsidRPr="00D56AFA">
        <w:rPr>
          <w:rFonts w:ascii="Arial" w:hAnsi="Arial" w:cs="Arial"/>
          <w:sz w:val="24"/>
          <w:szCs w:val="24"/>
        </w:rPr>
        <w:t xml:space="preserve"> na realizowane przedsięwzięcia.</w:t>
      </w:r>
    </w:p>
    <w:p w14:paraId="2FF0E9BD" w14:textId="76DF1A4E" w:rsidR="00C70F8F" w:rsidRPr="00D56AFA" w:rsidRDefault="00C70F8F" w:rsidP="00D56AFA">
      <w:pPr>
        <w:pStyle w:val="Bodytekst"/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Podstawą do oszacowania wartości ujętych w Wieloletniej Prognozie Finansowej Powiatu Goleniowskiego na lata 202</w:t>
      </w:r>
      <w:r w:rsidR="003244B8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>-203</w:t>
      </w:r>
      <w:r w:rsidR="00464B3D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jest:</w:t>
      </w:r>
    </w:p>
    <w:p w14:paraId="4843D03A" w14:textId="77777777" w:rsidR="00C70F8F" w:rsidRPr="00D56AFA" w:rsidRDefault="00C70F8F" w:rsidP="00D56AFA">
      <w:pPr>
        <w:pStyle w:val="Bodytekst"/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wykonanie budżetu Powiatu z lat poprzednich,</w:t>
      </w:r>
    </w:p>
    <w:p w14:paraId="6C980F5E" w14:textId="0DC7E332" w:rsidR="00C70F8F" w:rsidRPr="00D56AFA" w:rsidRDefault="00C70F8F" w:rsidP="00D56AFA">
      <w:pPr>
        <w:pStyle w:val="Bodytekst"/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planowane wielkości dochodów i wydatków, przychodów i rozchodów na rok 202</w:t>
      </w:r>
      <w:r w:rsidR="003244B8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>,</w:t>
      </w:r>
    </w:p>
    <w:p w14:paraId="2092823C" w14:textId="7D413DE8" w:rsidR="00C70F8F" w:rsidRPr="00D56AFA" w:rsidRDefault="00C70F8F" w:rsidP="00D56AFA">
      <w:pPr>
        <w:spacing w:line="240" w:lineRule="auto"/>
        <w:ind w:left="360"/>
        <w:rPr>
          <w:rFonts w:ascii="Arial" w:hAnsi="Arial" w:cs="Arial"/>
          <w:color w:val="000000"/>
          <w:sz w:val="24"/>
          <w:szCs w:val="24"/>
        </w:rPr>
      </w:pPr>
      <w:r w:rsidRPr="00D56AFA">
        <w:rPr>
          <w:rFonts w:ascii="Arial" w:hAnsi="Arial" w:cs="Arial"/>
          <w:color w:val="000000"/>
          <w:sz w:val="24"/>
          <w:szCs w:val="24"/>
        </w:rPr>
        <w:t>3)  planowane spłaty rat kapitałowych i odsetek.</w:t>
      </w:r>
    </w:p>
    <w:p w14:paraId="0CDE7EDD" w14:textId="18937257" w:rsidR="00970DCE" w:rsidRPr="00D56AFA" w:rsidRDefault="00970DCE" w:rsidP="00C77BDE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1. Dochody </w:t>
      </w:r>
    </w:p>
    <w:p w14:paraId="4EB59CB5" w14:textId="7D8DDDF5" w:rsidR="00970DCE" w:rsidRPr="00D56AFA" w:rsidRDefault="00C77BDE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</w:t>
      </w:r>
      <w:r w:rsidR="00970DCE" w:rsidRPr="00D56AFA">
        <w:rPr>
          <w:rFonts w:ascii="Arial" w:hAnsi="Arial" w:cs="Arial"/>
          <w:b/>
          <w:bCs/>
          <w:sz w:val="24"/>
          <w:szCs w:val="24"/>
        </w:rPr>
        <w:t xml:space="preserve">.1. Dochody bieżące </w:t>
      </w:r>
    </w:p>
    <w:p w14:paraId="28499CFA" w14:textId="77777777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Dochody z tytułu udziału we wpływach z podatku dochodowego od osób fizycznych </w:t>
      </w:r>
    </w:p>
    <w:p w14:paraId="2B17F8C4" w14:textId="31BC9397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Wpływy z tytułu udziału w podatku dochodowym od osób fizycznych na rok 202</w:t>
      </w:r>
      <w:r w:rsidR="003244B8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 xml:space="preserve"> zaplanowane zostały na podstawie informacji z Ministerstwa Finansów, a w kolejnych latach zostały ustalone w oparciu </w:t>
      </w:r>
      <w:r w:rsidR="00C77BDE">
        <w:rPr>
          <w:rFonts w:ascii="Arial" w:hAnsi="Arial" w:cs="Arial"/>
          <w:sz w:val="24"/>
          <w:szCs w:val="24"/>
        </w:rPr>
        <w:t>o niżej wymienione tabele</w:t>
      </w:r>
      <w:r w:rsidRPr="00D56AFA">
        <w:rPr>
          <w:rFonts w:ascii="Arial" w:hAnsi="Arial" w:cs="Arial"/>
          <w:sz w:val="24"/>
          <w:szCs w:val="24"/>
        </w:rPr>
        <w:t xml:space="preserve">. </w:t>
      </w:r>
    </w:p>
    <w:p w14:paraId="1D059926" w14:textId="7AD10391" w:rsidR="00AE6328" w:rsidRDefault="00AE632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Szczegółowy sposób oszacowania wpływów z tego tytułu przedstawiono w tabeli poniżej: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7"/>
        <w:gridCol w:w="1737"/>
        <w:gridCol w:w="1737"/>
        <w:gridCol w:w="1737"/>
        <w:gridCol w:w="1737"/>
      </w:tblGrid>
      <w:tr w:rsidR="00C77BDE" w:rsidRPr="00D56AFA" w14:paraId="4CF8135C" w14:textId="0364AF5B" w:rsidTr="0092506C">
        <w:trPr>
          <w:trHeight w:val="253"/>
        </w:trPr>
        <w:tc>
          <w:tcPr>
            <w:tcW w:w="3474" w:type="dxa"/>
            <w:gridSpan w:val="2"/>
          </w:tcPr>
          <w:p w14:paraId="17CE1436" w14:textId="53DCA7B4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C77BDE">
              <w:rPr>
                <w:rFonts w:ascii="Arial" w:hAnsi="Arial" w:cs="Arial"/>
                <w:sz w:val="24"/>
                <w:szCs w:val="24"/>
              </w:rPr>
              <w:t>Podatek dochodowy od osób fizycznych</w:t>
            </w:r>
          </w:p>
        </w:tc>
        <w:tc>
          <w:tcPr>
            <w:tcW w:w="3474" w:type="dxa"/>
            <w:gridSpan w:val="2"/>
          </w:tcPr>
          <w:p w14:paraId="57EA2772" w14:textId="77777777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  <w:tc>
          <w:tcPr>
            <w:tcW w:w="1737" w:type="dxa"/>
          </w:tcPr>
          <w:p w14:paraId="48A7E82F" w14:textId="77777777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77BDE" w:rsidRPr="00D56AFA" w14:paraId="26C1F3CA" w14:textId="6C8340C4" w:rsidTr="0092506C">
        <w:trPr>
          <w:trHeight w:val="99"/>
        </w:trPr>
        <w:tc>
          <w:tcPr>
            <w:tcW w:w="1737" w:type="dxa"/>
          </w:tcPr>
          <w:p w14:paraId="640B8D2E" w14:textId="18713401" w:rsidR="00C77BDE" w:rsidRPr="00D56AFA" w:rsidRDefault="003244B8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2027</w:t>
            </w:r>
          </w:p>
        </w:tc>
        <w:tc>
          <w:tcPr>
            <w:tcW w:w="1737" w:type="dxa"/>
          </w:tcPr>
          <w:p w14:paraId="2A3418F8" w14:textId="5546EFC2" w:rsidR="00C77BDE" w:rsidRPr="00D56AFA" w:rsidRDefault="00EE11A1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2028</w:t>
            </w:r>
            <w:r w:rsidR="00C77BDE"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2BAEB437" w14:textId="56F912AA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EE11A1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68447ED1" w14:textId="35387891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</w:t>
            </w:r>
            <w:r w:rsidR="00EE11A1">
              <w:rPr>
                <w:rFonts w:ascii="Arial" w:hAnsi="Arial" w:cs="Arial"/>
                <w:b/>
                <w:bCs/>
                <w:sz w:val="24"/>
                <w:szCs w:val="24"/>
              </w:rPr>
              <w:t>30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-2039</w:t>
            </w:r>
          </w:p>
        </w:tc>
        <w:tc>
          <w:tcPr>
            <w:tcW w:w="1737" w:type="dxa"/>
          </w:tcPr>
          <w:p w14:paraId="02589C6A" w14:textId="589812C5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77BDE" w:rsidRPr="00D56AFA" w14:paraId="6675C5EE" w14:textId="1C752FB4" w:rsidTr="0092506C">
        <w:trPr>
          <w:trHeight w:val="99"/>
        </w:trPr>
        <w:tc>
          <w:tcPr>
            <w:tcW w:w="1737" w:type="dxa"/>
          </w:tcPr>
          <w:p w14:paraId="79B25A61" w14:textId="0A03751A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464BAC">
              <w:rPr>
                <w:rFonts w:ascii="Arial" w:hAnsi="Arial" w:cs="Arial"/>
                <w:sz w:val="24"/>
                <w:szCs w:val="24"/>
              </w:rPr>
              <w:t>6,2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4A423ED0" w14:textId="186C9785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464BAC">
              <w:rPr>
                <w:rFonts w:ascii="Arial" w:hAnsi="Arial" w:cs="Arial"/>
                <w:sz w:val="24"/>
                <w:szCs w:val="24"/>
              </w:rPr>
              <w:t>6,2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6A7089E7" w14:textId="3CB5B43E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464BAC">
              <w:rPr>
                <w:rFonts w:ascii="Arial" w:hAnsi="Arial" w:cs="Arial"/>
                <w:sz w:val="24"/>
                <w:szCs w:val="24"/>
              </w:rPr>
              <w:t>6,0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7A6742AC" w14:textId="71AF0199" w:rsidR="00C77BDE" w:rsidRPr="00D56AFA" w:rsidRDefault="00147983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464BAC">
              <w:rPr>
                <w:rFonts w:ascii="Arial" w:hAnsi="Arial" w:cs="Arial"/>
                <w:sz w:val="24"/>
                <w:szCs w:val="24"/>
              </w:rPr>
              <w:t>6,0</w:t>
            </w:r>
            <w:r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737" w:type="dxa"/>
          </w:tcPr>
          <w:p w14:paraId="56B3D1C7" w14:textId="1D68EF2A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9062C89" w14:textId="77777777" w:rsidR="00C77BDE" w:rsidRPr="00D56AFA" w:rsidRDefault="00C77BDE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61C73F30" w14:textId="77777777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Dochody z tytułu udziału we wpływach z podatku dochodowego od osób prawnych </w:t>
      </w:r>
    </w:p>
    <w:p w14:paraId="33D00B20" w14:textId="7BE38DE0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Dochody z tego tytułu należą do najbardziej wrażliwych na wahania koniunktury. Wpływy z tytułu udziału w podatku dochodowym od osób prawnych na rok 202</w:t>
      </w:r>
      <w:r w:rsidR="00205F3A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 xml:space="preserve"> zostały zaplanowane w oparciu o informację przekazaną przez Ministerstwo Finansów, a w kolejnych latach szacowane o średnioroczn</w:t>
      </w:r>
      <w:r w:rsidR="00062106">
        <w:rPr>
          <w:rFonts w:ascii="Arial" w:hAnsi="Arial" w:cs="Arial"/>
          <w:sz w:val="24"/>
          <w:szCs w:val="24"/>
        </w:rPr>
        <w:t>ą</w:t>
      </w:r>
      <w:r w:rsidRPr="00D56AFA">
        <w:rPr>
          <w:rFonts w:ascii="Arial" w:hAnsi="Arial" w:cs="Arial"/>
          <w:sz w:val="24"/>
          <w:szCs w:val="24"/>
        </w:rPr>
        <w:t xml:space="preserve"> dynamik</w:t>
      </w:r>
      <w:r w:rsidR="00062106">
        <w:rPr>
          <w:rFonts w:ascii="Arial" w:hAnsi="Arial" w:cs="Arial"/>
          <w:sz w:val="24"/>
          <w:szCs w:val="24"/>
        </w:rPr>
        <w:t>ę</w:t>
      </w:r>
      <w:r w:rsidRPr="00D56AFA">
        <w:rPr>
          <w:rFonts w:ascii="Arial" w:hAnsi="Arial" w:cs="Arial"/>
          <w:sz w:val="24"/>
          <w:szCs w:val="24"/>
        </w:rPr>
        <w:t xml:space="preserve"> PKB. </w:t>
      </w:r>
      <w:r w:rsidR="00AE6328" w:rsidRPr="00D56AFA">
        <w:rPr>
          <w:rFonts w:ascii="Arial" w:hAnsi="Arial" w:cs="Arial"/>
          <w:sz w:val="24"/>
          <w:szCs w:val="24"/>
        </w:rPr>
        <w:t xml:space="preserve">Szczegółowy sposób </w:t>
      </w:r>
      <w:r w:rsidR="00D56AFA">
        <w:rPr>
          <w:rFonts w:ascii="Arial" w:hAnsi="Arial" w:cs="Arial"/>
          <w:sz w:val="24"/>
          <w:szCs w:val="24"/>
        </w:rPr>
        <w:t>zakładanych</w:t>
      </w:r>
      <w:r w:rsidR="00AE6328" w:rsidRPr="00D56AFA">
        <w:rPr>
          <w:rFonts w:ascii="Arial" w:hAnsi="Arial" w:cs="Arial"/>
          <w:sz w:val="24"/>
          <w:szCs w:val="24"/>
        </w:rPr>
        <w:t xml:space="preserve"> wpływów z tego tytułu przedstawiono w tabeli poniżej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24"/>
        <w:gridCol w:w="3625"/>
      </w:tblGrid>
      <w:tr w:rsidR="00970DCE" w:rsidRPr="00D56AFA" w14:paraId="79ADF90C" w14:textId="77777777" w:rsidTr="00AE6328">
        <w:trPr>
          <w:trHeight w:val="523"/>
        </w:trPr>
        <w:tc>
          <w:tcPr>
            <w:tcW w:w="3624" w:type="dxa"/>
          </w:tcPr>
          <w:p w14:paraId="4F4799AC" w14:textId="43F7CCE9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Podatek dochodowy od osób prawnych </w:t>
            </w:r>
          </w:p>
        </w:tc>
        <w:tc>
          <w:tcPr>
            <w:tcW w:w="3625" w:type="dxa"/>
          </w:tcPr>
          <w:p w14:paraId="08DF4D87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25D2F8A6" w14:textId="77777777" w:rsidTr="00AE6328">
        <w:trPr>
          <w:trHeight w:val="319"/>
        </w:trPr>
        <w:tc>
          <w:tcPr>
            <w:tcW w:w="3624" w:type="dxa"/>
          </w:tcPr>
          <w:p w14:paraId="22384CBA" w14:textId="7B86528E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3244B8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625" w:type="dxa"/>
          </w:tcPr>
          <w:p w14:paraId="64E44FB6" w14:textId="085ED488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205F3A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-20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39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3,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% 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rocznie) </w:t>
            </w:r>
          </w:p>
        </w:tc>
      </w:tr>
    </w:tbl>
    <w:p w14:paraId="3A6997CB" w14:textId="77777777" w:rsidR="00062106" w:rsidRDefault="00062106" w:rsidP="00D56AFA">
      <w:pPr>
        <w:spacing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42D17F1B" w14:textId="7B99128D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Subwencja ogólna </w:t>
      </w:r>
    </w:p>
    <w:p w14:paraId="531C1728" w14:textId="1590C435" w:rsidR="00970DCE" w:rsidRPr="00D56AFA" w:rsidRDefault="00970DCE" w:rsidP="00062106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Dochody w tej grupie w latach 202</w:t>
      </w:r>
      <w:r w:rsidR="00205F3A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>-20</w:t>
      </w:r>
      <w:r w:rsidR="00062106">
        <w:rPr>
          <w:rFonts w:ascii="Arial" w:hAnsi="Arial" w:cs="Arial"/>
          <w:sz w:val="24"/>
          <w:szCs w:val="24"/>
        </w:rPr>
        <w:t>39</w:t>
      </w:r>
      <w:r w:rsidRPr="00D56AFA">
        <w:rPr>
          <w:rFonts w:ascii="Arial" w:hAnsi="Arial" w:cs="Arial"/>
          <w:sz w:val="24"/>
          <w:szCs w:val="24"/>
        </w:rPr>
        <w:t xml:space="preserve"> oszacowano w oparciu o planowane wpływy w 202</w:t>
      </w:r>
      <w:r w:rsidR="00205F3A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 xml:space="preserve"> roku</w:t>
      </w:r>
      <w:r w:rsidR="009D1A0D">
        <w:rPr>
          <w:rFonts w:ascii="Arial" w:hAnsi="Arial" w:cs="Arial"/>
          <w:sz w:val="24"/>
          <w:szCs w:val="24"/>
        </w:rPr>
        <w:t>.</w:t>
      </w:r>
      <w:r w:rsidRPr="00D56AFA">
        <w:rPr>
          <w:rFonts w:ascii="Arial" w:hAnsi="Arial" w:cs="Arial"/>
          <w:sz w:val="24"/>
          <w:szCs w:val="24"/>
        </w:rPr>
        <w:t xml:space="preserve"> </w:t>
      </w:r>
    </w:p>
    <w:p w14:paraId="4E66BE96" w14:textId="4D4D26A1" w:rsidR="00970DCE" w:rsidRPr="00D56AFA" w:rsidRDefault="00AE632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Dynamikę wpływów w ramach tej grupy dochodów zaprezentowano w tabeli poniżej: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7"/>
        <w:gridCol w:w="1737"/>
        <w:gridCol w:w="1737"/>
        <w:gridCol w:w="1737"/>
      </w:tblGrid>
      <w:tr w:rsidR="00970DCE" w:rsidRPr="00D56AFA" w14:paraId="322EC504" w14:textId="77777777" w:rsidTr="00AE6328">
        <w:trPr>
          <w:trHeight w:val="253"/>
        </w:trPr>
        <w:tc>
          <w:tcPr>
            <w:tcW w:w="3474" w:type="dxa"/>
            <w:gridSpan w:val="2"/>
          </w:tcPr>
          <w:p w14:paraId="56AA6FFC" w14:textId="7FE96BF6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Hlk182313475"/>
            <w:r w:rsidRPr="00D56AFA">
              <w:rPr>
                <w:rFonts w:ascii="Arial" w:hAnsi="Arial" w:cs="Arial"/>
                <w:sz w:val="24"/>
                <w:szCs w:val="24"/>
              </w:rPr>
              <w:t xml:space="preserve">Subwencja ogólna </w:t>
            </w:r>
          </w:p>
        </w:tc>
        <w:tc>
          <w:tcPr>
            <w:tcW w:w="3474" w:type="dxa"/>
            <w:gridSpan w:val="2"/>
          </w:tcPr>
          <w:p w14:paraId="6396FB2C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0BFC0829" w14:textId="77777777" w:rsidTr="00AE6328">
        <w:trPr>
          <w:trHeight w:val="99"/>
        </w:trPr>
        <w:tc>
          <w:tcPr>
            <w:tcW w:w="1737" w:type="dxa"/>
          </w:tcPr>
          <w:p w14:paraId="4748F1DC" w14:textId="20CD0025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547362BB" w14:textId="43B6C3FA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699F89A8" w14:textId="0B054196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2870D730" w14:textId="51110DFB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30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-2039</w:t>
            </w:r>
          </w:p>
        </w:tc>
      </w:tr>
      <w:tr w:rsidR="00970DCE" w:rsidRPr="00D56AFA" w14:paraId="7C947858" w14:textId="77777777" w:rsidTr="00AE6328">
        <w:trPr>
          <w:trHeight w:val="99"/>
        </w:trPr>
        <w:tc>
          <w:tcPr>
            <w:tcW w:w="1737" w:type="dxa"/>
          </w:tcPr>
          <w:p w14:paraId="5ED1B774" w14:textId="707C8733" w:rsidR="00970DCE" w:rsidRPr="00D56AFA" w:rsidRDefault="009E1E7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3,0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2E77BD93" w14:textId="2B1B0E14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2,9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42B0817A" w14:textId="51555CBF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2,8</w:t>
            </w:r>
            <w:r w:rsidR="009D1A0D">
              <w:rPr>
                <w:rFonts w:ascii="Arial" w:hAnsi="Arial" w:cs="Arial"/>
                <w:sz w:val="24"/>
                <w:szCs w:val="24"/>
              </w:rPr>
              <w:t>%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0863ED55" w14:textId="2A5D5A5F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2,8</w:t>
            </w:r>
            <w:r w:rsidR="009E1E79" w:rsidRPr="00D56AFA">
              <w:rPr>
                <w:rFonts w:ascii="Arial" w:hAnsi="Arial" w:cs="Arial"/>
                <w:sz w:val="24"/>
                <w:szCs w:val="24"/>
              </w:rPr>
              <w:t>%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bookmarkEnd w:id="0"/>
    </w:tbl>
    <w:p w14:paraId="71F82843" w14:textId="77777777" w:rsidR="00AE6328" w:rsidRPr="00D56AFA" w:rsidRDefault="00AE6328" w:rsidP="00D56AFA">
      <w:pPr>
        <w:spacing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18D6A935" w14:textId="180E26EE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Dotacje i środki przeznaczone na cele bieżące </w:t>
      </w:r>
    </w:p>
    <w:p w14:paraId="7E26053B" w14:textId="77777777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ramach tej grupy zaplanowano następujące rodzaje dochodów: </w:t>
      </w:r>
    </w:p>
    <w:p w14:paraId="13A3A45E" w14:textId="46B22EAE" w:rsidR="00970DCE" w:rsidRPr="00D56AFA" w:rsidRDefault="00970DCE" w:rsidP="00D56AFA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środki zagraniczne oraz z innych źródeł przeznaczone na realizację zadań realizowanych przy udziale środków zagranicznych, </w:t>
      </w:r>
    </w:p>
    <w:p w14:paraId="07E56E69" w14:textId="1A12848A" w:rsidR="00970DCE" w:rsidRPr="00D56AFA" w:rsidRDefault="00970DCE" w:rsidP="00D56AFA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dotacje celowe z budżetu państwa, </w:t>
      </w:r>
    </w:p>
    <w:p w14:paraId="07C977D5" w14:textId="04A3B49F" w:rsidR="00970DCE" w:rsidRPr="00D56AFA" w:rsidRDefault="00970DCE" w:rsidP="00D56AFA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dotacje celowe i pomoc finansowa od innych jednostek samorządu terytorialnego (JST), </w:t>
      </w:r>
    </w:p>
    <w:p w14:paraId="5706D702" w14:textId="2E5BAE08" w:rsidR="00970DCE" w:rsidRPr="00D56AFA" w:rsidRDefault="00970DCE" w:rsidP="00D56AFA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środki na dofinansowanie zadań własnych z innych źródeł. </w:t>
      </w:r>
      <w:r w:rsidR="00AE6328" w:rsidRPr="00D56AFA">
        <w:rPr>
          <w:rFonts w:ascii="Arial" w:hAnsi="Arial" w:cs="Arial"/>
          <w:sz w:val="24"/>
          <w:szCs w:val="24"/>
        </w:rPr>
        <w:t>Łączną dynamika wpływów w ramach tej grupy przedstawiono w tabeli poniżej: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70"/>
        <w:gridCol w:w="1771"/>
        <w:gridCol w:w="1770"/>
        <w:gridCol w:w="1771"/>
      </w:tblGrid>
      <w:tr w:rsidR="00970DCE" w:rsidRPr="00D56AFA" w14:paraId="23934F79" w14:textId="77777777" w:rsidTr="00AE6328">
        <w:trPr>
          <w:trHeight w:val="362"/>
        </w:trPr>
        <w:tc>
          <w:tcPr>
            <w:tcW w:w="3541" w:type="dxa"/>
            <w:gridSpan w:val="2"/>
          </w:tcPr>
          <w:p w14:paraId="2BFD90FB" w14:textId="1E9C5B3E" w:rsidR="00970DCE" w:rsidRPr="00D56AFA" w:rsidRDefault="009E1E7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Dotacje i środki przeznaczone na cele bieżące </w:t>
            </w:r>
          </w:p>
        </w:tc>
        <w:tc>
          <w:tcPr>
            <w:tcW w:w="3541" w:type="dxa"/>
            <w:gridSpan w:val="2"/>
          </w:tcPr>
          <w:p w14:paraId="39AFAD2C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6ED9629E" w14:textId="77777777" w:rsidTr="00AE6328">
        <w:trPr>
          <w:trHeight w:val="99"/>
        </w:trPr>
        <w:tc>
          <w:tcPr>
            <w:tcW w:w="1770" w:type="dxa"/>
          </w:tcPr>
          <w:p w14:paraId="655C8A4E" w14:textId="4A04E3A2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71" w:type="dxa"/>
          </w:tcPr>
          <w:p w14:paraId="2A32B8C4" w14:textId="0E6FCE65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70" w:type="dxa"/>
          </w:tcPr>
          <w:p w14:paraId="76E6F64A" w14:textId="27740F13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71" w:type="dxa"/>
          </w:tcPr>
          <w:p w14:paraId="158372D7" w14:textId="29320A3B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30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-2039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70DCE" w:rsidRPr="00D56AFA" w14:paraId="4D3115AB" w14:textId="77777777" w:rsidTr="00AE6328">
        <w:trPr>
          <w:trHeight w:val="99"/>
        </w:trPr>
        <w:tc>
          <w:tcPr>
            <w:tcW w:w="1770" w:type="dxa"/>
          </w:tcPr>
          <w:p w14:paraId="24A9304D" w14:textId="0AA09645" w:rsidR="00970DCE" w:rsidRPr="00D56AFA" w:rsidRDefault="0063449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3,0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71" w:type="dxa"/>
          </w:tcPr>
          <w:p w14:paraId="09AEB8D7" w14:textId="1FC27DC8" w:rsidR="00970DCE" w:rsidRPr="00D56AFA" w:rsidRDefault="0067531F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2,9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70" w:type="dxa"/>
          </w:tcPr>
          <w:p w14:paraId="0EF5D2CC" w14:textId="3C858DDF" w:rsidR="00970DCE" w:rsidRPr="00D56AFA" w:rsidRDefault="0063449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2,8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71" w:type="dxa"/>
          </w:tcPr>
          <w:p w14:paraId="07A4828D" w14:textId="2E2F78CF" w:rsidR="00970DCE" w:rsidRPr="00D56AFA" w:rsidRDefault="0063449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2,8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</w:tr>
    </w:tbl>
    <w:p w14:paraId="3FBD663D" w14:textId="77777777" w:rsidR="00906BF0" w:rsidRDefault="00906BF0" w:rsidP="00D56AFA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</w:p>
    <w:p w14:paraId="46CCA24B" w14:textId="510FEDAC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i/>
          <w:iCs/>
          <w:sz w:val="24"/>
          <w:szCs w:val="24"/>
        </w:rPr>
        <w:t xml:space="preserve">Dotacje celowe i pomoc finansowa od innych JST </w:t>
      </w:r>
      <w:r w:rsidRPr="00D56AFA">
        <w:rPr>
          <w:rFonts w:ascii="Arial" w:hAnsi="Arial" w:cs="Arial"/>
          <w:sz w:val="24"/>
          <w:szCs w:val="24"/>
        </w:rPr>
        <w:t>zostały oszacowane w oparciu o planowane wpływy w roku 202</w:t>
      </w:r>
      <w:r w:rsidR="00147983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 xml:space="preserve">. </w:t>
      </w:r>
    </w:p>
    <w:p w14:paraId="01A107D2" w14:textId="78F7074E" w:rsidR="00AE6328" w:rsidRPr="00D56AFA" w:rsidRDefault="00AE632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>Pozostałe dochody bieżące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45"/>
        <w:gridCol w:w="1745"/>
        <w:gridCol w:w="1745"/>
        <w:gridCol w:w="1745"/>
      </w:tblGrid>
      <w:tr w:rsidR="00970DCE" w:rsidRPr="00D56AFA" w14:paraId="45569343" w14:textId="77777777" w:rsidTr="00AE6328">
        <w:trPr>
          <w:trHeight w:val="312"/>
        </w:trPr>
        <w:tc>
          <w:tcPr>
            <w:tcW w:w="3490" w:type="dxa"/>
            <w:gridSpan w:val="2"/>
          </w:tcPr>
          <w:p w14:paraId="0E9F493F" w14:textId="6B2FF8F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Pozostałe dochody bieżące </w:t>
            </w:r>
          </w:p>
        </w:tc>
        <w:tc>
          <w:tcPr>
            <w:tcW w:w="3490" w:type="dxa"/>
            <w:gridSpan w:val="2"/>
          </w:tcPr>
          <w:p w14:paraId="0FC9A1F3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106AD30A" w14:textId="77777777" w:rsidTr="00AE6328">
        <w:trPr>
          <w:trHeight w:val="108"/>
        </w:trPr>
        <w:tc>
          <w:tcPr>
            <w:tcW w:w="1745" w:type="dxa"/>
          </w:tcPr>
          <w:p w14:paraId="255C3CB8" w14:textId="317E21B1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</w:tcPr>
          <w:p w14:paraId="5E922E57" w14:textId="657E93DE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</w:tcPr>
          <w:p w14:paraId="2908B518" w14:textId="0A75CB63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745" w:type="dxa"/>
          </w:tcPr>
          <w:p w14:paraId="4E182C5D" w14:textId="016969FD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9-2039</w:t>
            </w:r>
          </w:p>
        </w:tc>
      </w:tr>
      <w:tr w:rsidR="00970DCE" w:rsidRPr="00D56AFA" w14:paraId="0B973263" w14:textId="77777777" w:rsidTr="00AE6328">
        <w:trPr>
          <w:trHeight w:val="99"/>
        </w:trPr>
        <w:tc>
          <w:tcPr>
            <w:tcW w:w="1745" w:type="dxa"/>
          </w:tcPr>
          <w:p w14:paraId="6D2EE5A5" w14:textId="6CA68A7B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</w:t>
            </w:r>
            <w:r w:rsidR="00BE02C1" w:rsidRPr="00D56AFA">
              <w:rPr>
                <w:rFonts w:ascii="Arial" w:hAnsi="Arial" w:cs="Arial"/>
                <w:sz w:val="24"/>
                <w:szCs w:val="24"/>
              </w:rPr>
              <w:t>0</w:t>
            </w:r>
            <w:r w:rsidR="00147983">
              <w:rPr>
                <w:rFonts w:ascii="Arial" w:hAnsi="Arial" w:cs="Arial"/>
                <w:sz w:val="24"/>
                <w:szCs w:val="24"/>
              </w:rPr>
              <w:t>3</w:t>
            </w:r>
            <w:r w:rsidR="009D1A0D">
              <w:rPr>
                <w:rFonts w:ascii="Arial" w:hAnsi="Arial" w:cs="Arial"/>
                <w:sz w:val="24"/>
                <w:szCs w:val="24"/>
              </w:rPr>
              <w:t>,5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45" w:type="dxa"/>
          </w:tcPr>
          <w:p w14:paraId="3B2CE1EE" w14:textId="54A9D33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3</w:t>
            </w:r>
            <w:r w:rsidR="009D1A0D">
              <w:rPr>
                <w:rFonts w:ascii="Arial" w:hAnsi="Arial" w:cs="Arial"/>
                <w:sz w:val="24"/>
                <w:szCs w:val="24"/>
              </w:rPr>
              <w:t>,5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45" w:type="dxa"/>
          </w:tcPr>
          <w:p w14:paraId="43E42C05" w14:textId="5D8ACB5C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3</w:t>
            </w:r>
            <w:r w:rsidRPr="00D56AFA">
              <w:rPr>
                <w:rFonts w:ascii="Arial" w:hAnsi="Arial" w:cs="Arial"/>
                <w:sz w:val="24"/>
                <w:szCs w:val="24"/>
              </w:rPr>
              <w:t>,</w:t>
            </w:r>
            <w:r w:rsidR="00BE02C1" w:rsidRPr="00D56AFA">
              <w:rPr>
                <w:rFonts w:ascii="Arial" w:hAnsi="Arial" w:cs="Arial"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45" w:type="dxa"/>
          </w:tcPr>
          <w:p w14:paraId="23799D60" w14:textId="4A2FAF16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3</w:t>
            </w:r>
            <w:r w:rsidR="00BE02C1" w:rsidRPr="00D56AFA">
              <w:rPr>
                <w:rFonts w:ascii="Arial" w:hAnsi="Arial" w:cs="Arial"/>
                <w:sz w:val="24"/>
                <w:szCs w:val="24"/>
              </w:rPr>
              <w:t>,5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</w:tr>
    </w:tbl>
    <w:p w14:paraId="66140AC2" w14:textId="29ED9942" w:rsidR="00970DCE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582ECBF1" w14:textId="77777777" w:rsidR="00147983" w:rsidRPr="00D56AFA" w:rsidRDefault="00147983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30C1022A" w14:textId="77777777" w:rsidR="00906BF0" w:rsidRDefault="00906BF0" w:rsidP="00D56AF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540A2883" w14:textId="2215422F" w:rsidR="00970DCE" w:rsidRPr="00D56AFA" w:rsidRDefault="00D039DB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1</w:t>
      </w:r>
      <w:r w:rsidR="00970DCE" w:rsidRPr="00D56AFA">
        <w:rPr>
          <w:rFonts w:ascii="Arial" w:hAnsi="Arial" w:cs="Arial"/>
          <w:b/>
          <w:bCs/>
          <w:sz w:val="24"/>
          <w:szCs w:val="24"/>
        </w:rPr>
        <w:t xml:space="preserve">.2. Dochody majątkowe </w:t>
      </w:r>
    </w:p>
    <w:p w14:paraId="24C10A53" w14:textId="77777777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Wpływy ze sprzedaży majątku </w:t>
      </w:r>
    </w:p>
    <w:p w14:paraId="1B1D3838" w14:textId="66F2DFD1" w:rsidR="00BE02C1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Dochody ze sprzedaży majątku są determinowane koniunkturą w gospodarce, w tym przede wszystkim na rynku nieruchomości. W kolejnych latach </w:t>
      </w:r>
      <w:r w:rsidR="00BE02C1" w:rsidRPr="00D56AFA">
        <w:rPr>
          <w:rFonts w:ascii="Arial" w:hAnsi="Arial" w:cs="Arial"/>
          <w:sz w:val="24"/>
          <w:szCs w:val="24"/>
        </w:rPr>
        <w:t>Powiat</w:t>
      </w:r>
      <w:r w:rsidRPr="00D56AFA">
        <w:rPr>
          <w:rFonts w:ascii="Arial" w:hAnsi="Arial" w:cs="Arial"/>
          <w:sz w:val="24"/>
          <w:szCs w:val="24"/>
        </w:rPr>
        <w:t xml:space="preserve"> nadal będzie prowadził działania w zakresie racjonalnego wykorzystania majątku w celu uzyskania jak najlepszych efektów ekonomicznych. </w:t>
      </w:r>
    </w:p>
    <w:p w14:paraId="0E38C83D" w14:textId="3C3528D2" w:rsidR="00970DCE" w:rsidRPr="00D56AFA" w:rsidRDefault="00AE632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Łączne wpływy w ramach tej grupy dochodów w poszczególnych latach zaprezentowano w tabeli poniżej:</w:t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80"/>
        <w:gridCol w:w="3881"/>
      </w:tblGrid>
      <w:tr w:rsidR="00970DCE" w:rsidRPr="00D56AFA" w14:paraId="079E1876" w14:textId="77777777" w:rsidTr="00AE6328">
        <w:trPr>
          <w:trHeight w:val="518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9478" w14:textId="580790B4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Wpływy ze sprzedaży majątku 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7DF0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kwoty w latach </w:t>
            </w:r>
          </w:p>
        </w:tc>
      </w:tr>
      <w:tr w:rsidR="00970DCE" w:rsidRPr="00D56AFA" w14:paraId="3D152F77" w14:textId="77777777" w:rsidTr="00AE6328">
        <w:trPr>
          <w:trHeight w:val="99"/>
        </w:trPr>
        <w:tc>
          <w:tcPr>
            <w:tcW w:w="7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899C" w14:textId="7E2ECBDE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-20</w:t>
            </w:r>
            <w:r w:rsidR="00BE02C1"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70DCE" w:rsidRPr="00D56AFA" w14:paraId="593C7CF8" w14:textId="77777777" w:rsidTr="00AE6328">
        <w:trPr>
          <w:trHeight w:val="99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C391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w każdym roku 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7BA0" w14:textId="2B258E85" w:rsidR="00970DCE" w:rsidRPr="00D56AFA" w:rsidRDefault="00BE02C1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125.000,00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52FD0BA3" w14:textId="4FA21705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Dotacje i środki przeznaczone na inwestycje </w:t>
      </w:r>
    </w:p>
    <w:p w14:paraId="50B444DB" w14:textId="1AC3841E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ramach tej grupy zaplanowano środki zagraniczne oraz z innych źródeł przeznaczone na realizację zadań </w:t>
      </w:r>
      <w:r w:rsidR="00510A3E">
        <w:rPr>
          <w:rFonts w:ascii="Arial" w:hAnsi="Arial" w:cs="Arial"/>
          <w:sz w:val="24"/>
          <w:szCs w:val="24"/>
        </w:rPr>
        <w:t>inwestycyjnych</w:t>
      </w:r>
      <w:r w:rsidRPr="00D56AFA">
        <w:rPr>
          <w:rFonts w:ascii="Arial" w:hAnsi="Arial" w:cs="Arial"/>
          <w:sz w:val="24"/>
          <w:szCs w:val="24"/>
        </w:rPr>
        <w:t xml:space="preserve">. </w:t>
      </w:r>
      <w:r w:rsidR="00AE6328" w:rsidRPr="00D56AFA">
        <w:rPr>
          <w:rFonts w:ascii="Arial" w:hAnsi="Arial" w:cs="Arial"/>
          <w:sz w:val="24"/>
          <w:szCs w:val="24"/>
        </w:rPr>
        <w:t>Łączne wpływy w ramach tej grupy dochodów w poszczególnych latach zaprezentowano w tabeli: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06"/>
        <w:gridCol w:w="1103"/>
        <w:gridCol w:w="3309"/>
      </w:tblGrid>
      <w:tr w:rsidR="00970DCE" w:rsidRPr="00D56AFA" w14:paraId="713286A0" w14:textId="77777777" w:rsidTr="00AE6328">
        <w:trPr>
          <w:trHeight w:val="285"/>
        </w:trPr>
        <w:tc>
          <w:tcPr>
            <w:tcW w:w="3309" w:type="dxa"/>
            <w:gridSpan w:val="2"/>
          </w:tcPr>
          <w:p w14:paraId="2EC25AD4" w14:textId="2B3230E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Dotacje i środki przeznaczone na inwestycje </w:t>
            </w:r>
          </w:p>
        </w:tc>
        <w:tc>
          <w:tcPr>
            <w:tcW w:w="3309" w:type="dxa"/>
          </w:tcPr>
          <w:p w14:paraId="7123459D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kwoty w latach </w:t>
            </w:r>
          </w:p>
        </w:tc>
      </w:tr>
      <w:tr w:rsidR="00BE02C1" w:rsidRPr="00D56AFA" w14:paraId="3036E9E8" w14:textId="77777777" w:rsidTr="00B846A7">
        <w:trPr>
          <w:trHeight w:val="99"/>
        </w:trPr>
        <w:tc>
          <w:tcPr>
            <w:tcW w:w="6618" w:type="dxa"/>
            <w:gridSpan w:val="3"/>
          </w:tcPr>
          <w:p w14:paraId="1992CFB4" w14:textId="6C013BE7" w:rsidR="00BE02C1" w:rsidRPr="00D56AFA" w:rsidRDefault="00BE02C1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-203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</w:p>
        </w:tc>
      </w:tr>
      <w:tr w:rsidR="00BE02C1" w:rsidRPr="00D56AFA" w14:paraId="05FC2B27" w14:textId="77777777" w:rsidTr="00A9234D">
        <w:trPr>
          <w:trHeight w:val="99"/>
        </w:trPr>
        <w:tc>
          <w:tcPr>
            <w:tcW w:w="2206" w:type="dxa"/>
          </w:tcPr>
          <w:p w14:paraId="5CD48A54" w14:textId="0880B09C" w:rsidR="00BE02C1" w:rsidRPr="00D56AFA" w:rsidRDefault="00BE02C1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w każdym roku</w:t>
            </w:r>
          </w:p>
        </w:tc>
        <w:tc>
          <w:tcPr>
            <w:tcW w:w="4412" w:type="dxa"/>
            <w:gridSpan w:val="2"/>
          </w:tcPr>
          <w:p w14:paraId="7C55E341" w14:textId="46CB566C" w:rsidR="00BE02C1" w:rsidRPr="00D56AFA" w:rsidRDefault="00147983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906BF0">
              <w:rPr>
                <w:rFonts w:ascii="Arial" w:hAnsi="Arial" w:cs="Arial"/>
                <w:sz w:val="24"/>
                <w:szCs w:val="24"/>
              </w:rPr>
              <w:t>.000.000,00</w:t>
            </w:r>
          </w:p>
        </w:tc>
      </w:tr>
    </w:tbl>
    <w:p w14:paraId="56427C29" w14:textId="77777777" w:rsidR="00AE6328" w:rsidRPr="00D56AFA" w:rsidRDefault="00AE6328" w:rsidP="00D56AFA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</w:p>
    <w:p w14:paraId="26F5D3C5" w14:textId="16E351BC" w:rsidR="00970DCE" w:rsidRPr="00D56AFA" w:rsidRDefault="00D039DB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="00970DCE" w:rsidRPr="00D56AFA">
        <w:rPr>
          <w:rFonts w:ascii="Arial" w:hAnsi="Arial" w:cs="Arial"/>
          <w:b/>
          <w:bCs/>
          <w:sz w:val="24"/>
          <w:szCs w:val="24"/>
        </w:rPr>
        <w:t xml:space="preserve">. Wydatki </w:t>
      </w:r>
    </w:p>
    <w:p w14:paraId="3FC9F34D" w14:textId="1FE02F0E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Wydatki budżetu w latach 202</w:t>
      </w:r>
      <w:r w:rsidR="00147983">
        <w:rPr>
          <w:rFonts w:ascii="Arial" w:hAnsi="Arial" w:cs="Arial"/>
          <w:sz w:val="24"/>
          <w:szCs w:val="24"/>
        </w:rPr>
        <w:t>6</w:t>
      </w:r>
      <w:r w:rsidR="00EE3905" w:rsidRPr="00D56AFA">
        <w:rPr>
          <w:rFonts w:ascii="Arial" w:hAnsi="Arial" w:cs="Arial"/>
          <w:sz w:val="24"/>
          <w:szCs w:val="24"/>
        </w:rPr>
        <w:t>-</w:t>
      </w:r>
      <w:r w:rsidRPr="00D56AFA">
        <w:rPr>
          <w:rFonts w:ascii="Arial" w:hAnsi="Arial" w:cs="Arial"/>
          <w:sz w:val="24"/>
          <w:szCs w:val="24"/>
        </w:rPr>
        <w:t>20</w:t>
      </w:r>
      <w:r w:rsidR="00EE3905" w:rsidRPr="00D56AFA">
        <w:rPr>
          <w:rFonts w:ascii="Arial" w:hAnsi="Arial" w:cs="Arial"/>
          <w:sz w:val="24"/>
          <w:szCs w:val="24"/>
        </w:rPr>
        <w:t>3</w:t>
      </w:r>
      <w:r w:rsidR="00510A3E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zaplanowano w podziale na wydatki bieżące i majątkowe. </w:t>
      </w:r>
    </w:p>
    <w:p w14:paraId="4187966E" w14:textId="475077FA" w:rsidR="00970DCE" w:rsidRPr="00D56AFA" w:rsidRDefault="00D039DB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="00970DCE" w:rsidRPr="00D56AFA">
        <w:rPr>
          <w:rFonts w:ascii="Arial" w:hAnsi="Arial" w:cs="Arial"/>
          <w:b/>
          <w:bCs/>
          <w:sz w:val="24"/>
          <w:szCs w:val="24"/>
        </w:rPr>
        <w:t xml:space="preserve">.1. Wydatki bieżące </w:t>
      </w:r>
    </w:p>
    <w:p w14:paraId="09A2E26A" w14:textId="056D7CAE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ramach wydatków bieżących wyszczególniono m.in.</w:t>
      </w:r>
      <w:r w:rsidR="00055082" w:rsidRPr="00D56AFA">
        <w:rPr>
          <w:rFonts w:ascii="Arial" w:hAnsi="Arial" w:cs="Arial"/>
          <w:sz w:val="24"/>
          <w:szCs w:val="24"/>
        </w:rPr>
        <w:t>:</w:t>
      </w:r>
      <w:r w:rsidRPr="00D56AFA">
        <w:rPr>
          <w:rFonts w:ascii="Arial" w:hAnsi="Arial" w:cs="Arial"/>
          <w:sz w:val="24"/>
          <w:szCs w:val="24"/>
        </w:rPr>
        <w:t xml:space="preserve"> </w:t>
      </w:r>
    </w:p>
    <w:p w14:paraId="23A0DA83" w14:textId="1286EB8A" w:rsidR="00970DCE" w:rsidRPr="00D56AFA" w:rsidRDefault="00055082" w:rsidP="00D56AFA">
      <w:pPr>
        <w:pStyle w:val="Akapitzlist"/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wydatki </w:t>
      </w:r>
      <w:r w:rsidR="00970DCE" w:rsidRPr="00D56AFA">
        <w:rPr>
          <w:rFonts w:ascii="Arial" w:hAnsi="Arial" w:cs="Arial"/>
          <w:sz w:val="24"/>
          <w:szCs w:val="24"/>
        </w:rPr>
        <w:t xml:space="preserve">na obsługę długu, w tym odsetki i dyskonto. </w:t>
      </w:r>
    </w:p>
    <w:tbl>
      <w:tblPr>
        <w:tblW w:w="9589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65"/>
        <w:gridCol w:w="1304"/>
        <w:gridCol w:w="1304"/>
        <w:gridCol w:w="1304"/>
        <w:gridCol w:w="1304"/>
        <w:gridCol w:w="1304"/>
        <w:gridCol w:w="1304"/>
      </w:tblGrid>
      <w:tr w:rsidR="00147983" w:rsidRPr="00D56AFA" w14:paraId="6AC79B54" w14:textId="5152243F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C104" w14:textId="4D424FC9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8CB3" w14:textId="2CFEC4CE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91832" w14:textId="77777777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2027</w:t>
            </w:r>
          </w:p>
          <w:p w14:paraId="0F256521" w14:textId="44D0D646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5C03" w14:textId="49E1E4B2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7C5DB" w14:textId="77777777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</w:t>
            </w: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  <w:p w14:paraId="4BEF70F9" w14:textId="7A0F52C8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3E7F" w14:textId="77777777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  <w:p w14:paraId="3BCDEA25" w14:textId="544264FC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209D" w14:textId="44DD3D64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</w:rPr>
              <w:t>31</w:t>
            </w:r>
          </w:p>
          <w:p w14:paraId="574561F2" w14:textId="3C3C5A61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1A0D" w:rsidRPr="00D56AFA" w14:paraId="47FCA4FB" w14:textId="77777777" w:rsidTr="009D1A0D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E0B5" w14:textId="2DA4CE64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A55DF1" w14:textId="6C7BC942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45230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1 720 425</w:t>
            </w:r>
          </w:p>
          <w:p w14:paraId="4B11A664" w14:textId="09AA7CA0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19343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1 582 803</w:t>
            </w:r>
          </w:p>
          <w:p w14:paraId="7F291ADF" w14:textId="0A44BA44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A2C77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1 456 272</w:t>
            </w:r>
          </w:p>
          <w:p w14:paraId="66F8E754" w14:textId="39158965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10954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1 329 740</w:t>
            </w:r>
          </w:p>
          <w:p w14:paraId="75CF6757" w14:textId="39A2E41A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8253F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1 280 035</w:t>
            </w:r>
          </w:p>
          <w:p w14:paraId="30BC6F0A" w14:textId="619203A6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7983" w:rsidRPr="00D56AFA" w14:paraId="64D34FEC" w14:textId="77777777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D19B" w14:textId="76D42071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1" w:name="_Hlk118467430"/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0678" w14:textId="25D58C22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F74C" w14:textId="693BDA1D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DFF2" w14:textId="746300C9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2FBD" w14:textId="5673FDB7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43EC" w14:textId="3ABC7A28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7B8B" w14:textId="07C6680A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D039DB" w:rsidRPr="00D56AFA" w14:paraId="01AA59B4" w14:textId="77777777" w:rsidTr="00364481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F511" w14:textId="65C531F6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69F8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1 026 266</w:t>
            </w:r>
          </w:p>
          <w:p w14:paraId="419F48F8" w14:textId="72490B65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4B6D5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874 529</w:t>
            </w:r>
          </w:p>
          <w:p w14:paraId="16BF29FD" w14:textId="07A8D03B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7894E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722 792</w:t>
            </w:r>
          </w:p>
          <w:p w14:paraId="3EBA84DC" w14:textId="40DA096F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A338D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571 055</w:t>
            </w:r>
          </w:p>
          <w:p w14:paraId="1487BD5F" w14:textId="00D685DC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2268D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419 318</w:t>
            </w:r>
          </w:p>
          <w:p w14:paraId="3678A9FF" w14:textId="5E626C03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F4388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293 997</w:t>
            </w:r>
          </w:p>
          <w:p w14:paraId="4E1E7639" w14:textId="63E4DF96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1"/>
      <w:tr w:rsidR="000411FE" w:rsidRPr="00D56AFA" w14:paraId="0EC08B93" w14:textId="77777777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B3A8" w14:textId="77777777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E350" w14:textId="00001387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 w:rsidR="0014798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3F23" w14:textId="13B22A4E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 w:rsidR="0014798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2211" w14:textId="350DA8F6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C5DC" w14:textId="16A485F4" w:rsidR="000411FE" w:rsidRPr="00510A3E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6109" w14:textId="61E12DBD" w:rsidR="000411FE" w:rsidRPr="00510A3E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877C" w14:textId="68BE5F7F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039DB" w:rsidRPr="00D56AFA" w14:paraId="6E7DCC79" w14:textId="77777777" w:rsidTr="001F316C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2C9F" w14:textId="154C4073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F556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195 998</w:t>
            </w:r>
          </w:p>
          <w:p w14:paraId="0D37754E" w14:textId="7DF1212D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EC38A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97 999</w:t>
            </w:r>
          </w:p>
          <w:p w14:paraId="239BE4E3" w14:textId="6EB3AC97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8B11B" w14:textId="6817A8CD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2E14" w14:textId="43B759B8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783DE" w14:textId="40B39065" w:rsidR="00D039DB" w:rsidRPr="00510A3E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A3E0" w14:textId="77777777" w:rsidR="00D039DB" w:rsidRPr="00510A3E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1B7591" w14:textId="77777777" w:rsidR="00EE3905" w:rsidRPr="00D56AFA" w:rsidRDefault="00EE3905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178F944E" w14:textId="2C791021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Wydatki bieżące na obsługę długu zaplanowano na podstawie harmonogramów spłat zaciągniętych oraz planowanych do zaciągnięcia pożyczek i emitowanych obligacji, przyjmując do szacunku prognozowaną stawkę WIBOR. </w:t>
      </w:r>
    </w:p>
    <w:p w14:paraId="26CF1CF3" w14:textId="7832A69F" w:rsidR="00055082" w:rsidRDefault="00055082" w:rsidP="00D56AFA">
      <w:pPr>
        <w:pStyle w:val="Akapitzlist"/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Wydatki na wynagrodzenia i składki od nich naliczane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6"/>
        <w:gridCol w:w="934"/>
        <w:gridCol w:w="932"/>
        <w:gridCol w:w="1868"/>
      </w:tblGrid>
      <w:tr w:rsidR="00E17639" w:rsidRPr="00D56AFA" w14:paraId="3A8A348D" w14:textId="77777777" w:rsidTr="003308A6">
        <w:trPr>
          <w:trHeight w:val="325"/>
        </w:trPr>
        <w:tc>
          <w:tcPr>
            <w:tcW w:w="2800" w:type="dxa"/>
            <w:gridSpan w:val="2"/>
          </w:tcPr>
          <w:p w14:paraId="19E4FEF5" w14:textId="6D6CA604" w:rsidR="00E17639" w:rsidRPr="00D56AFA" w:rsidRDefault="00E17639" w:rsidP="003308A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Wydatki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 wynagrodzenia</w:t>
            </w:r>
          </w:p>
        </w:tc>
        <w:tc>
          <w:tcPr>
            <w:tcW w:w="2800" w:type="dxa"/>
            <w:gridSpan w:val="2"/>
          </w:tcPr>
          <w:p w14:paraId="0115C098" w14:textId="77777777" w:rsidR="00E17639" w:rsidRPr="00D56AFA" w:rsidRDefault="00E17639" w:rsidP="003308A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E17639" w:rsidRPr="00D56AFA" w14:paraId="309C2509" w14:textId="77777777" w:rsidTr="003308A6">
        <w:trPr>
          <w:trHeight w:val="216"/>
        </w:trPr>
        <w:tc>
          <w:tcPr>
            <w:tcW w:w="1866" w:type="dxa"/>
          </w:tcPr>
          <w:p w14:paraId="630EDAF1" w14:textId="77777777" w:rsidR="00E17639" w:rsidRPr="00D56AFA" w:rsidRDefault="00E17639" w:rsidP="003308A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6" w:type="dxa"/>
            <w:gridSpan w:val="2"/>
          </w:tcPr>
          <w:p w14:paraId="4BF22D10" w14:textId="77777777" w:rsidR="00E17639" w:rsidRPr="00D56AFA" w:rsidRDefault="00E17639" w:rsidP="003308A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8" w:type="dxa"/>
          </w:tcPr>
          <w:p w14:paraId="24B78CAA" w14:textId="77777777" w:rsidR="00E17639" w:rsidRPr="00D56AFA" w:rsidRDefault="00E17639" w:rsidP="003308A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9-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203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(rocznie) </w:t>
            </w:r>
          </w:p>
        </w:tc>
      </w:tr>
      <w:tr w:rsidR="00E17639" w:rsidRPr="00D56AFA" w14:paraId="18071A95" w14:textId="77777777" w:rsidTr="003308A6">
        <w:trPr>
          <w:trHeight w:val="99"/>
        </w:trPr>
        <w:tc>
          <w:tcPr>
            <w:tcW w:w="1866" w:type="dxa"/>
          </w:tcPr>
          <w:p w14:paraId="7145847C" w14:textId="0E08D42A" w:rsidR="00E17639" w:rsidRPr="00D56AFA" w:rsidRDefault="00E17639" w:rsidP="003308A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6,2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866" w:type="dxa"/>
            <w:gridSpan w:val="2"/>
          </w:tcPr>
          <w:p w14:paraId="12F88E6C" w14:textId="354C5C29" w:rsidR="00E17639" w:rsidRPr="00D56AFA" w:rsidRDefault="00E17639" w:rsidP="003308A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6,2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868" w:type="dxa"/>
          </w:tcPr>
          <w:p w14:paraId="647C84FF" w14:textId="2C9DECAB" w:rsidR="00E17639" w:rsidRPr="00D56AFA" w:rsidRDefault="00E17639" w:rsidP="003308A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370AB2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,0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</w:tr>
    </w:tbl>
    <w:p w14:paraId="586BA624" w14:textId="77777777" w:rsidR="00E17639" w:rsidRPr="00E17639" w:rsidRDefault="00E17639" w:rsidP="00E17639">
      <w:pPr>
        <w:spacing w:line="240" w:lineRule="auto"/>
        <w:rPr>
          <w:rFonts w:ascii="Arial" w:hAnsi="Arial" w:cs="Arial"/>
          <w:sz w:val="24"/>
          <w:szCs w:val="24"/>
        </w:rPr>
      </w:pPr>
    </w:p>
    <w:p w14:paraId="7D9F4965" w14:textId="0EEF4545" w:rsidR="00970DCE" w:rsidRPr="00E17639" w:rsidRDefault="00055082" w:rsidP="00D56AFA">
      <w:pPr>
        <w:pStyle w:val="Akapitzlist"/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4"/>
        </w:rPr>
      </w:pPr>
      <w:r w:rsidRPr="00E17639">
        <w:rPr>
          <w:rFonts w:ascii="Arial" w:hAnsi="Arial" w:cs="Arial"/>
          <w:sz w:val="24"/>
          <w:szCs w:val="24"/>
        </w:rPr>
        <w:t xml:space="preserve">Poziom </w:t>
      </w:r>
      <w:r w:rsidR="00AE6328" w:rsidRPr="00E17639">
        <w:rPr>
          <w:rFonts w:ascii="Arial" w:hAnsi="Arial" w:cs="Arial"/>
          <w:sz w:val="24"/>
          <w:szCs w:val="24"/>
        </w:rPr>
        <w:t>wydatków bieżących w okresie wieloletniej prognozy finansowej oszacowano w oparciu o następujące założenia: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6"/>
        <w:gridCol w:w="934"/>
        <w:gridCol w:w="932"/>
        <w:gridCol w:w="1868"/>
        <w:gridCol w:w="1868"/>
      </w:tblGrid>
      <w:tr w:rsidR="00370AB2" w:rsidRPr="00D56AFA" w14:paraId="7CA436F3" w14:textId="02C05AE0" w:rsidTr="00D13932">
        <w:trPr>
          <w:trHeight w:val="325"/>
        </w:trPr>
        <w:tc>
          <w:tcPr>
            <w:tcW w:w="2800" w:type="dxa"/>
            <w:gridSpan w:val="2"/>
          </w:tcPr>
          <w:p w14:paraId="62CFA63E" w14:textId="49BD6EB0" w:rsidR="00370AB2" w:rsidRPr="00D56AFA" w:rsidRDefault="00370AB2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2" w:name="_Hlk213241834"/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Wydatki bieżące </w:t>
            </w:r>
          </w:p>
        </w:tc>
        <w:tc>
          <w:tcPr>
            <w:tcW w:w="4668" w:type="dxa"/>
            <w:gridSpan w:val="3"/>
          </w:tcPr>
          <w:p w14:paraId="286AE4F2" w14:textId="60A5B57E" w:rsidR="00370AB2" w:rsidRPr="00D56AFA" w:rsidRDefault="00370AB2" w:rsidP="00370AB2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dynamika w latach</w:t>
            </w:r>
          </w:p>
        </w:tc>
      </w:tr>
      <w:tr w:rsidR="00370AB2" w:rsidRPr="00D56AFA" w14:paraId="6361A702" w14:textId="27DDD9C8" w:rsidTr="00342E9D">
        <w:trPr>
          <w:trHeight w:val="216"/>
        </w:trPr>
        <w:tc>
          <w:tcPr>
            <w:tcW w:w="1866" w:type="dxa"/>
          </w:tcPr>
          <w:p w14:paraId="42DCF081" w14:textId="64EFF074" w:rsidR="00370AB2" w:rsidRPr="00D56AFA" w:rsidRDefault="00370AB2" w:rsidP="00370AB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6" w:type="dxa"/>
            <w:gridSpan w:val="2"/>
          </w:tcPr>
          <w:p w14:paraId="310351D1" w14:textId="67AB6088" w:rsidR="00370AB2" w:rsidRPr="00D56AFA" w:rsidRDefault="00370AB2" w:rsidP="00370AB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8" w:type="dxa"/>
          </w:tcPr>
          <w:p w14:paraId="6766874E" w14:textId="304F29FA" w:rsidR="00370AB2" w:rsidRPr="00D56AFA" w:rsidRDefault="00370AB2" w:rsidP="00370AB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8" w:type="dxa"/>
          </w:tcPr>
          <w:p w14:paraId="04F88B2D" w14:textId="641009EE" w:rsidR="00370AB2" w:rsidRPr="00D56AFA" w:rsidRDefault="00370AB2" w:rsidP="00370AB2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30-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203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(rocznie) </w:t>
            </w:r>
          </w:p>
        </w:tc>
      </w:tr>
      <w:tr w:rsidR="00370AB2" w:rsidRPr="00D56AFA" w14:paraId="23AC6D42" w14:textId="4DFFF5B1" w:rsidTr="00342E9D">
        <w:trPr>
          <w:trHeight w:val="99"/>
        </w:trPr>
        <w:tc>
          <w:tcPr>
            <w:tcW w:w="1866" w:type="dxa"/>
          </w:tcPr>
          <w:p w14:paraId="3450D23E" w14:textId="05B777D4" w:rsidR="00370AB2" w:rsidRPr="00D56AFA" w:rsidRDefault="00370AB2" w:rsidP="00370AB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5,2</w:t>
            </w:r>
            <w:r w:rsidR="006963D7">
              <w:rPr>
                <w:rFonts w:ascii="Arial" w:hAnsi="Arial" w:cs="Arial"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866" w:type="dxa"/>
            <w:gridSpan w:val="2"/>
          </w:tcPr>
          <w:p w14:paraId="1B9E5830" w14:textId="47F4B72F" w:rsidR="00370AB2" w:rsidRPr="00D56AFA" w:rsidRDefault="00370AB2" w:rsidP="00370AB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3,73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868" w:type="dxa"/>
          </w:tcPr>
          <w:p w14:paraId="24A9DDBD" w14:textId="18C56294" w:rsidR="00370AB2" w:rsidRPr="00D56AFA" w:rsidRDefault="00370AB2" w:rsidP="00370AB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2,9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868" w:type="dxa"/>
          </w:tcPr>
          <w:p w14:paraId="6F8177EA" w14:textId="1E43DF4F" w:rsidR="00370AB2" w:rsidRPr="00D56AFA" w:rsidRDefault="00370AB2" w:rsidP="00370AB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D46C70">
              <w:rPr>
                <w:rFonts w:ascii="Arial" w:hAnsi="Arial" w:cs="Arial"/>
                <w:sz w:val="24"/>
                <w:szCs w:val="24"/>
              </w:rPr>
              <w:t>4,5%</w:t>
            </w:r>
          </w:p>
        </w:tc>
      </w:tr>
      <w:bookmarkEnd w:id="2"/>
    </w:tbl>
    <w:p w14:paraId="1DCE7E99" w14:textId="77777777" w:rsidR="00D039DB" w:rsidRDefault="00D039DB" w:rsidP="00D56AF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1CF3486C" w14:textId="23ABE030" w:rsidR="009E6998" w:rsidRPr="00D56AFA" w:rsidRDefault="00D039DB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="009E6998" w:rsidRPr="00D56AFA">
        <w:rPr>
          <w:rFonts w:ascii="Arial" w:hAnsi="Arial" w:cs="Arial"/>
          <w:b/>
          <w:bCs/>
          <w:sz w:val="24"/>
          <w:szCs w:val="24"/>
        </w:rPr>
        <w:t xml:space="preserve">.2. Wydatki majątkowe </w:t>
      </w:r>
    </w:p>
    <w:p w14:paraId="1892A396" w14:textId="1EE69387" w:rsidR="009E6998" w:rsidRPr="00D56AFA" w:rsidRDefault="009E6998" w:rsidP="00D56AFA">
      <w:pPr>
        <w:spacing w:line="240" w:lineRule="auto"/>
        <w:rPr>
          <w:rFonts w:ascii="Arial" w:hAnsi="Arial" w:cs="Arial"/>
          <w:color w:val="FF0000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ramach wieloletniej prognozy finansowej w każdym roku zapisano wydatki majątkowe w łącznej kwocie</w:t>
      </w:r>
      <w:r w:rsidR="00055082" w:rsidRPr="00D56AFA">
        <w:rPr>
          <w:rFonts w:ascii="Arial" w:hAnsi="Arial" w:cs="Arial"/>
          <w:sz w:val="24"/>
          <w:szCs w:val="24"/>
        </w:rPr>
        <w:t xml:space="preserve"> przekraczającej planowane dochody majątkowe</w:t>
      </w:r>
      <w:r w:rsidRPr="00D56AFA">
        <w:rPr>
          <w:rFonts w:ascii="Arial" w:hAnsi="Arial" w:cs="Arial"/>
          <w:sz w:val="24"/>
          <w:szCs w:val="24"/>
        </w:rPr>
        <w:t xml:space="preserve">. </w:t>
      </w:r>
    </w:p>
    <w:p w14:paraId="1564C9C3" w14:textId="793675B0" w:rsidR="009E6998" w:rsidRPr="00D56AFA" w:rsidRDefault="003D4B9C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</w:t>
      </w:r>
      <w:r w:rsidR="009E6998" w:rsidRPr="00D56AFA">
        <w:rPr>
          <w:rFonts w:ascii="Arial" w:hAnsi="Arial" w:cs="Arial"/>
          <w:b/>
          <w:bCs/>
          <w:sz w:val="24"/>
          <w:szCs w:val="24"/>
        </w:rPr>
        <w:t xml:space="preserve">. Przychody, rozchody  </w:t>
      </w:r>
    </w:p>
    <w:p w14:paraId="569D0DCA" w14:textId="510E858B" w:rsidR="009E6998" w:rsidRPr="00D56AFA" w:rsidRDefault="003D4B9C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</w:t>
      </w:r>
      <w:r w:rsidR="009E6998" w:rsidRPr="00D56AFA">
        <w:rPr>
          <w:rFonts w:ascii="Arial" w:hAnsi="Arial" w:cs="Arial"/>
          <w:b/>
          <w:bCs/>
          <w:sz w:val="24"/>
          <w:szCs w:val="24"/>
        </w:rPr>
        <w:t xml:space="preserve">.1. Przychody budżetu </w:t>
      </w:r>
    </w:p>
    <w:p w14:paraId="6226D0F4" w14:textId="38F34D26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ramach tej pozycji w latach 202</w:t>
      </w:r>
      <w:r w:rsidR="00147983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>-20</w:t>
      </w:r>
      <w:r w:rsidR="00055082" w:rsidRPr="00D56AFA">
        <w:rPr>
          <w:rFonts w:ascii="Arial" w:hAnsi="Arial" w:cs="Arial"/>
          <w:sz w:val="24"/>
          <w:szCs w:val="24"/>
        </w:rPr>
        <w:t>3</w:t>
      </w:r>
      <w:r w:rsidR="0067531F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zaplanowano środki z tytułu: </w:t>
      </w:r>
    </w:p>
    <w:p w14:paraId="0575938C" w14:textId="7D242083" w:rsidR="00906BF0" w:rsidRDefault="00D039DB" w:rsidP="00D56AFA">
      <w:pPr>
        <w:pStyle w:val="Akapitzlist"/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D039DB">
        <w:rPr>
          <w:rFonts w:ascii="Arial" w:hAnsi="Arial" w:cs="Arial"/>
          <w:sz w:val="24"/>
          <w:szCs w:val="24"/>
        </w:rPr>
        <w:t>Woln</w:t>
      </w:r>
      <w:r>
        <w:rPr>
          <w:rFonts w:ascii="Arial" w:hAnsi="Arial" w:cs="Arial"/>
          <w:sz w:val="24"/>
          <w:szCs w:val="24"/>
        </w:rPr>
        <w:t>ych</w:t>
      </w:r>
      <w:r w:rsidRPr="00D039DB">
        <w:rPr>
          <w:rFonts w:ascii="Arial" w:hAnsi="Arial" w:cs="Arial"/>
          <w:sz w:val="24"/>
          <w:szCs w:val="24"/>
        </w:rPr>
        <w:t xml:space="preserve"> środk</w:t>
      </w:r>
      <w:r>
        <w:rPr>
          <w:rFonts w:ascii="Arial" w:hAnsi="Arial" w:cs="Arial"/>
          <w:sz w:val="24"/>
          <w:szCs w:val="24"/>
        </w:rPr>
        <w:t>ów</w:t>
      </w:r>
      <w:r w:rsidRPr="00D039DB">
        <w:rPr>
          <w:rFonts w:ascii="Arial" w:hAnsi="Arial" w:cs="Arial"/>
          <w:sz w:val="24"/>
          <w:szCs w:val="24"/>
        </w:rPr>
        <w:t>, o których mowa w art. 217 ust. 2 pkt 6 ustawy</w:t>
      </w:r>
      <w:r>
        <w:rPr>
          <w:rFonts w:ascii="Arial" w:hAnsi="Arial" w:cs="Arial"/>
          <w:sz w:val="24"/>
          <w:szCs w:val="24"/>
        </w:rPr>
        <w:t>,</w:t>
      </w:r>
      <w:r w:rsidR="00906BF0">
        <w:rPr>
          <w:rFonts w:ascii="Arial" w:hAnsi="Arial" w:cs="Arial"/>
          <w:sz w:val="24"/>
          <w:szCs w:val="24"/>
        </w:rPr>
        <w:t xml:space="preserve"> </w:t>
      </w:r>
    </w:p>
    <w:p w14:paraId="0649710A" w14:textId="76FF4543" w:rsidR="00147983" w:rsidRDefault="00746BFE" w:rsidP="00D56AFA">
      <w:pPr>
        <w:pStyle w:val="Akapitzlist"/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9E6998" w:rsidRPr="00D56AFA">
        <w:rPr>
          <w:rFonts w:ascii="Arial" w:hAnsi="Arial" w:cs="Arial"/>
          <w:sz w:val="24"/>
          <w:szCs w:val="24"/>
        </w:rPr>
        <w:t>płat pożyczek udzielonych z budżetu w latach ubiegłych</w:t>
      </w:r>
      <w:r w:rsidR="00D039DB">
        <w:rPr>
          <w:rFonts w:ascii="Arial" w:hAnsi="Arial" w:cs="Arial"/>
          <w:sz w:val="24"/>
          <w:szCs w:val="24"/>
        </w:rPr>
        <w:t>.</w:t>
      </w:r>
    </w:p>
    <w:p w14:paraId="5438C438" w14:textId="627F5B69" w:rsidR="00906BF0" w:rsidRPr="00147983" w:rsidRDefault="00147983" w:rsidP="00D56AFA">
      <w:pPr>
        <w:pStyle w:val="Akapitzlist"/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Emisji papierów wartościowych</w:t>
      </w:r>
      <w:r w:rsidR="00906BF0" w:rsidRPr="00147983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14:paraId="72F21D7A" w14:textId="77777777" w:rsidR="00746BFE" w:rsidRDefault="00906BF0" w:rsidP="00906BF0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roku 202</w:t>
      </w:r>
      <w:r w:rsidR="00147983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 xml:space="preserve"> </w:t>
      </w:r>
      <w:r w:rsidRPr="00906BF0">
        <w:rPr>
          <w:rFonts w:ascii="Arial" w:hAnsi="Arial" w:cs="Arial"/>
          <w:sz w:val="24"/>
          <w:szCs w:val="24"/>
        </w:rPr>
        <w:t xml:space="preserve">źródłem przychodów </w:t>
      </w:r>
      <w:r>
        <w:rPr>
          <w:rFonts w:ascii="Arial" w:hAnsi="Arial" w:cs="Arial"/>
          <w:sz w:val="24"/>
          <w:szCs w:val="24"/>
        </w:rPr>
        <w:t xml:space="preserve">będą </w:t>
      </w:r>
      <w:r w:rsidR="00D039DB">
        <w:rPr>
          <w:rFonts w:ascii="Arial" w:hAnsi="Arial" w:cs="Arial"/>
          <w:sz w:val="24"/>
          <w:szCs w:val="24"/>
        </w:rPr>
        <w:t xml:space="preserve">wolne </w:t>
      </w:r>
      <w:r w:rsidR="00A74177">
        <w:rPr>
          <w:rFonts w:ascii="Arial" w:hAnsi="Arial" w:cs="Arial"/>
          <w:sz w:val="24"/>
          <w:szCs w:val="24"/>
        </w:rPr>
        <w:t>środki finansowe</w:t>
      </w:r>
      <w:r w:rsidR="00D039DB">
        <w:rPr>
          <w:rFonts w:ascii="Arial" w:hAnsi="Arial" w:cs="Arial"/>
          <w:sz w:val="24"/>
          <w:szCs w:val="24"/>
        </w:rPr>
        <w:t xml:space="preserve"> wynikające z rozliczenia z lat ubiegłych w kwocie </w:t>
      </w:r>
      <w:r w:rsidR="00746BFE">
        <w:rPr>
          <w:rFonts w:ascii="Arial" w:hAnsi="Arial" w:cs="Arial"/>
          <w:sz w:val="24"/>
          <w:szCs w:val="24"/>
        </w:rPr>
        <w:t>6.579.175,68</w:t>
      </w:r>
      <w:r w:rsidR="00D039DB">
        <w:rPr>
          <w:rFonts w:ascii="Arial" w:hAnsi="Arial" w:cs="Arial"/>
          <w:sz w:val="24"/>
          <w:szCs w:val="24"/>
        </w:rPr>
        <w:t xml:space="preserve"> zł</w:t>
      </w:r>
      <w:r w:rsidRPr="00906BF0">
        <w:rPr>
          <w:rFonts w:ascii="Arial" w:hAnsi="Arial" w:cs="Arial"/>
          <w:sz w:val="24"/>
          <w:szCs w:val="24"/>
        </w:rPr>
        <w:t xml:space="preserve"> </w:t>
      </w:r>
      <w:bookmarkStart w:id="3" w:name="_Hlk213242250"/>
      <w:r w:rsidR="00746BFE">
        <w:rPr>
          <w:rFonts w:ascii="Arial" w:hAnsi="Arial" w:cs="Arial"/>
          <w:sz w:val="24"/>
          <w:szCs w:val="24"/>
        </w:rPr>
        <w:t xml:space="preserve">oraz planowana emisja obligacji </w:t>
      </w:r>
      <w:bookmarkEnd w:id="3"/>
      <w:r w:rsidR="00746BFE">
        <w:rPr>
          <w:rFonts w:ascii="Arial" w:hAnsi="Arial" w:cs="Arial"/>
          <w:sz w:val="24"/>
          <w:szCs w:val="24"/>
        </w:rPr>
        <w:t>w kwocie 5.000.000,00 zł.</w:t>
      </w:r>
    </w:p>
    <w:p w14:paraId="36667AE8" w14:textId="4D61D2DF" w:rsidR="00906BF0" w:rsidRPr="00906BF0" w:rsidRDefault="00746BFE" w:rsidP="00906BF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</w:p>
    <w:p w14:paraId="4686C5F5" w14:textId="0894EC45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Spłaty pożyczek udzielonych z budżetu </w:t>
      </w:r>
    </w:p>
    <w:p w14:paraId="3B652644" w14:textId="65895CEC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</w:t>
      </w:r>
      <w:r w:rsidR="00F5624F" w:rsidRPr="00D56AFA">
        <w:rPr>
          <w:rFonts w:ascii="Arial" w:hAnsi="Arial" w:cs="Arial"/>
          <w:sz w:val="24"/>
          <w:szCs w:val="24"/>
        </w:rPr>
        <w:t xml:space="preserve">2027 roku </w:t>
      </w:r>
      <w:r w:rsidRPr="00D56AFA">
        <w:rPr>
          <w:rFonts w:ascii="Arial" w:hAnsi="Arial" w:cs="Arial"/>
          <w:sz w:val="24"/>
          <w:szCs w:val="24"/>
        </w:rPr>
        <w:t xml:space="preserve">zaplanowano przychody ze spłaty pożyczek udzielanych przez </w:t>
      </w:r>
      <w:r w:rsidR="00F5624F" w:rsidRPr="00D56AFA">
        <w:rPr>
          <w:rFonts w:ascii="Arial" w:hAnsi="Arial" w:cs="Arial"/>
          <w:sz w:val="24"/>
          <w:szCs w:val="24"/>
        </w:rPr>
        <w:t xml:space="preserve">Powiat Goleniowski </w:t>
      </w:r>
      <w:r w:rsidRPr="00D56AFA">
        <w:rPr>
          <w:rFonts w:ascii="Arial" w:hAnsi="Arial" w:cs="Arial"/>
          <w:sz w:val="24"/>
          <w:szCs w:val="24"/>
        </w:rPr>
        <w:t>w łącznej kwocie</w:t>
      </w:r>
      <w:r w:rsidR="005730DF" w:rsidRPr="00D56AFA">
        <w:rPr>
          <w:rFonts w:ascii="Arial" w:hAnsi="Arial" w:cs="Arial"/>
          <w:sz w:val="24"/>
          <w:szCs w:val="24"/>
        </w:rPr>
        <w:t xml:space="preserve"> 3.730.6</w:t>
      </w:r>
      <w:r w:rsidR="006133F5">
        <w:rPr>
          <w:rFonts w:ascii="Arial" w:hAnsi="Arial" w:cs="Arial"/>
          <w:sz w:val="24"/>
          <w:szCs w:val="24"/>
        </w:rPr>
        <w:t>21</w:t>
      </w:r>
      <w:r w:rsidR="005730DF" w:rsidRPr="00D56AFA">
        <w:rPr>
          <w:rFonts w:ascii="Arial" w:hAnsi="Arial" w:cs="Arial"/>
          <w:sz w:val="24"/>
          <w:szCs w:val="24"/>
        </w:rPr>
        <w:t>,00 zł</w:t>
      </w:r>
      <w:r w:rsidRPr="00D56AFA">
        <w:rPr>
          <w:rFonts w:ascii="Arial" w:hAnsi="Arial" w:cs="Arial"/>
          <w:sz w:val="24"/>
          <w:szCs w:val="24"/>
        </w:rPr>
        <w:t xml:space="preserve">. Zaplanowane przychody dotyczą zwrotu pożyczek udzielonych </w:t>
      </w:r>
      <w:r w:rsidR="005730DF" w:rsidRPr="00D56AFA">
        <w:rPr>
          <w:rFonts w:ascii="Arial" w:hAnsi="Arial" w:cs="Arial"/>
          <w:sz w:val="24"/>
          <w:szCs w:val="24"/>
        </w:rPr>
        <w:t xml:space="preserve">dla </w:t>
      </w:r>
      <w:bookmarkStart w:id="4" w:name="_Hlk118724916"/>
      <w:r w:rsidR="005730DF" w:rsidRPr="00D56AFA">
        <w:rPr>
          <w:rFonts w:ascii="Arial" w:hAnsi="Arial" w:cs="Arial"/>
          <w:sz w:val="24"/>
          <w:szCs w:val="24"/>
        </w:rPr>
        <w:t xml:space="preserve">Szpitalnego Centrum Medycznego w Goleniowie </w:t>
      </w:r>
      <w:bookmarkEnd w:id="4"/>
      <w:r w:rsidR="005730DF" w:rsidRPr="00D56AFA">
        <w:rPr>
          <w:rFonts w:ascii="Arial" w:hAnsi="Arial" w:cs="Arial"/>
          <w:sz w:val="24"/>
          <w:szCs w:val="24"/>
        </w:rPr>
        <w:t>w latach poprzednich. Powyższe wynika z podpisania aneksów do w/w pożyczek.</w:t>
      </w:r>
    </w:p>
    <w:p w14:paraId="26D8BBF2" w14:textId="77777777" w:rsidR="00746BFE" w:rsidRDefault="00746BFE" w:rsidP="00D56AF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3C19DA87" w14:textId="67DD10C1" w:rsidR="009E6998" w:rsidRPr="00D56AFA" w:rsidRDefault="003D4B9C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</w:t>
      </w:r>
      <w:r w:rsidR="009E6998" w:rsidRPr="00D56AFA">
        <w:rPr>
          <w:rFonts w:ascii="Arial" w:hAnsi="Arial" w:cs="Arial"/>
          <w:b/>
          <w:bCs/>
          <w:sz w:val="24"/>
          <w:szCs w:val="24"/>
        </w:rPr>
        <w:t xml:space="preserve">.2. Rozchody budżetu </w:t>
      </w:r>
    </w:p>
    <w:p w14:paraId="46E14B9A" w14:textId="48CEF03B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ramach rozchodów w latach 202</w:t>
      </w:r>
      <w:r w:rsidR="00746BFE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>-20</w:t>
      </w:r>
      <w:r w:rsidR="001A6482" w:rsidRPr="00D56AFA">
        <w:rPr>
          <w:rFonts w:ascii="Arial" w:hAnsi="Arial" w:cs="Arial"/>
          <w:sz w:val="24"/>
          <w:szCs w:val="24"/>
        </w:rPr>
        <w:t>3</w:t>
      </w:r>
      <w:r w:rsidR="0067531F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zaplanowano</w:t>
      </w:r>
      <w:r w:rsidR="000B42D5" w:rsidRPr="00D56AFA">
        <w:rPr>
          <w:rFonts w:ascii="Arial" w:hAnsi="Arial" w:cs="Arial"/>
          <w:sz w:val="24"/>
          <w:szCs w:val="24"/>
        </w:rPr>
        <w:t xml:space="preserve"> spłatę rat kapitałowych</w:t>
      </w:r>
      <w:r w:rsidRPr="00D56AFA">
        <w:rPr>
          <w:rFonts w:ascii="Arial" w:hAnsi="Arial" w:cs="Arial"/>
          <w:sz w:val="24"/>
          <w:szCs w:val="24"/>
        </w:rPr>
        <w:t xml:space="preserve"> </w:t>
      </w:r>
      <w:r w:rsidR="000B42D5" w:rsidRPr="00D56AFA">
        <w:rPr>
          <w:rFonts w:ascii="Arial" w:hAnsi="Arial" w:cs="Arial"/>
          <w:sz w:val="24"/>
          <w:szCs w:val="24"/>
        </w:rPr>
        <w:t>od</w:t>
      </w:r>
      <w:r w:rsidRPr="00D56AFA">
        <w:rPr>
          <w:rFonts w:ascii="Arial" w:hAnsi="Arial" w:cs="Arial"/>
          <w:sz w:val="24"/>
          <w:szCs w:val="24"/>
        </w:rPr>
        <w:t xml:space="preserve"> zaciągniętego długu</w:t>
      </w:r>
      <w:r w:rsidR="001A6482" w:rsidRPr="00D56AFA">
        <w:rPr>
          <w:rFonts w:ascii="Arial" w:hAnsi="Arial" w:cs="Arial"/>
          <w:sz w:val="24"/>
          <w:szCs w:val="24"/>
        </w:rPr>
        <w:t>.</w:t>
      </w:r>
      <w:r w:rsidRPr="00D56AFA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2061"/>
        <w:gridCol w:w="2367"/>
        <w:gridCol w:w="3080"/>
      </w:tblGrid>
      <w:tr w:rsidR="000B42D5" w:rsidRPr="00D56AFA" w14:paraId="44688E6F" w14:textId="77777777" w:rsidTr="00E17639">
        <w:trPr>
          <w:trHeight w:val="767"/>
        </w:trPr>
        <w:tc>
          <w:tcPr>
            <w:tcW w:w="2061" w:type="dxa"/>
          </w:tcPr>
          <w:p w14:paraId="0A634A06" w14:textId="77777777" w:rsidR="000B42D5" w:rsidRPr="00D56AFA" w:rsidRDefault="000B42D5" w:rsidP="00D56AF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bookmarkStart w:id="5" w:name="_Hlk118725754"/>
            <w:r w:rsidRPr="00D56A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2367" w:type="dxa"/>
          </w:tcPr>
          <w:p w14:paraId="21A293D7" w14:textId="77777777" w:rsidR="000B42D5" w:rsidRPr="00D56AFA" w:rsidRDefault="000B42D5" w:rsidP="00D56AF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6A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Rata kapitałowa</w:t>
            </w:r>
          </w:p>
        </w:tc>
        <w:tc>
          <w:tcPr>
            <w:tcW w:w="3080" w:type="dxa"/>
          </w:tcPr>
          <w:p w14:paraId="750E65E9" w14:textId="77777777" w:rsidR="000B42D5" w:rsidRPr="00D56AFA" w:rsidRDefault="000B42D5" w:rsidP="00D56AF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6A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Zadłużenie na koniec roku</w:t>
            </w:r>
          </w:p>
        </w:tc>
      </w:tr>
      <w:tr w:rsidR="00E17639" w:rsidRPr="00D56AFA" w14:paraId="1AF19569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C1329" w14:textId="7980C0F8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E729" w14:textId="7E730604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2 500 000</w:t>
            </w:r>
          </w:p>
        </w:tc>
        <w:tc>
          <w:tcPr>
            <w:tcW w:w="3080" w:type="dxa"/>
          </w:tcPr>
          <w:p w14:paraId="744BCC82" w14:textId="756E70C5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34 000 000,00</w:t>
            </w:r>
          </w:p>
        </w:tc>
      </w:tr>
      <w:tr w:rsidR="00E17639" w:rsidRPr="00D56AFA" w14:paraId="15477A8B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FD8C20" w14:textId="5B77DDDB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2027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7D31" w14:textId="22144393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2 500 000</w:t>
            </w:r>
          </w:p>
        </w:tc>
        <w:tc>
          <w:tcPr>
            <w:tcW w:w="3080" w:type="dxa"/>
          </w:tcPr>
          <w:p w14:paraId="39D0AB46" w14:textId="131FF694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31 500 000,00</w:t>
            </w:r>
          </w:p>
        </w:tc>
      </w:tr>
      <w:tr w:rsidR="00E17639" w:rsidRPr="00D56AFA" w14:paraId="1D3753E2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34DF5D" w14:textId="20870CD4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2028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EDD1" w14:textId="52DBD581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2 500 000</w:t>
            </w:r>
          </w:p>
        </w:tc>
        <w:tc>
          <w:tcPr>
            <w:tcW w:w="3080" w:type="dxa"/>
          </w:tcPr>
          <w:p w14:paraId="07D54EA9" w14:textId="4CA14AE4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29 000 000,00</w:t>
            </w:r>
          </w:p>
        </w:tc>
      </w:tr>
      <w:tr w:rsidR="00E17639" w:rsidRPr="00D56AFA" w14:paraId="18E2C55A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99B833" w14:textId="7803D490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2029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7816" w14:textId="03E66E4A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2 500 000</w:t>
            </w:r>
          </w:p>
        </w:tc>
        <w:tc>
          <w:tcPr>
            <w:tcW w:w="3080" w:type="dxa"/>
          </w:tcPr>
          <w:p w14:paraId="1CD7ABB3" w14:textId="6ACD17A5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26 500 000,00</w:t>
            </w:r>
          </w:p>
        </w:tc>
      </w:tr>
      <w:tr w:rsidR="00E17639" w:rsidRPr="00D56AFA" w14:paraId="2B99DFD7" w14:textId="77777777" w:rsidTr="00E17639"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9C092" w14:textId="45FE9751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2030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87B1" w14:textId="3B30E2DB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3 000 000</w:t>
            </w:r>
          </w:p>
        </w:tc>
        <w:tc>
          <w:tcPr>
            <w:tcW w:w="3080" w:type="dxa"/>
          </w:tcPr>
          <w:p w14:paraId="52EB654B" w14:textId="7AEA11B6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23 500 000,00</w:t>
            </w:r>
          </w:p>
        </w:tc>
      </w:tr>
      <w:tr w:rsidR="00E17639" w:rsidRPr="00D56AFA" w14:paraId="6B4C32A1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2CFCAB" w14:textId="52FFD3C5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2031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037C" w14:textId="6D0F113B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3 000 000</w:t>
            </w:r>
          </w:p>
        </w:tc>
        <w:tc>
          <w:tcPr>
            <w:tcW w:w="3080" w:type="dxa"/>
          </w:tcPr>
          <w:p w14:paraId="5C20A44E" w14:textId="71958C91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20 500 000,00</w:t>
            </w:r>
          </w:p>
        </w:tc>
      </w:tr>
      <w:tr w:rsidR="00E17639" w:rsidRPr="00D56AFA" w14:paraId="6D89220F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3F32B6" w14:textId="3B6C0223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2032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636F" w14:textId="1A6EEBDE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3 000 000</w:t>
            </w:r>
          </w:p>
        </w:tc>
        <w:tc>
          <w:tcPr>
            <w:tcW w:w="3080" w:type="dxa"/>
          </w:tcPr>
          <w:p w14:paraId="65B861B4" w14:textId="27044BE9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17 500 000,00</w:t>
            </w:r>
          </w:p>
        </w:tc>
      </w:tr>
      <w:tr w:rsidR="00E17639" w:rsidRPr="00D56AFA" w14:paraId="092A85B1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EC9A53" w14:textId="399ABCD3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2033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4C2D" w14:textId="49AE1B54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3 000 000</w:t>
            </w:r>
          </w:p>
        </w:tc>
        <w:tc>
          <w:tcPr>
            <w:tcW w:w="3080" w:type="dxa"/>
          </w:tcPr>
          <w:p w14:paraId="441C3503" w14:textId="538C3206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14 500 000,00</w:t>
            </w:r>
          </w:p>
        </w:tc>
      </w:tr>
      <w:tr w:rsidR="00E17639" w:rsidRPr="00D56AFA" w14:paraId="66D06569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7835C" w14:textId="004AC8C4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2034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32C5" w14:textId="422D1CA5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3 000 000</w:t>
            </w:r>
          </w:p>
        </w:tc>
        <w:tc>
          <w:tcPr>
            <w:tcW w:w="3080" w:type="dxa"/>
          </w:tcPr>
          <w:p w14:paraId="7B437AF1" w14:textId="60B4DD0F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11 500 000,00</w:t>
            </w:r>
          </w:p>
        </w:tc>
      </w:tr>
      <w:tr w:rsidR="00E17639" w:rsidRPr="00D56AFA" w14:paraId="3CC282B7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692E9" w14:textId="61496D92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2035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9094" w14:textId="3321A8AC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3 000 000</w:t>
            </w:r>
          </w:p>
        </w:tc>
        <w:tc>
          <w:tcPr>
            <w:tcW w:w="3080" w:type="dxa"/>
          </w:tcPr>
          <w:p w14:paraId="75AE5A13" w14:textId="051886B2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8 500 000,00</w:t>
            </w:r>
          </w:p>
        </w:tc>
      </w:tr>
      <w:tr w:rsidR="00E17639" w:rsidRPr="00D56AFA" w14:paraId="3CDC22D9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1D6B0B" w14:textId="0D2546C5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2036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5E4E" w14:textId="0B0881CF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2 500 000</w:t>
            </w:r>
          </w:p>
        </w:tc>
        <w:tc>
          <w:tcPr>
            <w:tcW w:w="3080" w:type="dxa"/>
          </w:tcPr>
          <w:p w14:paraId="16EDD39E" w14:textId="6841F08E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6 000 000,00</w:t>
            </w:r>
          </w:p>
        </w:tc>
      </w:tr>
      <w:tr w:rsidR="00E17639" w:rsidRPr="00D56AFA" w14:paraId="54E5D5B3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31BF7D" w14:textId="51178849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2037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12BF9" w14:textId="2925C9CB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2 000 000</w:t>
            </w:r>
          </w:p>
        </w:tc>
        <w:tc>
          <w:tcPr>
            <w:tcW w:w="3080" w:type="dxa"/>
          </w:tcPr>
          <w:p w14:paraId="1550B96A" w14:textId="24A5EE82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4 000 000,00</w:t>
            </w:r>
          </w:p>
        </w:tc>
      </w:tr>
      <w:tr w:rsidR="00E17639" w:rsidRPr="00D56AFA" w14:paraId="1B915013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4404BA" w14:textId="7E0A002D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2038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DF84" w14:textId="10D2F20C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2 000 000</w:t>
            </w:r>
          </w:p>
        </w:tc>
        <w:tc>
          <w:tcPr>
            <w:tcW w:w="3080" w:type="dxa"/>
          </w:tcPr>
          <w:p w14:paraId="15F2B834" w14:textId="193C75F1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2 000 000,00</w:t>
            </w:r>
          </w:p>
        </w:tc>
      </w:tr>
      <w:tr w:rsidR="00E17639" w:rsidRPr="00D56AFA" w14:paraId="6EABFDF6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B9B0AF" w14:textId="36D1FF2E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2039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0A67" w14:textId="17CB7A73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2 000 000</w:t>
            </w:r>
          </w:p>
        </w:tc>
        <w:tc>
          <w:tcPr>
            <w:tcW w:w="3080" w:type="dxa"/>
          </w:tcPr>
          <w:p w14:paraId="39B4F872" w14:textId="77ABB398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bookmarkEnd w:id="5"/>
    </w:tbl>
    <w:p w14:paraId="005BF3E9" w14:textId="77777777" w:rsidR="00545FAC" w:rsidRPr="00D56AFA" w:rsidRDefault="00545FAC" w:rsidP="00D56AF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E04300C" w14:textId="77777777" w:rsidR="00BA4F22" w:rsidRDefault="00BA4F22" w:rsidP="00D56AF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4A4412D5" w14:textId="00FA510E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4. Wynik budżetu </w:t>
      </w:r>
    </w:p>
    <w:p w14:paraId="30935CA2" w14:textId="77777777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Wynik budżetu (nadwyżka/deficyt) </w:t>
      </w:r>
    </w:p>
    <w:p w14:paraId="7D38EAC7" w14:textId="6F64D56C" w:rsidR="00C85FBE" w:rsidRPr="00DC64E5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sz w:val="24"/>
          <w:szCs w:val="24"/>
        </w:rPr>
        <w:t>W</w:t>
      </w:r>
      <w:r w:rsidR="00545FAC" w:rsidRPr="00DC64E5">
        <w:rPr>
          <w:rFonts w:ascii="Arial" w:hAnsi="Arial" w:cs="Arial"/>
          <w:sz w:val="24"/>
          <w:szCs w:val="24"/>
        </w:rPr>
        <w:t xml:space="preserve"> 202</w:t>
      </w:r>
      <w:r w:rsidR="00E17639">
        <w:rPr>
          <w:rFonts w:ascii="Arial" w:hAnsi="Arial" w:cs="Arial"/>
          <w:sz w:val="24"/>
          <w:szCs w:val="24"/>
        </w:rPr>
        <w:t>6</w:t>
      </w:r>
      <w:r w:rsidR="00545FAC" w:rsidRPr="00DC64E5">
        <w:rPr>
          <w:rFonts w:ascii="Arial" w:hAnsi="Arial" w:cs="Arial"/>
          <w:sz w:val="24"/>
          <w:szCs w:val="24"/>
        </w:rPr>
        <w:t xml:space="preserve"> rok</w:t>
      </w:r>
      <w:r w:rsidR="00C85FBE" w:rsidRPr="00DC64E5">
        <w:rPr>
          <w:rFonts w:ascii="Arial" w:hAnsi="Arial" w:cs="Arial"/>
          <w:sz w:val="24"/>
          <w:szCs w:val="24"/>
        </w:rPr>
        <w:t>u</w:t>
      </w:r>
      <w:r w:rsidRPr="00DC64E5">
        <w:rPr>
          <w:rFonts w:ascii="Arial" w:hAnsi="Arial" w:cs="Arial"/>
          <w:sz w:val="24"/>
          <w:szCs w:val="24"/>
        </w:rPr>
        <w:t xml:space="preserve"> planowany jest deficyt budżetowy. Źródł</w:t>
      </w:r>
      <w:r w:rsidR="00DC64E5" w:rsidRPr="00DC64E5">
        <w:rPr>
          <w:rFonts w:ascii="Arial" w:hAnsi="Arial" w:cs="Arial"/>
          <w:sz w:val="24"/>
          <w:szCs w:val="24"/>
        </w:rPr>
        <w:t>em</w:t>
      </w:r>
      <w:r w:rsidRPr="00DC64E5">
        <w:rPr>
          <w:rFonts w:ascii="Arial" w:hAnsi="Arial" w:cs="Arial"/>
          <w:sz w:val="24"/>
          <w:szCs w:val="24"/>
        </w:rPr>
        <w:t xml:space="preserve"> jego finansowania będą </w:t>
      </w:r>
      <w:r w:rsidR="00DC64E5" w:rsidRPr="00DC64E5">
        <w:rPr>
          <w:rFonts w:ascii="Arial" w:hAnsi="Arial" w:cs="Arial"/>
          <w:sz w:val="24"/>
          <w:szCs w:val="24"/>
        </w:rPr>
        <w:t xml:space="preserve">przychody z </w:t>
      </w:r>
      <w:r w:rsidR="00D039DB">
        <w:rPr>
          <w:rFonts w:ascii="Arial" w:hAnsi="Arial" w:cs="Arial"/>
          <w:sz w:val="24"/>
          <w:szCs w:val="24"/>
        </w:rPr>
        <w:t>wolnych środków finansowych</w:t>
      </w:r>
      <w:r w:rsidR="00E17639" w:rsidRPr="00E17639">
        <w:t xml:space="preserve"> </w:t>
      </w:r>
      <w:r w:rsidR="00E17639" w:rsidRPr="00E17639">
        <w:rPr>
          <w:rFonts w:ascii="Arial" w:hAnsi="Arial" w:cs="Arial"/>
          <w:sz w:val="24"/>
          <w:szCs w:val="24"/>
        </w:rPr>
        <w:t>oraz planowana emisja obligacji</w:t>
      </w:r>
      <w:r w:rsidR="00D039DB">
        <w:rPr>
          <w:rFonts w:ascii="Arial" w:hAnsi="Arial" w:cs="Arial"/>
          <w:sz w:val="24"/>
          <w:szCs w:val="24"/>
        </w:rPr>
        <w:t>.</w:t>
      </w:r>
    </w:p>
    <w:p w14:paraId="76D0373B" w14:textId="6136635B" w:rsidR="00C85FBE" w:rsidRDefault="00C85FB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sz w:val="24"/>
          <w:szCs w:val="24"/>
        </w:rPr>
        <w:t>W latach 202</w:t>
      </w:r>
      <w:r w:rsidR="00370AB2">
        <w:rPr>
          <w:rFonts w:ascii="Arial" w:hAnsi="Arial" w:cs="Arial"/>
          <w:sz w:val="24"/>
          <w:szCs w:val="24"/>
        </w:rPr>
        <w:t>8</w:t>
      </w:r>
      <w:r w:rsidRPr="00DC64E5">
        <w:rPr>
          <w:rFonts w:ascii="Arial" w:hAnsi="Arial" w:cs="Arial"/>
          <w:sz w:val="24"/>
          <w:szCs w:val="24"/>
        </w:rPr>
        <w:t>-203</w:t>
      </w:r>
      <w:r w:rsidR="00DC64E5" w:rsidRPr="00DC64E5">
        <w:rPr>
          <w:rFonts w:ascii="Arial" w:hAnsi="Arial" w:cs="Arial"/>
          <w:sz w:val="24"/>
          <w:szCs w:val="24"/>
        </w:rPr>
        <w:t>9</w:t>
      </w:r>
      <w:r w:rsidR="009E6998" w:rsidRPr="00DC64E5">
        <w:rPr>
          <w:rFonts w:ascii="Arial" w:hAnsi="Arial" w:cs="Arial"/>
          <w:sz w:val="24"/>
          <w:szCs w:val="24"/>
        </w:rPr>
        <w:t xml:space="preserve"> </w:t>
      </w:r>
      <w:r w:rsidRPr="00DC64E5">
        <w:rPr>
          <w:rFonts w:ascii="Arial" w:hAnsi="Arial" w:cs="Arial"/>
          <w:sz w:val="24"/>
          <w:szCs w:val="24"/>
        </w:rPr>
        <w:t>planowana jest nadwyżka budżetowa, rozumiana jako różnica pomiędzy dochodami a wydatkami, która w tym okresie prognozowania przeznaczana będzie na spłatę zobowiązań wcześniej zaciągniętych. W całym okresie prognozy saldo operacyjne (dochody bieżące – wydatki bieżące), którego wartość zgodnie z art. 242 z dnia 27 sierpnia 2009 r. o finansach publicznych nie może być ujemna, spełnia ustawowe wymagania.</w:t>
      </w:r>
    </w:p>
    <w:p w14:paraId="12970F0A" w14:textId="77777777" w:rsidR="00BA4F22" w:rsidRDefault="00BA4F22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5BAFC3E0" w14:textId="77777777" w:rsidR="00BA4F22" w:rsidRPr="00DC64E5" w:rsidRDefault="00BA4F22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W w:w="9600" w:type="dxa"/>
        <w:tblInd w:w="-173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ook w:val="0000" w:firstRow="0" w:lastRow="0" w:firstColumn="0" w:lastColumn="0" w:noHBand="0" w:noVBand="0"/>
      </w:tblPr>
      <w:tblGrid>
        <w:gridCol w:w="1662"/>
        <w:gridCol w:w="1662"/>
        <w:gridCol w:w="1538"/>
        <w:gridCol w:w="1538"/>
        <w:gridCol w:w="1538"/>
        <w:gridCol w:w="1662"/>
      </w:tblGrid>
      <w:tr w:rsidR="009E6998" w:rsidRPr="00DC64E5" w14:paraId="2AC5F665" w14:textId="77777777" w:rsidTr="00F73A49">
        <w:trPr>
          <w:trHeight w:val="107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B5D1" w14:textId="5FA16B7A" w:rsidR="009E6998" w:rsidRPr="00573199" w:rsidRDefault="009E699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Saldo art. 242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F9E2" w14:textId="5CF2DBF0" w:rsidR="009E6998" w:rsidRPr="00573199" w:rsidRDefault="009E699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wartość w latach </w:t>
            </w:r>
            <w:r w:rsidR="00E17639" w:rsidRPr="00E17639">
              <w:rPr>
                <w:rFonts w:ascii="Arial" w:hAnsi="Arial" w:cs="Arial"/>
                <w:b/>
                <w:bCs/>
                <w:sz w:val="24"/>
                <w:szCs w:val="24"/>
              </w:rPr>
              <w:t>2026</w:t>
            </w:r>
            <w:r w:rsidR="00FD0838">
              <w:rPr>
                <w:rFonts w:ascii="Arial" w:hAnsi="Arial" w:cs="Arial"/>
                <w:b/>
                <w:bCs/>
                <w:sz w:val="24"/>
                <w:szCs w:val="24"/>
              </w:rPr>
              <w:t>-2039</w:t>
            </w:r>
          </w:p>
        </w:tc>
      </w:tr>
      <w:tr w:rsidR="003D4B9C" w:rsidRPr="00BA4F22" w14:paraId="48A77231" w14:textId="77777777" w:rsidTr="00F73A49">
        <w:trPr>
          <w:trHeight w:val="9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4960" w14:textId="0F32AA31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202</w:t>
            </w:r>
            <w:r w:rsidR="00E17639" w:rsidRPr="00F73A49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AE32" w14:textId="1989D49A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202</w:t>
            </w:r>
            <w:r w:rsidR="00E17639" w:rsidRPr="00F73A49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8CD7" w14:textId="44475E8A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202</w:t>
            </w:r>
            <w:r w:rsidR="00E17639" w:rsidRPr="00F73A49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0001" w14:textId="606B6906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202</w:t>
            </w:r>
            <w:r w:rsidR="00E17639" w:rsidRPr="00F73A49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EF6C" w14:textId="3CD9C0B3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</w:t>
            </w:r>
            <w:r w:rsidR="00E17639" w:rsidRPr="00F73A49">
              <w:rPr>
                <w:rFonts w:ascii="Arial" w:hAnsi="Arial" w:cs="Arial"/>
                <w:b/>
                <w:bCs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B989" w14:textId="0C3C6BC4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203</w:t>
            </w:r>
            <w:r w:rsidR="00E17639" w:rsidRPr="00F73A49">
              <w:rPr>
                <w:rFonts w:ascii="Arial" w:hAnsi="Arial" w:cs="Arial"/>
                <w:b/>
                <w:bCs/>
              </w:rPr>
              <w:t>1</w:t>
            </w:r>
          </w:p>
        </w:tc>
      </w:tr>
      <w:tr w:rsidR="00F73A49" w:rsidRPr="00DC64E5" w14:paraId="24099FDB" w14:textId="77777777" w:rsidTr="00F73A49">
        <w:trPr>
          <w:trHeight w:val="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AF32" w14:textId="11B5E0BE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1 661 691,48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0980" w14:textId="669E3B94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582 983,26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4266" w14:textId="17F9ED33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2 885 582,26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2729" w14:textId="2394E3EE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6 090 467,96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1D26" w14:textId="64DC6C87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6 381 580,14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F8B2" w14:textId="60BB36FA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6 732 085,15 </w:t>
            </w:r>
          </w:p>
        </w:tc>
      </w:tr>
      <w:tr w:rsidR="003D4B9C" w:rsidRPr="00DC64E5" w14:paraId="65848F7E" w14:textId="77777777" w:rsidTr="00F73A49">
        <w:trPr>
          <w:trHeight w:val="9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4A36" w14:textId="46BCC68D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203</w:t>
            </w:r>
            <w:r w:rsidR="00FD0838" w:rsidRPr="00F73A49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AF31" w14:textId="24D253B1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203</w:t>
            </w:r>
            <w:r w:rsidR="00FD0838" w:rsidRPr="00F73A49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BFC4" w14:textId="6C3896B3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203</w:t>
            </w:r>
            <w:r w:rsidR="00FD0838" w:rsidRPr="00F73A49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C1A9" w14:textId="078A3E89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203</w:t>
            </w:r>
            <w:r w:rsidR="00FD0838" w:rsidRPr="00F73A49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22D2" w14:textId="206C9462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203</w:t>
            </w:r>
            <w:r w:rsidR="00FD0838" w:rsidRPr="00F73A49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B57E" w14:textId="10D9C930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203</w:t>
            </w:r>
            <w:r w:rsidR="00FD0838" w:rsidRPr="00F73A49">
              <w:rPr>
                <w:rFonts w:ascii="Arial" w:hAnsi="Arial" w:cs="Arial"/>
                <w:b/>
                <w:bCs/>
              </w:rPr>
              <w:t>7</w:t>
            </w:r>
          </w:p>
        </w:tc>
      </w:tr>
      <w:tr w:rsidR="00F73A49" w:rsidRPr="00DC64E5" w14:paraId="6736D1B9" w14:textId="77777777" w:rsidTr="00F73A49">
        <w:trPr>
          <w:trHeight w:val="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C41E" w14:textId="3F718F46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7 148 774,32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D8996" w14:textId="3E7D8A2A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7 639 031,72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A445C4" w14:textId="7E7D8CAD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8 211 181,16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1536DC" w14:textId="329ADD21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8 873 025,19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E67AC6" w14:textId="05A31BEE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9 634 915,37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00EAA7" w14:textId="243F9F81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10 506 788,89 </w:t>
            </w:r>
          </w:p>
        </w:tc>
      </w:tr>
      <w:tr w:rsidR="009E6998" w:rsidRPr="00DC64E5" w14:paraId="26A5510A" w14:textId="77777777" w:rsidTr="00F73A49">
        <w:trPr>
          <w:trHeight w:val="9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83DE" w14:textId="630417E4" w:rsidR="009E6998" w:rsidRPr="00F73A49" w:rsidRDefault="000B42D5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203</w:t>
            </w:r>
            <w:r w:rsidR="00FD0838" w:rsidRPr="00F73A49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B76F" w14:textId="66103622" w:rsidR="009E6998" w:rsidRPr="00F73A49" w:rsidRDefault="00DC64E5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203</w:t>
            </w:r>
            <w:r w:rsidR="00FD0838" w:rsidRPr="00F73A49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0AB9" w14:textId="16F996C9" w:rsidR="009E6998" w:rsidRPr="00F73A49" w:rsidRDefault="009E6998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162C" w14:textId="693DD327" w:rsidR="009E6998" w:rsidRPr="00F73A49" w:rsidRDefault="009E6998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9450" w14:textId="25450406" w:rsidR="009E6998" w:rsidRPr="00F73A49" w:rsidRDefault="009E6998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A47D" w14:textId="692E0364" w:rsidR="009E6998" w:rsidRPr="00F73A49" w:rsidRDefault="009E6998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73A49" w:rsidRPr="00DC64E5" w14:paraId="04E47E49" w14:textId="77777777" w:rsidTr="00F73A49">
        <w:trPr>
          <w:trHeight w:val="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A967" w14:textId="4E9B428D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11 499 737,10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93CE" w14:textId="355504A6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12 625 766,82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394D" w14:textId="6887CDAC" w:rsidR="00F73A49" w:rsidRPr="00F73A49" w:rsidRDefault="00F73A49" w:rsidP="00F73A4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154B" w14:textId="53C2857C" w:rsidR="00F73A49" w:rsidRPr="00F73A49" w:rsidRDefault="00F73A49" w:rsidP="00F73A4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9B4F" w14:textId="3C033E97" w:rsidR="00F73A49" w:rsidRPr="00F73A49" w:rsidRDefault="00F73A49" w:rsidP="00F73A4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2753" w14:textId="55085720" w:rsidR="00F73A49" w:rsidRPr="00F73A49" w:rsidRDefault="00F73A49" w:rsidP="00F73A4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C3C9960" w14:textId="77777777" w:rsidR="000B42D5" w:rsidRPr="00DC64E5" w:rsidRDefault="000B42D5" w:rsidP="00D56AF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377A1574" w14:textId="0B782BFF" w:rsidR="009E6998" w:rsidRPr="00DC64E5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b/>
          <w:bCs/>
          <w:sz w:val="24"/>
          <w:szCs w:val="24"/>
        </w:rPr>
        <w:t xml:space="preserve">5. Prognoza kwoty długu </w:t>
      </w:r>
    </w:p>
    <w:p w14:paraId="6195DD94" w14:textId="77777777" w:rsidR="009E6998" w:rsidRPr="00DC64E5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b/>
          <w:bCs/>
          <w:sz w:val="24"/>
          <w:szCs w:val="24"/>
        </w:rPr>
        <w:t xml:space="preserve">5.1. Zadłużenie i jego obsługa </w:t>
      </w:r>
    </w:p>
    <w:p w14:paraId="4D6259D2" w14:textId="77777777" w:rsidR="009E6998" w:rsidRPr="00DC64E5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b/>
          <w:bCs/>
          <w:i/>
          <w:iCs/>
          <w:sz w:val="24"/>
          <w:szCs w:val="24"/>
        </w:rPr>
        <w:t xml:space="preserve">Kwota długu </w:t>
      </w:r>
    </w:p>
    <w:p w14:paraId="54022620" w14:textId="0FCE3793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Prognozę poziomu zadłużenia na rok 202</w:t>
      </w:r>
      <w:r w:rsidR="00FD0838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 xml:space="preserve"> oraz kolejne lata skonstruowano przy założeniu poziomu zadłużenia na 31 grudnia 202</w:t>
      </w:r>
      <w:r w:rsidR="00FD0838">
        <w:rPr>
          <w:rFonts w:ascii="Arial" w:hAnsi="Arial" w:cs="Arial"/>
          <w:sz w:val="24"/>
          <w:szCs w:val="24"/>
        </w:rPr>
        <w:t>5</w:t>
      </w:r>
      <w:r w:rsidRPr="00D56AFA">
        <w:rPr>
          <w:rFonts w:ascii="Arial" w:hAnsi="Arial" w:cs="Arial"/>
          <w:sz w:val="24"/>
          <w:szCs w:val="24"/>
        </w:rPr>
        <w:t xml:space="preserve"> roku w kwocie </w:t>
      </w:r>
      <w:r w:rsidR="00FD0838">
        <w:rPr>
          <w:rFonts w:ascii="Arial" w:hAnsi="Arial" w:cs="Arial"/>
          <w:sz w:val="24"/>
          <w:szCs w:val="24"/>
        </w:rPr>
        <w:t>31.500.000,00</w:t>
      </w:r>
      <w:r w:rsidRPr="00D56AFA">
        <w:rPr>
          <w:rFonts w:ascii="Arial" w:hAnsi="Arial" w:cs="Arial"/>
          <w:sz w:val="24"/>
          <w:szCs w:val="24"/>
        </w:rPr>
        <w:t xml:space="preserve"> zł.</w:t>
      </w:r>
      <w:r w:rsidR="000B42D5" w:rsidRPr="00D56AFA">
        <w:rPr>
          <w:rFonts w:ascii="Arial" w:hAnsi="Arial" w:cs="Arial"/>
          <w:sz w:val="24"/>
          <w:szCs w:val="24"/>
        </w:rPr>
        <w:t>, oraz że od</w:t>
      </w:r>
      <w:r w:rsidRPr="00D56AFA">
        <w:rPr>
          <w:rFonts w:ascii="Arial" w:hAnsi="Arial" w:cs="Arial"/>
          <w:sz w:val="24"/>
          <w:szCs w:val="24"/>
        </w:rPr>
        <w:t xml:space="preserve"> 202</w:t>
      </w:r>
      <w:r w:rsidR="00FD0838">
        <w:rPr>
          <w:rFonts w:ascii="Arial" w:hAnsi="Arial" w:cs="Arial"/>
          <w:sz w:val="24"/>
          <w:szCs w:val="24"/>
        </w:rPr>
        <w:t>7</w:t>
      </w:r>
      <w:r w:rsidR="000B42D5" w:rsidRPr="00D56AFA">
        <w:rPr>
          <w:rFonts w:ascii="Arial" w:hAnsi="Arial" w:cs="Arial"/>
          <w:sz w:val="24"/>
          <w:szCs w:val="24"/>
        </w:rPr>
        <w:t xml:space="preserve"> </w:t>
      </w:r>
      <w:r w:rsidR="006C3DEA" w:rsidRPr="00D56AFA">
        <w:rPr>
          <w:rFonts w:ascii="Arial" w:hAnsi="Arial" w:cs="Arial"/>
          <w:sz w:val="24"/>
          <w:szCs w:val="24"/>
        </w:rPr>
        <w:t>roku będzie</w:t>
      </w:r>
      <w:r w:rsidRPr="00D56AFA">
        <w:rPr>
          <w:rFonts w:ascii="Arial" w:hAnsi="Arial" w:cs="Arial"/>
          <w:sz w:val="24"/>
          <w:szCs w:val="24"/>
        </w:rPr>
        <w:t xml:space="preserve"> systematycznie malało. 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1752"/>
        <w:gridCol w:w="1660"/>
        <w:gridCol w:w="1828"/>
        <w:gridCol w:w="1987"/>
        <w:gridCol w:w="1835"/>
      </w:tblGrid>
      <w:tr w:rsidR="0030780F" w:rsidRPr="00493695" w14:paraId="6B476F88" w14:textId="77777777" w:rsidTr="0030780F">
        <w:tc>
          <w:tcPr>
            <w:tcW w:w="1752" w:type="dxa"/>
          </w:tcPr>
          <w:p w14:paraId="484880E8" w14:textId="77777777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ROK</w:t>
            </w:r>
          </w:p>
        </w:tc>
        <w:tc>
          <w:tcPr>
            <w:tcW w:w="1660" w:type="dxa"/>
          </w:tcPr>
          <w:p w14:paraId="208631D4" w14:textId="77777777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zadłużenie</w:t>
            </w:r>
          </w:p>
        </w:tc>
        <w:tc>
          <w:tcPr>
            <w:tcW w:w="1828" w:type="dxa"/>
          </w:tcPr>
          <w:p w14:paraId="57325AEB" w14:textId="77777777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Rata kapitałowa</w:t>
            </w:r>
          </w:p>
        </w:tc>
        <w:tc>
          <w:tcPr>
            <w:tcW w:w="1987" w:type="dxa"/>
          </w:tcPr>
          <w:p w14:paraId="48E2C597" w14:textId="5A2FB5A5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Odsetki</w:t>
            </w:r>
          </w:p>
        </w:tc>
        <w:tc>
          <w:tcPr>
            <w:tcW w:w="1835" w:type="dxa"/>
          </w:tcPr>
          <w:p w14:paraId="41D6DF75" w14:textId="0D45C6A8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Zadłużenie na koniec roku</w:t>
            </w:r>
          </w:p>
        </w:tc>
      </w:tr>
      <w:tr w:rsidR="00FD0838" w:rsidRPr="00493695" w14:paraId="1F85FCF1" w14:textId="77777777" w:rsidTr="0030780F">
        <w:tc>
          <w:tcPr>
            <w:tcW w:w="1752" w:type="dxa"/>
          </w:tcPr>
          <w:p w14:paraId="31A9CD09" w14:textId="3FE6BC2B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2025</w:t>
            </w:r>
          </w:p>
        </w:tc>
        <w:tc>
          <w:tcPr>
            <w:tcW w:w="1660" w:type="dxa"/>
          </w:tcPr>
          <w:p w14:paraId="5A2B963A" w14:textId="44BD5BD2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552F259B" w14:textId="11EFBF7F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2 500 000</w:t>
            </w:r>
          </w:p>
        </w:tc>
        <w:tc>
          <w:tcPr>
            <w:tcW w:w="1987" w:type="dxa"/>
          </w:tcPr>
          <w:p w14:paraId="3CA78090" w14:textId="523A4DCA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2 215 540</w:t>
            </w:r>
          </w:p>
        </w:tc>
        <w:tc>
          <w:tcPr>
            <w:tcW w:w="1835" w:type="dxa"/>
          </w:tcPr>
          <w:p w14:paraId="0CC292CA" w14:textId="2785174B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31 500 000,00</w:t>
            </w:r>
          </w:p>
        </w:tc>
      </w:tr>
      <w:tr w:rsidR="00FD0838" w:rsidRPr="00493695" w14:paraId="490F38B8" w14:textId="77777777" w:rsidTr="0030780F">
        <w:tc>
          <w:tcPr>
            <w:tcW w:w="1752" w:type="dxa"/>
          </w:tcPr>
          <w:p w14:paraId="72456DCF" w14:textId="11CD9F55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2026</w:t>
            </w:r>
          </w:p>
        </w:tc>
        <w:tc>
          <w:tcPr>
            <w:tcW w:w="1660" w:type="dxa"/>
          </w:tcPr>
          <w:p w14:paraId="65678243" w14:textId="147729CE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 </w:t>
            </w:r>
            <w:r w:rsidRPr="00FD0838">
              <w:rPr>
                <w:rFonts w:ascii="Arial" w:hAnsi="Arial" w:cs="Arial"/>
              </w:rPr>
              <w:t>000</w:t>
            </w:r>
            <w:r>
              <w:rPr>
                <w:rFonts w:ascii="Arial" w:hAnsi="Arial" w:cs="Arial"/>
              </w:rPr>
              <w:t> </w:t>
            </w:r>
            <w:r w:rsidRPr="00FD0838">
              <w:rPr>
                <w:rFonts w:ascii="Arial" w:hAnsi="Arial" w:cs="Arial"/>
              </w:rPr>
              <w:t>000</w:t>
            </w:r>
            <w:r>
              <w:rPr>
                <w:rFonts w:ascii="Arial" w:hAnsi="Arial" w:cs="Arial"/>
              </w:rPr>
              <w:t>,00</w:t>
            </w:r>
          </w:p>
          <w:p w14:paraId="6C928A3E" w14:textId="4EFD2D8A" w:rsidR="00FD0838" w:rsidRPr="00FD0838" w:rsidRDefault="00FD0838" w:rsidP="00FD0838">
            <w:pPr>
              <w:ind w:firstLine="709"/>
              <w:jc w:val="right"/>
              <w:rPr>
                <w:rFonts w:ascii="Arial" w:hAnsi="Arial" w:cs="Arial"/>
              </w:rPr>
            </w:pPr>
          </w:p>
        </w:tc>
        <w:tc>
          <w:tcPr>
            <w:tcW w:w="1828" w:type="dxa"/>
          </w:tcPr>
          <w:p w14:paraId="4CCE6A07" w14:textId="4176ACAA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2 500 000</w:t>
            </w:r>
          </w:p>
        </w:tc>
        <w:tc>
          <w:tcPr>
            <w:tcW w:w="1987" w:type="dxa"/>
          </w:tcPr>
          <w:p w14:paraId="58EF823D" w14:textId="6C7DA573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1 732 020</w:t>
            </w:r>
          </w:p>
        </w:tc>
        <w:tc>
          <w:tcPr>
            <w:tcW w:w="1835" w:type="dxa"/>
          </w:tcPr>
          <w:p w14:paraId="25C671FA" w14:textId="749876FF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34 000 000,00</w:t>
            </w:r>
          </w:p>
        </w:tc>
      </w:tr>
      <w:tr w:rsidR="00FD0838" w:rsidRPr="00493695" w14:paraId="6E4CED95" w14:textId="77777777" w:rsidTr="0030780F">
        <w:tc>
          <w:tcPr>
            <w:tcW w:w="1752" w:type="dxa"/>
          </w:tcPr>
          <w:p w14:paraId="67FFCDD2" w14:textId="18662DF6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2027</w:t>
            </w:r>
          </w:p>
        </w:tc>
        <w:tc>
          <w:tcPr>
            <w:tcW w:w="1660" w:type="dxa"/>
          </w:tcPr>
          <w:p w14:paraId="5B87EF78" w14:textId="39AE6F97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08FAA3F1" w14:textId="01E976F8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2 500 000</w:t>
            </w:r>
          </w:p>
        </w:tc>
        <w:tc>
          <w:tcPr>
            <w:tcW w:w="1987" w:type="dxa"/>
          </w:tcPr>
          <w:p w14:paraId="5E010FE3" w14:textId="799EE205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1 720 425</w:t>
            </w:r>
          </w:p>
        </w:tc>
        <w:tc>
          <w:tcPr>
            <w:tcW w:w="1835" w:type="dxa"/>
          </w:tcPr>
          <w:p w14:paraId="127003C2" w14:textId="379EFBE5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31 500 000,00</w:t>
            </w:r>
          </w:p>
        </w:tc>
      </w:tr>
      <w:tr w:rsidR="00FD0838" w:rsidRPr="00493695" w14:paraId="575377F1" w14:textId="77777777" w:rsidTr="0030780F">
        <w:tc>
          <w:tcPr>
            <w:tcW w:w="1752" w:type="dxa"/>
          </w:tcPr>
          <w:p w14:paraId="1843719B" w14:textId="22FE050B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2028</w:t>
            </w:r>
          </w:p>
        </w:tc>
        <w:tc>
          <w:tcPr>
            <w:tcW w:w="1660" w:type="dxa"/>
          </w:tcPr>
          <w:p w14:paraId="6E6A002D" w14:textId="73FBC659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7395B961" w14:textId="4B53F7DF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2 500 000</w:t>
            </w:r>
          </w:p>
        </w:tc>
        <w:tc>
          <w:tcPr>
            <w:tcW w:w="1987" w:type="dxa"/>
          </w:tcPr>
          <w:p w14:paraId="3CD4B724" w14:textId="61C12803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1 582 803</w:t>
            </w:r>
          </w:p>
        </w:tc>
        <w:tc>
          <w:tcPr>
            <w:tcW w:w="1835" w:type="dxa"/>
          </w:tcPr>
          <w:p w14:paraId="51F5A1F8" w14:textId="48537D81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29 000 000,00</w:t>
            </w:r>
          </w:p>
        </w:tc>
      </w:tr>
      <w:tr w:rsidR="00FD0838" w:rsidRPr="00493695" w14:paraId="69DC797E" w14:textId="77777777" w:rsidTr="0030780F">
        <w:tc>
          <w:tcPr>
            <w:tcW w:w="1752" w:type="dxa"/>
          </w:tcPr>
          <w:p w14:paraId="382D3204" w14:textId="06144633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2029</w:t>
            </w:r>
          </w:p>
        </w:tc>
        <w:tc>
          <w:tcPr>
            <w:tcW w:w="1660" w:type="dxa"/>
          </w:tcPr>
          <w:p w14:paraId="38E498A6" w14:textId="1CF54403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34C0DFF0" w14:textId="44A11CC3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2 500 000</w:t>
            </w:r>
          </w:p>
        </w:tc>
        <w:tc>
          <w:tcPr>
            <w:tcW w:w="1987" w:type="dxa"/>
          </w:tcPr>
          <w:p w14:paraId="7ABC19B7" w14:textId="1FCA6E9A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1 456 272</w:t>
            </w:r>
          </w:p>
        </w:tc>
        <w:tc>
          <w:tcPr>
            <w:tcW w:w="1835" w:type="dxa"/>
          </w:tcPr>
          <w:p w14:paraId="665BC68A" w14:textId="6E5CF0B9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26 500 000,00</w:t>
            </w:r>
          </w:p>
        </w:tc>
      </w:tr>
      <w:tr w:rsidR="00FD0838" w:rsidRPr="00493695" w14:paraId="781C5120" w14:textId="77777777" w:rsidTr="0030780F">
        <w:tc>
          <w:tcPr>
            <w:tcW w:w="1752" w:type="dxa"/>
          </w:tcPr>
          <w:p w14:paraId="4A2DBD0D" w14:textId="52D5C5C7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2030</w:t>
            </w:r>
          </w:p>
        </w:tc>
        <w:tc>
          <w:tcPr>
            <w:tcW w:w="1660" w:type="dxa"/>
          </w:tcPr>
          <w:p w14:paraId="57BA733D" w14:textId="083EEE5A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26E3CAFF" w14:textId="72A7CF77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3 000 000</w:t>
            </w:r>
          </w:p>
        </w:tc>
        <w:tc>
          <w:tcPr>
            <w:tcW w:w="1987" w:type="dxa"/>
          </w:tcPr>
          <w:p w14:paraId="5BE069DF" w14:textId="46A951E8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1 329 740</w:t>
            </w:r>
          </w:p>
        </w:tc>
        <w:tc>
          <w:tcPr>
            <w:tcW w:w="1835" w:type="dxa"/>
          </w:tcPr>
          <w:p w14:paraId="0BEF5854" w14:textId="544A83B9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23 500 000,00</w:t>
            </w:r>
          </w:p>
        </w:tc>
      </w:tr>
      <w:tr w:rsidR="00FD0838" w:rsidRPr="00493695" w14:paraId="3796CA25" w14:textId="77777777" w:rsidTr="0030780F">
        <w:tc>
          <w:tcPr>
            <w:tcW w:w="1752" w:type="dxa"/>
          </w:tcPr>
          <w:p w14:paraId="716124D2" w14:textId="6E11466C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2031</w:t>
            </w:r>
          </w:p>
        </w:tc>
        <w:tc>
          <w:tcPr>
            <w:tcW w:w="1660" w:type="dxa"/>
          </w:tcPr>
          <w:p w14:paraId="36CE7138" w14:textId="714A9C34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28DA3E99" w14:textId="5F058FCD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3 000 000</w:t>
            </w:r>
          </w:p>
        </w:tc>
        <w:tc>
          <w:tcPr>
            <w:tcW w:w="1987" w:type="dxa"/>
          </w:tcPr>
          <w:p w14:paraId="036F237B" w14:textId="7A49F681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1 280 035</w:t>
            </w:r>
          </w:p>
        </w:tc>
        <w:tc>
          <w:tcPr>
            <w:tcW w:w="1835" w:type="dxa"/>
          </w:tcPr>
          <w:p w14:paraId="57A03179" w14:textId="6BFB69DC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20 500 000,00</w:t>
            </w:r>
          </w:p>
        </w:tc>
      </w:tr>
      <w:tr w:rsidR="00FD0838" w:rsidRPr="00493695" w14:paraId="6D425E2D" w14:textId="77777777" w:rsidTr="0030780F">
        <w:tc>
          <w:tcPr>
            <w:tcW w:w="1752" w:type="dxa"/>
          </w:tcPr>
          <w:p w14:paraId="2ED5C974" w14:textId="27C782FD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2032</w:t>
            </w:r>
          </w:p>
        </w:tc>
        <w:tc>
          <w:tcPr>
            <w:tcW w:w="1660" w:type="dxa"/>
          </w:tcPr>
          <w:p w14:paraId="5A9E4314" w14:textId="565768DB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04802B3D" w14:textId="5955368D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3 000 000</w:t>
            </w:r>
          </w:p>
        </w:tc>
        <w:tc>
          <w:tcPr>
            <w:tcW w:w="1987" w:type="dxa"/>
          </w:tcPr>
          <w:p w14:paraId="6F0F3C81" w14:textId="6A72CC7A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1 026 266</w:t>
            </w:r>
          </w:p>
        </w:tc>
        <w:tc>
          <w:tcPr>
            <w:tcW w:w="1835" w:type="dxa"/>
          </w:tcPr>
          <w:p w14:paraId="440775E3" w14:textId="049F9E81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17 500 000,00</w:t>
            </w:r>
          </w:p>
        </w:tc>
      </w:tr>
      <w:tr w:rsidR="00FD0838" w:rsidRPr="00493695" w14:paraId="1C1DDCD3" w14:textId="77777777" w:rsidTr="0030780F">
        <w:tc>
          <w:tcPr>
            <w:tcW w:w="1752" w:type="dxa"/>
          </w:tcPr>
          <w:p w14:paraId="2623E6F3" w14:textId="2BF8F12A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2033</w:t>
            </w:r>
          </w:p>
        </w:tc>
        <w:tc>
          <w:tcPr>
            <w:tcW w:w="1660" w:type="dxa"/>
          </w:tcPr>
          <w:p w14:paraId="4A5FC2D5" w14:textId="725E7E09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56C234F4" w14:textId="5A85746E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3 000 000</w:t>
            </w:r>
          </w:p>
        </w:tc>
        <w:tc>
          <w:tcPr>
            <w:tcW w:w="1987" w:type="dxa"/>
          </w:tcPr>
          <w:p w14:paraId="790776FC" w14:textId="1F0C9DF9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874 529</w:t>
            </w:r>
          </w:p>
        </w:tc>
        <w:tc>
          <w:tcPr>
            <w:tcW w:w="1835" w:type="dxa"/>
          </w:tcPr>
          <w:p w14:paraId="73764ABB" w14:textId="10B23F1E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14 500 000,00</w:t>
            </w:r>
          </w:p>
        </w:tc>
      </w:tr>
      <w:tr w:rsidR="00FD0838" w:rsidRPr="00493695" w14:paraId="51FE1A89" w14:textId="77777777" w:rsidTr="0030780F">
        <w:tc>
          <w:tcPr>
            <w:tcW w:w="1752" w:type="dxa"/>
          </w:tcPr>
          <w:p w14:paraId="40AD4BEA" w14:textId="08489627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2034</w:t>
            </w:r>
          </w:p>
        </w:tc>
        <w:tc>
          <w:tcPr>
            <w:tcW w:w="1660" w:type="dxa"/>
          </w:tcPr>
          <w:p w14:paraId="534631DD" w14:textId="2E160F5D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46F3CDAA" w14:textId="74E8FEA0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3 000 000</w:t>
            </w:r>
          </w:p>
        </w:tc>
        <w:tc>
          <w:tcPr>
            <w:tcW w:w="1987" w:type="dxa"/>
          </w:tcPr>
          <w:p w14:paraId="18A5B327" w14:textId="4149C8B2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722 792</w:t>
            </w:r>
          </w:p>
        </w:tc>
        <w:tc>
          <w:tcPr>
            <w:tcW w:w="1835" w:type="dxa"/>
          </w:tcPr>
          <w:p w14:paraId="1225DF8F" w14:textId="3605B57A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11 500 000,00</w:t>
            </w:r>
          </w:p>
        </w:tc>
      </w:tr>
      <w:tr w:rsidR="00FD0838" w:rsidRPr="00493695" w14:paraId="02BF3A58" w14:textId="77777777" w:rsidTr="0030780F">
        <w:tc>
          <w:tcPr>
            <w:tcW w:w="1752" w:type="dxa"/>
          </w:tcPr>
          <w:p w14:paraId="1C4CCC58" w14:textId="63B50AFE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2035</w:t>
            </w:r>
          </w:p>
        </w:tc>
        <w:tc>
          <w:tcPr>
            <w:tcW w:w="1660" w:type="dxa"/>
          </w:tcPr>
          <w:p w14:paraId="494805E3" w14:textId="1F583270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6B16BEF6" w14:textId="4290057D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3 000 000</w:t>
            </w:r>
          </w:p>
        </w:tc>
        <w:tc>
          <w:tcPr>
            <w:tcW w:w="1987" w:type="dxa"/>
          </w:tcPr>
          <w:p w14:paraId="6EBEAA5C" w14:textId="4BB0889E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571 055</w:t>
            </w:r>
          </w:p>
        </w:tc>
        <w:tc>
          <w:tcPr>
            <w:tcW w:w="1835" w:type="dxa"/>
          </w:tcPr>
          <w:p w14:paraId="62A8D9FA" w14:textId="3CCA58C3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8 500 000,00</w:t>
            </w:r>
          </w:p>
        </w:tc>
      </w:tr>
      <w:tr w:rsidR="00FD0838" w:rsidRPr="00493695" w14:paraId="16890D13" w14:textId="77777777" w:rsidTr="0030780F">
        <w:tc>
          <w:tcPr>
            <w:tcW w:w="1752" w:type="dxa"/>
          </w:tcPr>
          <w:p w14:paraId="7D2DF25E" w14:textId="33738E49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2036</w:t>
            </w:r>
          </w:p>
        </w:tc>
        <w:tc>
          <w:tcPr>
            <w:tcW w:w="1660" w:type="dxa"/>
          </w:tcPr>
          <w:p w14:paraId="66B80D63" w14:textId="1593A963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3DE68EDE" w14:textId="7A04B94E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2 500 000</w:t>
            </w:r>
          </w:p>
        </w:tc>
        <w:tc>
          <w:tcPr>
            <w:tcW w:w="1987" w:type="dxa"/>
          </w:tcPr>
          <w:p w14:paraId="78DD4276" w14:textId="1FF72B59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419 318</w:t>
            </w:r>
          </w:p>
        </w:tc>
        <w:tc>
          <w:tcPr>
            <w:tcW w:w="1835" w:type="dxa"/>
          </w:tcPr>
          <w:p w14:paraId="5103B6CF" w14:textId="7D2F0FAC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6 000 000,00</w:t>
            </w:r>
          </w:p>
        </w:tc>
      </w:tr>
      <w:tr w:rsidR="00FD0838" w:rsidRPr="00493695" w14:paraId="7B9E676B" w14:textId="77777777" w:rsidTr="0030780F">
        <w:tc>
          <w:tcPr>
            <w:tcW w:w="1752" w:type="dxa"/>
          </w:tcPr>
          <w:p w14:paraId="0BD30B26" w14:textId="229BF77A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2037</w:t>
            </w:r>
          </w:p>
        </w:tc>
        <w:tc>
          <w:tcPr>
            <w:tcW w:w="1660" w:type="dxa"/>
          </w:tcPr>
          <w:p w14:paraId="3A5F785D" w14:textId="5CD6055E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7B994D2A" w14:textId="6AFFF96E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2 000 000</w:t>
            </w:r>
          </w:p>
        </w:tc>
        <w:tc>
          <w:tcPr>
            <w:tcW w:w="1987" w:type="dxa"/>
          </w:tcPr>
          <w:p w14:paraId="7E99A0C4" w14:textId="7CA0FE05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293 997</w:t>
            </w:r>
          </w:p>
        </w:tc>
        <w:tc>
          <w:tcPr>
            <w:tcW w:w="1835" w:type="dxa"/>
          </w:tcPr>
          <w:p w14:paraId="43324C1A" w14:textId="74561348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4 000 000,00</w:t>
            </w:r>
          </w:p>
        </w:tc>
      </w:tr>
      <w:tr w:rsidR="00FD0838" w:rsidRPr="00493695" w14:paraId="7F546A6D" w14:textId="77777777" w:rsidTr="0030780F">
        <w:tc>
          <w:tcPr>
            <w:tcW w:w="1752" w:type="dxa"/>
          </w:tcPr>
          <w:p w14:paraId="06F27C3F" w14:textId="296782D1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2038</w:t>
            </w:r>
          </w:p>
        </w:tc>
        <w:tc>
          <w:tcPr>
            <w:tcW w:w="1660" w:type="dxa"/>
          </w:tcPr>
          <w:p w14:paraId="1F95207B" w14:textId="1998CF27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370BCCE0" w14:textId="19DB4BC3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2 000 000</w:t>
            </w:r>
          </w:p>
        </w:tc>
        <w:tc>
          <w:tcPr>
            <w:tcW w:w="1987" w:type="dxa"/>
          </w:tcPr>
          <w:p w14:paraId="742BB82E" w14:textId="2FC4D339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195 998</w:t>
            </w:r>
          </w:p>
        </w:tc>
        <w:tc>
          <w:tcPr>
            <w:tcW w:w="1835" w:type="dxa"/>
          </w:tcPr>
          <w:p w14:paraId="5ABF7E12" w14:textId="0BAA4459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2 000 000,00</w:t>
            </w:r>
          </w:p>
        </w:tc>
      </w:tr>
      <w:tr w:rsidR="00FD0838" w:rsidRPr="00493695" w14:paraId="155FA9FB" w14:textId="77777777" w:rsidTr="0030780F">
        <w:tc>
          <w:tcPr>
            <w:tcW w:w="1752" w:type="dxa"/>
          </w:tcPr>
          <w:p w14:paraId="6483DB65" w14:textId="72F6ABF6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2039</w:t>
            </w:r>
          </w:p>
        </w:tc>
        <w:tc>
          <w:tcPr>
            <w:tcW w:w="1660" w:type="dxa"/>
          </w:tcPr>
          <w:p w14:paraId="31849F03" w14:textId="164FC324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47D51074" w14:textId="5F38626F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2 000 000</w:t>
            </w:r>
          </w:p>
        </w:tc>
        <w:tc>
          <w:tcPr>
            <w:tcW w:w="1987" w:type="dxa"/>
          </w:tcPr>
          <w:p w14:paraId="284DE746" w14:textId="5A2D0CC4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97 999</w:t>
            </w:r>
          </w:p>
        </w:tc>
        <w:tc>
          <w:tcPr>
            <w:tcW w:w="1835" w:type="dxa"/>
          </w:tcPr>
          <w:p w14:paraId="53E50E3A" w14:textId="691FA846" w:rsidR="00FD0838" w:rsidRPr="00FD0838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0,00</w:t>
            </w:r>
          </w:p>
        </w:tc>
      </w:tr>
    </w:tbl>
    <w:p w14:paraId="15E5DF8B" w14:textId="77777777" w:rsidR="000B42D5" w:rsidRPr="00493695" w:rsidRDefault="000B42D5" w:rsidP="00D56AFA">
      <w:pPr>
        <w:spacing w:line="240" w:lineRule="auto"/>
        <w:rPr>
          <w:rFonts w:ascii="Arial" w:hAnsi="Arial" w:cs="Arial"/>
          <w:b/>
          <w:bCs/>
          <w:i/>
          <w:iCs/>
        </w:rPr>
      </w:pPr>
    </w:p>
    <w:p w14:paraId="717D6F91" w14:textId="006DF893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Obsługa zadłużenia </w:t>
      </w:r>
    </w:p>
    <w:p w14:paraId="7207B4FA" w14:textId="1557C689" w:rsidR="009E6998" w:rsidRPr="00D56AFA" w:rsidRDefault="009E6998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Wydatki na obsługę zadłużenia, w tym na spłatę odsetek oraz rat </w:t>
      </w:r>
      <w:r w:rsidR="0030780F">
        <w:rPr>
          <w:rFonts w:ascii="Arial" w:hAnsi="Arial" w:cs="Arial"/>
          <w:sz w:val="24"/>
          <w:szCs w:val="24"/>
        </w:rPr>
        <w:t>kapitałowych</w:t>
      </w:r>
      <w:r w:rsidRPr="00D56AFA">
        <w:rPr>
          <w:rFonts w:ascii="Arial" w:hAnsi="Arial" w:cs="Arial"/>
          <w:sz w:val="24"/>
          <w:szCs w:val="24"/>
        </w:rPr>
        <w:t xml:space="preserve">, będą systematycznie </w:t>
      </w:r>
      <w:r w:rsidR="00FD0838" w:rsidRPr="00D56AFA">
        <w:rPr>
          <w:rFonts w:ascii="Arial" w:hAnsi="Arial" w:cs="Arial"/>
          <w:sz w:val="24"/>
          <w:szCs w:val="24"/>
        </w:rPr>
        <w:t>m</w:t>
      </w:r>
      <w:r w:rsidR="00FD0838">
        <w:rPr>
          <w:rFonts w:ascii="Arial" w:hAnsi="Arial" w:cs="Arial"/>
          <w:sz w:val="24"/>
          <w:szCs w:val="24"/>
        </w:rPr>
        <w:t xml:space="preserve">alały i stanowią </w:t>
      </w:r>
      <w:r w:rsidRPr="00D56AFA">
        <w:rPr>
          <w:rFonts w:ascii="Arial" w:hAnsi="Arial" w:cs="Arial"/>
          <w:sz w:val="24"/>
          <w:szCs w:val="24"/>
        </w:rPr>
        <w:t xml:space="preserve">istotną pozycję w budżecie. W następnych latach wielkości te wykazują tendencję malejącą, aż do całkowitego wygaszenia </w:t>
      </w:r>
      <w:r w:rsidR="0030780F">
        <w:rPr>
          <w:rFonts w:ascii="Arial" w:hAnsi="Arial" w:cs="Arial"/>
          <w:sz w:val="24"/>
          <w:szCs w:val="24"/>
        </w:rPr>
        <w:t>w</w:t>
      </w:r>
      <w:r w:rsidRPr="00D56AFA">
        <w:rPr>
          <w:rFonts w:ascii="Arial" w:hAnsi="Arial" w:cs="Arial"/>
          <w:sz w:val="24"/>
          <w:szCs w:val="24"/>
        </w:rPr>
        <w:t xml:space="preserve"> roku 20</w:t>
      </w:r>
      <w:r w:rsidR="000B42D5" w:rsidRPr="00D56AFA">
        <w:rPr>
          <w:rFonts w:ascii="Arial" w:hAnsi="Arial" w:cs="Arial"/>
          <w:sz w:val="24"/>
          <w:szCs w:val="24"/>
        </w:rPr>
        <w:t>3</w:t>
      </w:r>
      <w:r w:rsidR="0030780F">
        <w:rPr>
          <w:rFonts w:ascii="Arial" w:hAnsi="Arial" w:cs="Arial"/>
          <w:sz w:val="24"/>
          <w:szCs w:val="24"/>
        </w:rPr>
        <w:t>9</w:t>
      </w:r>
      <w:r w:rsidR="000B42D5" w:rsidRPr="00D56AFA">
        <w:rPr>
          <w:rFonts w:ascii="Arial" w:hAnsi="Arial" w:cs="Arial"/>
          <w:sz w:val="24"/>
          <w:szCs w:val="24"/>
        </w:rPr>
        <w:t>.</w:t>
      </w:r>
    </w:p>
    <w:p w14:paraId="49B09FE8" w14:textId="77777777" w:rsidR="00BF36C3" w:rsidRDefault="00BF36C3" w:rsidP="00D56AF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6E12BD3E" w14:textId="77777777" w:rsidR="00BF36C3" w:rsidRDefault="00BF36C3" w:rsidP="00D56AF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4CE2EEBC" w14:textId="17F35BBA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lastRenderedPageBreak/>
        <w:t xml:space="preserve">5.2. Ustawowe wskaźniki limitujące zadłużenie </w:t>
      </w:r>
    </w:p>
    <w:p w14:paraId="38ED81AE" w14:textId="04E4CAAF" w:rsidR="009E6998" w:rsidRPr="00D56AFA" w:rsidRDefault="006C3DEA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poz.</w:t>
      </w:r>
      <w:r w:rsidR="009E6998" w:rsidRPr="00D56AFA">
        <w:rPr>
          <w:rFonts w:ascii="Arial" w:hAnsi="Arial" w:cs="Arial"/>
          <w:sz w:val="24"/>
          <w:szCs w:val="24"/>
        </w:rPr>
        <w:t xml:space="preserve"> 8 załącznika nr 1 do WPF przedstawia wskaźniki limitujące zadłużenie w latach 202</w:t>
      </w:r>
      <w:r w:rsidR="00BF36C3">
        <w:rPr>
          <w:rFonts w:ascii="Arial" w:hAnsi="Arial" w:cs="Arial"/>
          <w:sz w:val="24"/>
          <w:szCs w:val="24"/>
        </w:rPr>
        <w:t>6</w:t>
      </w:r>
      <w:r w:rsidR="009E6998" w:rsidRPr="00D56AFA">
        <w:rPr>
          <w:rFonts w:ascii="Arial" w:hAnsi="Arial" w:cs="Arial"/>
          <w:sz w:val="24"/>
          <w:szCs w:val="24"/>
        </w:rPr>
        <w:t>-20</w:t>
      </w:r>
      <w:r w:rsidRPr="00D56AFA">
        <w:rPr>
          <w:rFonts w:ascii="Arial" w:hAnsi="Arial" w:cs="Arial"/>
          <w:sz w:val="24"/>
          <w:szCs w:val="24"/>
        </w:rPr>
        <w:t>3</w:t>
      </w:r>
      <w:r w:rsidR="00493695">
        <w:rPr>
          <w:rFonts w:ascii="Arial" w:hAnsi="Arial" w:cs="Arial"/>
          <w:sz w:val="24"/>
          <w:szCs w:val="24"/>
        </w:rPr>
        <w:t>9</w:t>
      </w:r>
      <w:r w:rsidR="009E6998" w:rsidRPr="00D56AFA">
        <w:rPr>
          <w:rFonts w:ascii="Arial" w:hAnsi="Arial" w:cs="Arial"/>
          <w:sz w:val="24"/>
          <w:szCs w:val="24"/>
        </w:rPr>
        <w:t xml:space="preserve">. Wg przedstawionych wyliczeń w latach tych nie została naruszona relacja, o której mowa w art. 243 ustawy o finansach publicznych. </w:t>
      </w:r>
    </w:p>
    <w:p w14:paraId="0A94D2D2" w14:textId="162F3211" w:rsidR="009E6998" w:rsidRPr="00D56AFA" w:rsidRDefault="009E6998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związku z art. 7 ustawy z dnia 14 października 2021 r. o zmianie ustawy o dochodach jednostek samorządu terytorialnego oraz niektórych innych ustaw (Dz.U. 2021 poz. 1927</w:t>
      </w:r>
      <w:r w:rsidR="00BF36C3">
        <w:rPr>
          <w:rFonts w:ascii="Arial" w:hAnsi="Arial" w:cs="Arial"/>
          <w:sz w:val="24"/>
          <w:szCs w:val="24"/>
        </w:rPr>
        <w:t xml:space="preserve"> z późn. zm.</w:t>
      </w:r>
      <w:r w:rsidRPr="00D56AFA">
        <w:rPr>
          <w:rFonts w:ascii="Arial" w:hAnsi="Arial" w:cs="Arial"/>
          <w:sz w:val="24"/>
          <w:szCs w:val="24"/>
        </w:rPr>
        <w:t xml:space="preserve">), w latach 2022-2025 relacja łącznej kwoty przypadających w danym roku budżetowym spłat i wykupów określonych w art. 243 ust. 1 ustawy o finansach publicznych, do planowanych dochodów bieżących budżetu nie może przekroczyć średniej arytmetycznej z obliczonych dla ostatnich trzech albo siedmiu lat relacji dochodów bieżących powiększonych o dochody ze sprzedaży majątku oraz pomniejszonych o wydatki bieżące do dochodów bieżących budżetu. </w:t>
      </w:r>
    </w:p>
    <w:p w14:paraId="5F9A57C0" w14:textId="28FC8C0E" w:rsidR="006C3DEA" w:rsidRDefault="009E6998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Po przeanalizowaniu danych historycznych </w:t>
      </w:r>
      <w:r w:rsidR="006C3DEA" w:rsidRPr="00D56AFA">
        <w:rPr>
          <w:rFonts w:ascii="Arial" w:hAnsi="Arial" w:cs="Arial"/>
          <w:sz w:val="24"/>
          <w:szCs w:val="24"/>
        </w:rPr>
        <w:t xml:space="preserve">okazało się, że dla Powiatu Goleniowskiego </w:t>
      </w:r>
      <w:r w:rsidRPr="00D56AFA">
        <w:rPr>
          <w:rFonts w:ascii="Arial" w:hAnsi="Arial" w:cs="Arial"/>
          <w:sz w:val="24"/>
          <w:szCs w:val="24"/>
        </w:rPr>
        <w:t xml:space="preserve">korzystniejszy jest okres siedmioletni. Zgodnie z </w:t>
      </w:r>
      <w:r w:rsidR="006C3DEA" w:rsidRPr="00D56AFA">
        <w:rPr>
          <w:rFonts w:ascii="Arial" w:hAnsi="Arial" w:cs="Arial"/>
          <w:sz w:val="24"/>
          <w:szCs w:val="24"/>
        </w:rPr>
        <w:t>Uchwałą 466/162/21</w:t>
      </w:r>
      <w:r w:rsidRPr="00D56AFA">
        <w:rPr>
          <w:rFonts w:ascii="Arial" w:hAnsi="Arial" w:cs="Arial"/>
          <w:sz w:val="24"/>
          <w:szCs w:val="24"/>
        </w:rPr>
        <w:t xml:space="preserve"> </w:t>
      </w:r>
      <w:r w:rsidR="006C3DEA" w:rsidRPr="00D56AFA">
        <w:rPr>
          <w:rFonts w:ascii="Arial" w:hAnsi="Arial" w:cs="Arial"/>
          <w:sz w:val="24"/>
          <w:szCs w:val="24"/>
        </w:rPr>
        <w:t>Zarządu Powiatu Goleniowskiego</w:t>
      </w:r>
      <w:r w:rsidRPr="00D56AFA">
        <w:rPr>
          <w:rFonts w:ascii="Arial" w:hAnsi="Arial" w:cs="Arial"/>
          <w:sz w:val="24"/>
          <w:szCs w:val="24"/>
        </w:rPr>
        <w:t xml:space="preserve"> z dnia </w:t>
      </w:r>
      <w:r w:rsidR="006C3DEA" w:rsidRPr="00D56AFA">
        <w:rPr>
          <w:rFonts w:ascii="Arial" w:hAnsi="Arial" w:cs="Arial"/>
          <w:sz w:val="24"/>
          <w:szCs w:val="24"/>
        </w:rPr>
        <w:t>15</w:t>
      </w:r>
      <w:r w:rsidRPr="00D56AFA">
        <w:rPr>
          <w:rFonts w:ascii="Arial" w:hAnsi="Arial" w:cs="Arial"/>
          <w:sz w:val="24"/>
          <w:szCs w:val="24"/>
        </w:rPr>
        <w:t xml:space="preserve"> grudnia 2021 r. do ustalenia relacji określonej w art. 243 ust. 1 ustawy z dnia 27 sierpnia 2009 r. o finansach publicznych na lata 2022-2025 </w:t>
      </w:r>
      <w:r w:rsidR="006C3DEA" w:rsidRPr="00D56AFA">
        <w:rPr>
          <w:rFonts w:ascii="Arial" w:hAnsi="Arial" w:cs="Arial"/>
          <w:sz w:val="24"/>
          <w:szCs w:val="24"/>
        </w:rPr>
        <w:t xml:space="preserve">przyjęto </w:t>
      </w:r>
      <w:r w:rsidRPr="00D56AFA">
        <w:rPr>
          <w:rFonts w:ascii="Arial" w:hAnsi="Arial" w:cs="Arial"/>
          <w:sz w:val="24"/>
          <w:szCs w:val="24"/>
        </w:rPr>
        <w:t>okres siedmiu lat</w:t>
      </w:r>
      <w:r w:rsidR="006C3DEA" w:rsidRPr="00D56AFA">
        <w:rPr>
          <w:rFonts w:ascii="Arial" w:hAnsi="Arial" w:cs="Arial"/>
          <w:sz w:val="24"/>
          <w:szCs w:val="24"/>
        </w:rPr>
        <w:t>.</w:t>
      </w:r>
    </w:p>
    <w:p w14:paraId="712CB53C" w14:textId="1A34E5E5" w:rsidR="000563EB" w:rsidRPr="000563EB" w:rsidRDefault="000563EB" w:rsidP="000563E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563EB">
        <w:rPr>
          <w:rFonts w:ascii="Arial" w:hAnsi="Arial" w:cs="Arial"/>
          <w:sz w:val="24"/>
          <w:szCs w:val="24"/>
        </w:rPr>
        <w:t>Od 2026 roku dla jednostek samorządu terytorialnego (JST) obowiązują nadal ustawowe wskaźniki ograniczające zadłużenie, które w latach 2024-2029 są modyfikowane przez przepis o odstępstwach od zachowania relacji określonej w art. 243 ust. 1 ustawy o finansach publicznych</w:t>
      </w:r>
    </w:p>
    <w:p w14:paraId="06251A03" w14:textId="2A8D4F2B" w:rsidR="000563EB" w:rsidRPr="000563EB" w:rsidRDefault="000563EB" w:rsidP="000563E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563EB">
        <w:rPr>
          <w:rFonts w:ascii="Arial" w:hAnsi="Arial" w:cs="Arial"/>
          <w:sz w:val="24"/>
          <w:szCs w:val="24"/>
        </w:rPr>
        <w:t>Zgodnie z tym przepisem, relacja ta może nie być zachowana, pod warunkiem, że łączna prognozowana kwota długu JST na koniec roku nie przekroczy 100% planowanych dochodów ogółem jednostki w danym roku budżetowym, z wyłączeniem kwot dotacji i środków o podobnym charakterze oraz powiększeniem o przychody z art. 217 ust. 2 pkt 4-8, nieprzeznaczone na sfinansowanie deficytu.</w:t>
      </w:r>
    </w:p>
    <w:p w14:paraId="0059094E" w14:textId="77777777" w:rsidR="006C3856" w:rsidRDefault="006C3856" w:rsidP="00D56AF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50694D2" w14:textId="78B98610" w:rsidR="00974AAA" w:rsidRPr="00D56AFA" w:rsidRDefault="00974AAA" w:rsidP="00D56AF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56AFA">
        <w:rPr>
          <w:rFonts w:ascii="Arial" w:hAnsi="Arial" w:cs="Arial"/>
          <w:b/>
          <w:sz w:val="24"/>
          <w:szCs w:val="24"/>
        </w:rPr>
        <w:t>6. Przedsięwzięcia</w:t>
      </w:r>
    </w:p>
    <w:p w14:paraId="204F60D9" w14:textId="77777777" w:rsidR="000563EB" w:rsidRDefault="00974AAA" w:rsidP="000563E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Powiecie Goleniowskim, w ramach przedsięwzięć wieloletnich (wykazanych w załączniku nr 3 do uchwały)</w:t>
      </w:r>
      <w:r w:rsidR="00A05FFC">
        <w:rPr>
          <w:rFonts w:ascii="Arial" w:hAnsi="Arial" w:cs="Arial"/>
          <w:sz w:val="24"/>
          <w:szCs w:val="24"/>
        </w:rPr>
        <w:t xml:space="preserve"> zostały ujęte następujące przedsięwzięcia:</w:t>
      </w:r>
    </w:p>
    <w:p w14:paraId="5FB7D360" w14:textId="17EAE8BE" w:rsidR="00A05FFC" w:rsidRDefault="00A05FFC" w:rsidP="000563EB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563EB">
        <w:rPr>
          <w:rFonts w:ascii="Arial" w:hAnsi="Arial" w:cs="Arial"/>
          <w:sz w:val="24"/>
          <w:szCs w:val="24"/>
        </w:rPr>
        <w:t>w ramach wydatków na programy, projekty lub zadania związane z programami realizowanymi z udziałem środków, o których mowa w art.5 ust.1 pkt 2 i 3 ustawy z dnia 27 sierpnia 2009.r. o finansach publicznych:</w:t>
      </w:r>
    </w:p>
    <w:p w14:paraId="77B880B9" w14:textId="02420EEA" w:rsidR="00787CEB" w:rsidRPr="00787CEB" w:rsidRDefault="00787CEB" w:rsidP="00787CEB">
      <w:pPr>
        <w:pStyle w:val="Akapitzlist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6" w:name="_Hlk213408993"/>
      <w:r w:rsidRPr="00787CEB">
        <w:rPr>
          <w:rFonts w:ascii="Arial" w:hAnsi="Arial" w:cs="Arial"/>
          <w:b/>
          <w:bCs/>
          <w:sz w:val="24"/>
          <w:szCs w:val="24"/>
        </w:rPr>
        <w:t>wydatki bieżące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ABFE92A" w14:textId="77777777" w:rsidR="000563EB" w:rsidRPr="000563EB" w:rsidRDefault="000563EB" w:rsidP="000563EB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bookmarkStart w:id="7" w:name="_Hlk213409074"/>
      <w:bookmarkEnd w:id="6"/>
      <w:r w:rsidRPr="000563EB">
        <w:rPr>
          <w:rFonts w:ascii="Arial" w:hAnsi="Arial" w:cs="Arial"/>
          <w:sz w:val="24"/>
          <w:szCs w:val="24"/>
        </w:rPr>
        <w:t xml:space="preserve">Nowe kwalifikacje - kompleksowy program wsparcia uczniów i nauczycieli szkół kształcących zawodowo na terenie Powiatu Goleniowskiego </w:t>
      </w:r>
      <w:bookmarkStart w:id="8" w:name="_Hlk213408666"/>
      <w:r w:rsidRPr="000563EB">
        <w:rPr>
          <w:rFonts w:ascii="Arial" w:hAnsi="Arial" w:cs="Arial"/>
          <w:sz w:val="24"/>
          <w:szCs w:val="24"/>
        </w:rPr>
        <w:t>– projekt realizowany przez ZS nr 1 w Nowogardzie w latach 2025-2029</w:t>
      </w:r>
      <w:bookmarkStart w:id="9" w:name="_Hlk213408408"/>
      <w:r w:rsidRPr="000563EB">
        <w:rPr>
          <w:rFonts w:ascii="Arial" w:hAnsi="Arial" w:cs="Arial"/>
          <w:sz w:val="24"/>
          <w:szCs w:val="24"/>
        </w:rPr>
        <w:t>. Łączne nakłady finansowe 3.784.617,00 zł. Limit wydatków na poszczególne lata:</w:t>
      </w:r>
    </w:p>
    <w:p w14:paraId="2CBBBF73" w14:textId="15117F57" w:rsidR="000563EB" w:rsidRDefault="000563EB" w:rsidP="000563EB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2026 – 1.061</w:t>
      </w:r>
      <w:r w:rsidR="00787CE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303,00 zł,</w:t>
      </w:r>
    </w:p>
    <w:p w14:paraId="02623397" w14:textId="77777777" w:rsidR="00787CEB" w:rsidRDefault="00787CEB" w:rsidP="000563EB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2027 – 1.416.778,00 zł,</w:t>
      </w:r>
    </w:p>
    <w:p w14:paraId="44B4A5A1" w14:textId="77777777" w:rsidR="00787CEB" w:rsidRDefault="00787CEB" w:rsidP="000563EB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2028 – 732.313,00 zł,</w:t>
      </w:r>
    </w:p>
    <w:bookmarkEnd w:id="8"/>
    <w:p w14:paraId="25A16AD7" w14:textId="7D991C83" w:rsidR="00787CEB" w:rsidRDefault="00787CEB" w:rsidP="000563EB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2029 – 574</w:t>
      </w:r>
      <w:r w:rsidR="0093347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223,00 zł.</w:t>
      </w:r>
    </w:p>
    <w:bookmarkEnd w:id="9"/>
    <w:p w14:paraId="2782D0A9" w14:textId="78BC3453" w:rsidR="00BE5102" w:rsidRPr="00BE5102" w:rsidRDefault="00787CEB" w:rsidP="00BE5102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87CEB">
        <w:rPr>
          <w:rFonts w:ascii="Arial" w:hAnsi="Arial" w:cs="Arial"/>
          <w:sz w:val="24"/>
          <w:szCs w:val="24"/>
        </w:rPr>
        <w:t xml:space="preserve">Rozbudowa Regionalnej Infrastruktury Informacji Przestrzennej Województwa Zachodniopomorskiego </w:t>
      </w:r>
      <w:r>
        <w:rPr>
          <w:rFonts w:ascii="Arial" w:hAnsi="Arial" w:cs="Arial"/>
          <w:sz w:val="24"/>
          <w:szCs w:val="24"/>
        </w:rPr>
        <w:t xml:space="preserve">– projekt realizowany przez </w:t>
      </w:r>
      <w:r>
        <w:rPr>
          <w:rFonts w:ascii="Arial" w:hAnsi="Arial" w:cs="Arial"/>
          <w:sz w:val="24"/>
          <w:szCs w:val="24"/>
        </w:rPr>
        <w:lastRenderedPageBreak/>
        <w:t>Starostwo Powiatowe w Goleniowie</w:t>
      </w:r>
      <w:r w:rsidR="006B3215">
        <w:rPr>
          <w:rFonts w:ascii="Arial" w:hAnsi="Arial" w:cs="Arial"/>
          <w:sz w:val="24"/>
          <w:szCs w:val="24"/>
        </w:rPr>
        <w:t xml:space="preserve"> w okresie od 2025-2029</w:t>
      </w:r>
      <w:r>
        <w:rPr>
          <w:rFonts w:ascii="Arial" w:hAnsi="Arial" w:cs="Arial"/>
          <w:sz w:val="24"/>
          <w:szCs w:val="24"/>
        </w:rPr>
        <w:t>.</w:t>
      </w:r>
      <w:r w:rsidR="00BE5102" w:rsidRPr="00BE5102">
        <w:rPr>
          <w:rFonts w:ascii="Arial" w:hAnsi="Arial" w:cs="Arial"/>
          <w:sz w:val="24"/>
          <w:szCs w:val="24"/>
        </w:rPr>
        <w:t xml:space="preserve"> Łączne nakłady finansowe </w:t>
      </w:r>
      <w:r w:rsidR="00BE5102">
        <w:rPr>
          <w:rFonts w:ascii="Arial" w:hAnsi="Arial" w:cs="Arial"/>
          <w:sz w:val="24"/>
          <w:szCs w:val="24"/>
        </w:rPr>
        <w:t>401.000,00</w:t>
      </w:r>
      <w:r w:rsidR="00BE5102" w:rsidRPr="00BE5102">
        <w:rPr>
          <w:rFonts w:ascii="Arial" w:hAnsi="Arial" w:cs="Arial"/>
          <w:sz w:val="24"/>
          <w:szCs w:val="24"/>
        </w:rPr>
        <w:t xml:space="preserve"> zł. Limit wydatków na poszczególne lata:</w:t>
      </w:r>
    </w:p>
    <w:p w14:paraId="608BB31E" w14:textId="2E05AA47" w:rsidR="00BE5102" w:rsidRDefault="00BE5102" w:rsidP="00BE5102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E5102">
        <w:rPr>
          <w:rFonts w:ascii="Arial" w:hAnsi="Arial" w:cs="Arial"/>
          <w:sz w:val="24"/>
          <w:szCs w:val="24"/>
        </w:rPr>
        <w:t xml:space="preserve">2026 – </w:t>
      </w:r>
      <w:r>
        <w:rPr>
          <w:rFonts w:ascii="Arial" w:hAnsi="Arial" w:cs="Arial"/>
          <w:sz w:val="24"/>
          <w:szCs w:val="24"/>
        </w:rPr>
        <w:t>142.875,00</w:t>
      </w:r>
      <w:r w:rsidRPr="00BE5102">
        <w:rPr>
          <w:rFonts w:ascii="Arial" w:hAnsi="Arial" w:cs="Arial"/>
          <w:sz w:val="24"/>
          <w:szCs w:val="24"/>
        </w:rPr>
        <w:t xml:space="preserve"> zł,</w:t>
      </w:r>
    </w:p>
    <w:p w14:paraId="6A6369ED" w14:textId="6650A506" w:rsidR="00BE5102" w:rsidRDefault="00BE5102" w:rsidP="00BE5102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E5102">
        <w:rPr>
          <w:rFonts w:ascii="Arial" w:hAnsi="Arial" w:cs="Arial"/>
          <w:sz w:val="24"/>
          <w:szCs w:val="24"/>
        </w:rPr>
        <w:t xml:space="preserve">2027 – </w:t>
      </w:r>
      <w:r>
        <w:rPr>
          <w:rFonts w:ascii="Arial" w:hAnsi="Arial" w:cs="Arial"/>
          <w:sz w:val="24"/>
          <w:szCs w:val="24"/>
        </w:rPr>
        <w:t>115.250,00</w:t>
      </w:r>
      <w:r w:rsidRPr="00BE5102">
        <w:rPr>
          <w:rFonts w:ascii="Arial" w:hAnsi="Arial" w:cs="Arial"/>
          <w:sz w:val="24"/>
          <w:szCs w:val="24"/>
        </w:rPr>
        <w:t xml:space="preserve"> zł,</w:t>
      </w:r>
    </w:p>
    <w:p w14:paraId="02E395BF" w14:textId="1D969D06" w:rsidR="00BE5102" w:rsidRDefault="00BE5102" w:rsidP="00BE5102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E5102">
        <w:rPr>
          <w:rFonts w:ascii="Arial" w:hAnsi="Arial" w:cs="Arial"/>
          <w:sz w:val="24"/>
          <w:szCs w:val="24"/>
        </w:rPr>
        <w:t xml:space="preserve">2028 – </w:t>
      </w:r>
      <w:r>
        <w:rPr>
          <w:rFonts w:ascii="Arial" w:hAnsi="Arial" w:cs="Arial"/>
          <w:sz w:val="24"/>
          <w:szCs w:val="24"/>
        </w:rPr>
        <w:t xml:space="preserve">  95.250,00</w:t>
      </w:r>
      <w:r w:rsidRPr="00BE5102">
        <w:rPr>
          <w:rFonts w:ascii="Arial" w:hAnsi="Arial" w:cs="Arial"/>
          <w:sz w:val="24"/>
          <w:szCs w:val="24"/>
        </w:rPr>
        <w:t xml:space="preserve"> zł,</w:t>
      </w:r>
    </w:p>
    <w:p w14:paraId="6FF48265" w14:textId="3B3A16F9" w:rsidR="00BE5102" w:rsidRPr="00BE5102" w:rsidRDefault="00BE5102" w:rsidP="00BE5102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E5102">
        <w:rPr>
          <w:rFonts w:ascii="Arial" w:hAnsi="Arial" w:cs="Arial"/>
          <w:sz w:val="24"/>
          <w:szCs w:val="24"/>
        </w:rPr>
        <w:t xml:space="preserve">2029 – </w:t>
      </w:r>
      <w:r>
        <w:rPr>
          <w:rFonts w:ascii="Arial" w:hAnsi="Arial" w:cs="Arial"/>
          <w:sz w:val="24"/>
          <w:szCs w:val="24"/>
        </w:rPr>
        <w:t xml:space="preserve">  47.625,00</w:t>
      </w:r>
      <w:r w:rsidRPr="00BE5102">
        <w:rPr>
          <w:rFonts w:ascii="Arial" w:hAnsi="Arial" w:cs="Arial"/>
          <w:sz w:val="24"/>
          <w:szCs w:val="24"/>
        </w:rPr>
        <w:t xml:space="preserve"> zł.</w:t>
      </w:r>
    </w:p>
    <w:bookmarkEnd w:id="7"/>
    <w:p w14:paraId="38A1F25E" w14:textId="6C8809F2" w:rsidR="00BE5102" w:rsidRPr="000563EB" w:rsidRDefault="00BE5102" w:rsidP="00BE5102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E5102">
        <w:rPr>
          <w:rFonts w:ascii="Arial" w:hAnsi="Arial" w:cs="Arial"/>
          <w:sz w:val="24"/>
          <w:szCs w:val="24"/>
        </w:rPr>
        <w:t>Wzrost atrakcyjności kształcenia zawodowego - kompleksowy program wsparcia uczniów -</w:t>
      </w:r>
      <w:r w:rsidRPr="000563EB">
        <w:rPr>
          <w:rFonts w:ascii="Arial" w:hAnsi="Arial" w:cs="Arial"/>
          <w:sz w:val="24"/>
          <w:szCs w:val="24"/>
        </w:rPr>
        <w:t xml:space="preserve">– </w:t>
      </w:r>
      <w:bookmarkStart w:id="10" w:name="_Hlk213408854"/>
      <w:r w:rsidRPr="000563EB">
        <w:rPr>
          <w:rFonts w:ascii="Arial" w:hAnsi="Arial" w:cs="Arial"/>
          <w:sz w:val="24"/>
          <w:szCs w:val="24"/>
        </w:rPr>
        <w:t xml:space="preserve">projekt realizowany przez ZS nr 1 w </w:t>
      </w:r>
      <w:r>
        <w:rPr>
          <w:rFonts w:ascii="Arial" w:hAnsi="Arial" w:cs="Arial"/>
          <w:sz w:val="24"/>
          <w:szCs w:val="24"/>
        </w:rPr>
        <w:t>Goleniowie</w:t>
      </w:r>
      <w:r w:rsidRPr="000563EB">
        <w:rPr>
          <w:rFonts w:ascii="Arial" w:hAnsi="Arial" w:cs="Arial"/>
          <w:sz w:val="24"/>
          <w:szCs w:val="24"/>
        </w:rPr>
        <w:t xml:space="preserve"> w latach 2025-202</w:t>
      </w:r>
      <w:r>
        <w:rPr>
          <w:rFonts w:ascii="Arial" w:hAnsi="Arial" w:cs="Arial"/>
          <w:sz w:val="24"/>
          <w:szCs w:val="24"/>
        </w:rPr>
        <w:t>7</w:t>
      </w:r>
      <w:r w:rsidRPr="000563EB">
        <w:rPr>
          <w:rFonts w:ascii="Arial" w:hAnsi="Arial" w:cs="Arial"/>
          <w:sz w:val="24"/>
          <w:szCs w:val="24"/>
        </w:rPr>
        <w:t xml:space="preserve">. Łączne nakłady finansowe </w:t>
      </w:r>
      <w:r>
        <w:rPr>
          <w:rFonts w:ascii="Arial" w:hAnsi="Arial" w:cs="Arial"/>
          <w:sz w:val="24"/>
          <w:szCs w:val="24"/>
        </w:rPr>
        <w:t xml:space="preserve">1.677.845,00 </w:t>
      </w:r>
      <w:r w:rsidRPr="000563EB">
        <w:rPr>
          <w:rFonts w:ascii="Arial" w:hAnsi="Arial" w:cs="Arial"/>
          <w:sz w:val="24"/>
          <w:szCs w:val="24"/>
        </w:rPr>
        <w:t>zł. Limit wydatków na poszczególne lata:</w:t>
      </w:r>
    </w:p>
    <w:p w14:paraId="37DBDCC3" w14:textId="7905B6AC" w:rsidR="00BE5102" w:rsidRDefault="00BE5102" w:rsidP="00BE5102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2026 – 803.612,00 zł,</w:t>
      </w:r>
    </w:p>
    <w:p w14:paraId="08B0EBCD" w14:textId="7B01409D" w:rsidR="00BE5102" w:rsidRDefault="00BE5102" w:rsidP="00BE5102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2027 – 457.333,00 zł.</w:t>
      </w:r>
    </w:p>
    <w:bookmarkEnd w:id="10"/>
    <w:p w14:paraId="6BFF1839" w14:textId="509139B5" w:rsidR="00BE5102" w:rsidRPr="000563EB" w:rsidRDefault="00BE5102" w:rsidP="00BE5102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E5102">
        <w:rPr>
          <w:rFonts w:ascii="Arial" w:hAnsi="Arial" w:cs="Arial"/>
          <w:sz w:val="24"/>
          <w:szCs w:val="24"/>
        </w:rPr>
        <w:t xml:space="preserve">Regionalne Centrum Kryzysowe - Promowanie integracji społecznej osób zagrożonych ubóstwem </w:t>
      </w:r>
      <w:r w:rsidRPr="000563EB">
        <w:rPr>
          <w:rFonts w:ascii="Arial" w:hAnsi="Arial" w:cs="Arial"/>
          <w:sz w:val="24"/>
          <w:szCs w:val="24"/>
        </w:rPr>
        <w:t xml:space="preserve">projekt realizowany przez </w:t>
      </w:r>
      <w:r>
        <w:rPr>
          <w:rFonts w:ascii="Arial" w:hAnsi="Arial" w:cs="Arial"/>
          <w:sz w:val="24"/>
          <w:szCs w:val="24"/>
        </w:rPr>
        <w:t>PCPR w Goleniowie</w:t>
      </w:r>
      <w:r w:rsidRPr="000563EB">
        <w:rPr>
          <w:rFonts w:ascii="Arial" w:hAnsi="Arial" w:cs="Arial"/>
          <w:sz w:val="24"/>
          <w:szCs w:val="24"/>
        </w:rPr>
        <w:t xml:space="preserve"> w latach 2025-202</w:t>
      </w:r>
      <w:r>
        <w:rPr>
          <w:rFonts w:ascii="Arial" w:hAnsi="Arial" w:cs="Arial"/>
          <w:sz w:val="24"/>
          <w:szCs w:val="24"/>
        </w:rPr>
        <w:t>9</w:t>
      </w:r>
      <w:r w:rsidRPr="000563EB">
        <w:rPr>
          <w:rFonts w:ascii="Arial" w:hAnsi="Arial" w:cs="Arial"/>
          <w:sz w:val="24"/>
          <w:szCs w:val="24"/>
        </w:rPr>
        <w:t xml:space="preserve">. Łączne nakłady finansowe </w:t>
      </w:r>
      <w:r>
        <w:rPr>
          <w:rFonts w:ascii="Arial" w:hAnsi="Arial" w:cs="Arial"/>
          <w:sz w:val="24"/>
          <w:szCs w:val="24"/>
        </w:rPr>
        <w:t xml:space="preserve">4.258.500,00 </w:t>
      </w:r>
      <w:r w:rsidRPr="000563EB">
        <w:rPr>
          <w:rFonts w:ascii="Arial" w:hAnsi="Arial" w:cs="Arial"/>
          <w:sz w:val="24"/>
          <w:szCs w:val="24"/>
        </w:rPr>
        <w:t>zł. Limit wydatków na poszczególne lata:</w:t>
      </w:r>
    </w:p>
    <w:p w14:paraId="345121A5" w14:textId="37A4B611" w:rsidR="00BE5102" w:rsidRDefault="00BE5102" w:rsidP="00BE5102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2026 – 713.820,00 zł,</w:t>
      </w:r>
    </w:p>
    <w:p w14:paraId="278486BE" w14:textId="3FE786A0" w:rsidR="00BE5102" w:rsidRDefault="00BE5102" w:rsidP="00BE5102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2027 – 713.820,00 zł.</w:t>
      </w:r>
    </w:p>
    <w:p w14:paraId="2231EBA9" w14:textId="2949947C" w:rsidR="00BE5102" w:rsidRDefault="00BE5102" w:rsidP="00BE5102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2028 – 713.820,00 zł,</w:t>
      </w:r>
    </w:p>
    <w:p w14:paraId="449032D5" w14:textId="1D938771" w:rsidR="00BE5102" w:rsidRDefault="00BE5102" w:rsidP="00BE5102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2029 – 350.521,86 zł.</w:t>
      </w:r>
    </w:p>
    <w:p w14:paraId="5496D317" w14:textId="7DE728DC" w:rsidR="00235DF6" w:rsidRDefault="00235DF6" w:rsidP="00235DF6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235DF6">
        <w:rPr>
          <w:rFonts w:ascii="Arial" w:hAnsi="Arial" w:cs="Arial"/>
          <w:sz w:val="24"/>
          <w:szCs w:val="24"/>
        </w:rPr>
        <w:t xml:space="preserve">Cyberbezpieczny Samorząd - projekt realizowany przez Starostwo Powiatowe w Goleniowie w okresie od 2025-2026. Łączne nakłady finansowe </w:t>
      </w:r>
      <w:r w:rsidR="00514882">
        <w:rPr>
          <w:rFonts w:ascii="Arial" w:hAnsi="Arial" w:cs="Arial"/>
          <w:sz w:val="24"/>
          <w:szCs w:val="24"/>
        </w:rPr>
        <w:t>550.400,00</w:t>
      </w:r>
      <w:r w:rsidRPr="00235DF6">
        <w:rPr>
          <w:rFonts w:ascii="Arial" w:hAnsi="Arial" w:cs="Arial"/>
          <w:sz w:val="24"/>
          <w:szCs w:val="24"/>
        </w:rPr>
        <w:t xml:space="preserve"> zł. Limit wydatków na </w:t>
      </w:r>
      <w:r>
        <w:rPr>
          <w:rFonts w:ascii="Arial" w:hAnsi="Arial" w:cs="Arial"/>
          <w:sz w:val="24"/>
          <w:szCs w:val="24"/>
        </w:rPr>
        <w:t>2026 – 315.799,99 zł.</w:t>
      </w:r>
    </w:p>
    <w:p w14:paraId="60AD5B02" w14:textId="77777777" w:rsidR="00235DF6" w:rsidRDefault="00235DF6" w:rsidP="00BE5102">
      <w:pPr>
        <w:pStyle w:val="Akapitzlist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B24EBDD" w14:textId="42DAD86B" w:rsidR="00BE5102" w:rsidRDefault="00BE5102" w:rsidP="00BE5102">
      <w:pPr>
        <w:pStyle w:val="Akapitzlist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CEB">
        <w:rPr>
          <w:rFonts w:ascii="Arial" w:hAnsi="Arial" w:cs="Arial"/>
          <w:b/>
          <w:bCs/>
          <w:sz w:val="24"/>
          <w:szCs w:val="24"/>
        </w:rPr>
        <w:t xml:space="preserve">wydatki </w:t>
      </w:r>
      <w:r>
        <w:rPr>
          <w:rFonts w:ascii="Arial" w:hAnsi="Arial" w:cs="Arial"/>
          <w:b/>
          <w:bCs/>
          <w:sz w:val="24"/>
          <w:szCs w:val="24"/>
        </w:rPr>
        <w:t>majątkowe:</w:t>
      </w:r>
    </w:p>
    <w:p w14:paraId="7B6FC6A2" w14:textId="77777777" w:rsidR="006B3215" w:rsidRPr="00787CEB" w:rsidRDefault="006B3215" w:rsidP="00BE5102">
      <w:pPr>
        <w:pStyle w:val="Akapitzlist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D9F868B" w14:textId="7B61C768" w:rsidR="006B3215" w:rsidRPr="000563EB" w:rsidRDefault="006B3215" w:rsidP="00235DF6">
      <w:pPr>
        <w:pStyle w:val="Akapitzlist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563EB">
        <w:rPr>
          <w:rFonts w:ascii="Arial" w:hAnsi="Arial" w:cs="Arial"/>
          <w:sz w:val="24"/>
          <w:szCs w:val="24"/>
        </w:rPr>
        <w:t xml:space="preserve">Nowe kwalifikacje - kompleksowy program wsparcia uczniów i nauczycieli szkół kształcących zawodowo na terenie Powiatu Goleniowskiego – projekt realizowany przez ZS nr 1 w Nowogardzie w latach 2025-2029. Łączne nakłady finansowe </w:t>
      </w:r>
      <w:r>
        <w:rPr>
          <w:rFonts w:ascii="Arial" w:hAnsi="Arial" w:cs="Arial"/>
          <w:sz w:val="24"/>
          <w:szCs w:val="24"/>
        </w:rPr>
        <w:t>900.000</w:t>
      </w:r>
      <w:r w:rsidRPr="000563EB">
        <w:rPr>
          <w:rFonts w:ascii="Arial" w:hAnsi="Arial" w:cs="Arial"/>
          <w:sz w:val="24"/>
          <w:szCs w:val="24"/>
        </w:rPr>
        <w:t>,00 zł. Limit wydatków na poszczególne lata:</w:t>
      </w:r>
    </w:p>
    <w:p w14:paraId="5BF94E2C" w14:textId="29D8D5E3" w:rsidR="006B3215" w:rsidRDefault="006B3215" w:rsidP="006B3215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2026 – 456.350,54 zł,</w:t>
      </w:r>
    </w:p>
    <w:p w14:paraId="0638D95C" w14:textId="2BB006AC" w:rsidR="006B3215" w:rsidRDefault="006B3215" w:rsidP="006B3215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2027 – 443.649,46 zł.</w:t>
      </w:r>
    </w:p>
    <w:p w14:paraId="6C104A2B" w14:textId="59666FD3" w:rsidR="006B3215" w:rsidRPr="00BE5102" w:rsidRDefault="006B3215" w:rsidP="00235DF6">
      <w:pPr>
        <w:pStyle w:val="Akapitzlist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87CEB">
        <w:rPr>
          <w:rFonts w:ascii="Arial" w:hAnsi="Arial" w:cs="Arial"/>
          <w:sz w:val="24"/>
          <w:szCs w:val="24"/>
        </w:rPr>
        <w:t xml:space="preserve">Rozbudowa Regionalnej Infrastruktury Informacji Przestrzennej Województwa Zachodniopomorskiego </w:t>
      </w:r>
      <w:r>
        <w:rPr>
          <w:rFonts w:ascii="Arial" w:hAnsi="Arial" w:cs="Arial"/>
          <w:sz w:val="24"/>
          <w:szCs w:val="24"/>
        </w:rPr>
        <w:t xml:space="preserve">– </w:t>
      </w:r>
      <w:bookmarkStart w:id="11" w:name="_Hlk213409405"/>
      <w:r>
        <w:rPr>
          <w:rFonts w:ascii="Arial" w:hAnsi="Arial" w:cs="Arial"/>
          <w:sz w:val="24"/>
          <w:szCs w:val="24"/>
        </w:rPr>
        <w:t>projekt realizowany przez Starostwo Powiatowe w Goleniowie w okresie od 2025-2029.</w:t>
      </w:r>
      <w:r w:rsidRPr="00BE5102">
        <w:rPr>
          <w:rFonts w:ascii="Arial" w:hAnsi="Arial" w:cs="Arial"/>
          <w:sz w:val="24"/>
          <w:szCs w:val="24"/>
        </w:rPr>
        <w:t xml:space="preserve"> Łączne nakłady finansowe </w:t>
      </w:r>
      <w:r>
        <w:rPr>
          <w:rFonts w:ascii="Arial" w:hAnsi="Arial" w:cs="Arial"/>
          <w:sz w:val="24"/>
          <w:szCs w:val="24"/>
        </w:rPr>
        <w:t>269.370,00</w:t>
      </w:r>
      <w:r w:rsidRPr="00BE5102">
        <w:rPr>
          <w:rFonts w:ascii="Arial" w:hAnsi="Arial" w:cs="Arial"/>
          <w:sz w:val="24"/>
          <w:szCs w:val="24"/>
        </w:rPr>
        <w:t xml:space="preserve"> zł. Limit wydatków na poszczególne lata:</w:t>
      </w:r>
    </w:p>
    <w:p w14:paraId="47FA334E" w14:textId="62FC7CEC" w:rsidR="006B3215" w:rsidRDefault="006B3215" w:rsidP="006B3215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E5102">
        <w:rPr>
          <w:rFonts w:ascii="Arial" w:hAnsi="Arial" w:cs="Arial"/>
          <w:sz w:val="24"/>
          <w:szCs w:val="24"/>
        </w:rPr>
        <w:t xml:space="preserve">2026 – </w:t>
      </w:r>
      <w:r>
        <w:rPr>
          <w:rFonts w:ascii="Arial" w:hAnsi="Arial" w:cs="Arial"/>
          <w:sz w:val="24"/>
          <w:szCs w:val="24"/>
        </w:rPr>
        <w:t>269.370,00</w:t>
      </w:r>
      <w:r w:rsidRPr="00BE5102">
        <w:rPr>
          <w:rFonts w:ascii="Arial" w:hAnsi="Arial" w:cs="Arial"/>
          <w:sz w:val="24"/>
          <w:szCs w:val="24"/>
        </w:rPr>
        <w:t xml:space="preserve"> zł,</w:t>
      </w:r>
    </w:p>
    <w:p w14:paraId="0684E7A9" w14:textId="3990B9E1" w:rsidR="006B3215" w:rsidRPr="00BE5102" w:rsidRDefault="006B3215" w:rsidP="00235DF6">
      <w:pPr>
        <w:pStyle w:val="Akapitzlist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bookmarkStart w:id="12" w:name="_Hlk213837454"/>
      <w:bookmarkEnd w:id="11"/>
      <w:r w:rsidRPr="006B3215">
        <w:rPr>
          <w:rFonts w:ascii="Arial" w:hAnsi="Arial" w:cs="Arial"/>
          <w:sz w:val="24"/>
          <w:szCs w:val="24"/>
        </w:rPr>
        <w:t xml:space="preserve">Cyberbezpieczny Samorząd - </w:t>
      </w:r>
      <w:bookmarkStart w:id="13" w:name="_Hlk213409473"/>
      <w:r>
        <w:rPr>
          <w:rFonts w:ascii="Arial" w:hAnsi="Arial" w:cs="Arial"/>
          <w:sz w:val="24"/>
          <w:szCs w:val="24"/>
        </w:rPr>
        <w:t>projekt realizowany przez Starostwo Powiatowe w Goleniowie w okresie od 2025-2026.</w:t>
      </w:r>
      <w:r w:rsidRPr="00BE5102">
        <w:rPr>
          <w:rFonts w:ascii="Arial" w:hAnsi="Arial" w:cs="Arial"/>
          <w:sz w:val="24"/>
          <w:szCs w:val="24"/>
        </w:rPr>
        <w:t xml:space="preserve"> Łączne nakłady finansowe </w:t>
      </w:r>
      <w:r>
        <w:rPr>
          <w:rFonts w:ascii="Arial" w:hAnsi="Arial" w:cs="Arial"/>
          <w:sz w:val="24"/>
          <w:szCs w:val="24"/>
        </w:rPr>
        <w:t>615.399,99</w:t>
      </w:r>
      <w:r w:rsidRPr="00BE5102">
        <w:rPr>
          <w:rFonts w:ascii="Arial" w:hAnsi="Arial" w:cs="Arial"/>
          <w:sz w:val="24"/>
          <w:szCs w:val="24"/>
        </w:rPr>
        <w:t xml:space="preserve"> zł. Limit wydatków na poszczególne lata:</w:t>
      </w:r>
    </w:p>
    <w:p w14:paraId="33B7FCA9" w14:textId="07C20713" w:rsidR="006B3215" w:rsidRDefault="006B3215" w:rsidP="006B3215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E5102">
        <w:rPr>
          <w:rFonts w:ascii="Arial" w:hAnsi="Arial" w:cs="Arial"/>
          <w:sz w:val="24"/>
          <w:szCs w:val="24"/>
        </w:rPr>
        <w:t xml:space="preserve">2026 – </w:t>
      </w:r>
      <w:r>
        <w:rPr>
          <w:rFonts w:ascii="Arial" w:hAnsi="Arial" w:cs="Arial"/>
          <w:sz w:val="24"/>
          <w:szCs w:val="24"/>
        </w:rPr>
        <w:t>315.799,99</w:t>
      </w:r>
      <w:r w:rsidRPr="00BE5102">
        <w:rPr>
          <w:rFonts w:ascii="Arial" w:hAnsi="Arial" w:cs="Arial"/>
          <w:sz w:val="24"/>
          <w:szCs w:val="24"/>
        </w:rPr>
        <w:t xml:space="preserve"> zł,</w:t>
      </w:r>
    </w:p>
    <w:bookmarkEnd w:id="12"/>
    <w:bookmarkEnd w:id="13"/>
    <w:p w14:paraId="7D7C5887" w14:textId="6260F03E" w:rsidR="006B3215" w:rsidRPr="006B3215" w:rsidRDefault="006B3215" w:rsidP="00235DF6">
      <w:pPr>
        <w:pStyle w:val="Akapitzlist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B3215">
        <w:rPr>
          <w:rFonts w:ascii="Arial" w:hAnsi="Arial" w:cs="Arial"/>
          <w:sz w:val="24"/>
          <w:szCs w:val="24"/>
        </w:rPr>
        <w:t>Przebudowa drogi powiatowej nr 4103Z wraz z podniesieniem nośności drogi do 115 KN-odcinek1 -</w:t>
      </w:r>
      <w:r w:rsidRPr="006B3215">
        <w:t xml:space="preserve"> </w:t>
      </w:r>
      <w:r w:rsidRPr="006B3215">
        <w:rPr>
          <w:rFonts w:ascii="Arial" w:hAnsi="Arial" w:cs="Arial"/>
          <w:sz w:val="24"/>
          <w:szCs w:val="24"/>
        </w:rPr>
        <w:t>projekt realizowany przez Starostwo Powiatowe w Goleniowie w okresie od 202</w:t>
      </w:r>
      <w:r>
        <w:rPr>
          <w:rFonts w:ascii="Arial" w:hAnsi="Arial" w:cs="Arial"/>
          <w:sz w:val="24"/>
          <w:szCs w:val="24"/>
        </w:rPr>
        <w:t>4</w:t>
      </w:r>
      <w:r w:rsidRPr="006B3215">
        <w:rPr>
          <w:rFonts w:ascii="Arial" w:hAnsi="Arial" w:cs="Arial"/>
          <w:sz w:val="24"/>
          <w:szCs w:val="24"/>
        </w:rPr>
        <w:t>-202</w:t>
      </w:r>
      <w:r>
        <w:rPr>
          <w:rFonts w:ascii="Arial" w:hAnsi="Arial" w:cs="Arial"/>
          <w:sz w:val="24"/>
          <w:szCs w:val="24"/>
        </w:rPr>
        <w:t>7</w:t>
      </w:r>
      <w:r w:rsidRPr="006B3215">
        <w:rPr>
          <w:rFonts w:ascii="Arial" w:hAnsi="Arial" w:cs="Arial"/>
          <w:sz w:val="24"/>
          <w:szCs w:val="24"/>
        </w:rPr>
        <w:t xml:space="preserve">. Łączne nakłady finansowe </w:t>
      </w:r>
      <w:r>
        <w:rPr>
          <w:rFonts w:ascii="Arial" w:hAnsi="Arial" w:cs="Arial"/>
          <w:sz w:val="24"/>
          <w:szCs w:val="24"/>
        </w:rPr>
        <w:t>5.340.000,00</w:t>
      </w:r>
      <w:r w:rsidRPr="006B3215">
        <w:rPr>
          <w:rFonts w:ascii="Arial" w:hAnsi="Arial" w:cs="Arial"/>
          <w:sz w:val="24"/>
          <w:szCs w:val="24"/>
        </w:rPr>
        <w:t xml:space="preserve"> zł. Limit wydatków na poszczególne lata:</w:t>
      </w:r>
    </w:p>
    <w:p w14:paraId="265D36D8" w14:textId="76633DEE" w:rsidR="006B3215" w:rsidRDefault="006B3215" w:rsidP="006B3215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B3215">
        <w:rPr>
          <w:rFonts w:ascii="Arial" w:hAnsi="Arial" w:cs="Arial"/>
          <w:sz w:val="24"/>
          <w:szCs w:val="24"/>
        </w:rPr>
        <w:t>2026 –</w:t>
      </w:r>
      <w:r>
        <w:rPr>
          <w:rFonts w:ascii="Arial" w:hAnsi="Arial" w:cs="Arial"/>
          <w:sz w:val="24"/>
          <w:szCs w:val="24"/>
        </w:rPr>
        <w:t xml:space="preserve"> 0,00</w:t>
      </w:r>
      <w:r w:rsidRPr="006B3215">
        <w:rPr>
          <w:rFonts w:ascii="Arial" w:hAnsi="Arial" w:cs="Arial"/>
          <w:sz w:val="24"/>
          <w:szCs w:val="24"/>
        </w:rPr>
        <w:t xml:space="preserve"> zł,</w:t>
      </w:r>
    </w:p>
    <w:p w14:paraId="50A219D9" w14:textId="0980B5E0" w:rsidR="006B3215" w:rsidRDefault="006B3215" w:rsidP="006B3215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2027 – 5.200.000,00 zł.</w:t>
      </w:r>
    </w:p>
    <w:p w14:paraId="2F1F1955" w14:textId="77777777" w:rsidR="00C0421A" w:rsidRDefault="00C0421A" w:rsidP="00C119FF">
      <w:pPr>
        <w:pStyle w:val="Akapitzlist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AA4E5EB" w14:textId="6FBC8AA0" w:rsidR="00A05FFC" w:rsidRPr="00C0421A" w:rsidRDefault="00DE6EBA" w:rsidP="00C0421A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421A">
        <w:rPr>
          <w:rFonts w:ascii="Arial" w:hAnsi="Arial" w:cs="Arial"/>
          <w:sz w:val="24"/>
          <w:szCs w:val="24"/>
        </w:rPr>
        <w:lastRenderedPageBreak/>
        <w:t>w</w:t>
      </w:r>
      <w:r w:rsidR="00A05FFC" w:rsidRPr="00C0421A">
        <w:rPr>
          <w:rFonts w:ascii="Arial" w:hAnsi="Arial" w:cs="Arial"/>
          <w:sz w:val="24"/>
          <w:szCs w:val="24"/>
        </w:rPr>
        <w:t xml:space="preserve"> ramach wydatków na programy, projekty lub zadania pozostałe (inne niż wymienione w pkt 1.1 i 1.2):</w:t>
      </w:r>
    </w:p>
    <w:p w14:paraId="253F8214" w14:textId="49B4B266" w:rsidR="00E6387E" w:rsidRPr="00E6387E" w:rsidRDefault="00E6387E" w:rsidP="00E6387E">
      <w:pPr>
        <w:pStyle w:val="Akapitzlist"/>
        <w:spacing w:line="240" w:lineRule="auto"/>
        <w:ind w:left="780"/>
        <w:jc w:val="both"/>
        <w:rPr>
          <w:rFonts w:ascii="Arial" w:hAnsi="Arial" w:cs="Arial"/>
          <w:b/>
          <w:bCs/>
          <w:sz w:val="24"/>
          <w:szCs w:val="24"/>
        </w:rPr>
      </w:pPr>
      <w:r w:rsidRPr="00E6387E">
        <w:rPr>
          <w:rFonts w:ascii="Arial" w:hAnsi="Arial" w:cs="Arial"/>
          <w:b/>
          <w:bCs/>
          <w:sz w:val="24"/>
          <w:szCs w:val="24"/>
        </w:rPr>
        <w:t>wydatki bieżące:</w:t>
      </w:r>
    </w:p>
    <w:p w14:paraId="1D9A239E" w14:textId="14A4A5C3" w:rsidR="00DE6EBA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E6EBA">
        <w:rPr>
          <w:rFonts w:ascii="Arial" w:hAnsi="Arial" w:cs="Arial"/>
          <w:sz w:val="24"/>
          <w:szCs w:val="24"/>
        </w:rPr>
        <w:t>Bieżące utrzymanie dróg powiatowych 2021-202</w:t>
      </w:r>
      <w:r>
        <w:rPr>
          <w:rFonts w:ascii="Arial" w:hAnsi="Arial" w:cs="Arial"/>
          <w:sz w:val="24"/>
          <w:szCs w:val="24"/>
        </w:rPr>
        <w:t>8</w:t>
      </w:r>
      <w:r w:rsidRPr="00DE6EBA">
        <w:rPr>
          <w:rFonts w:ascii="Arial" w:hAnsi="Arial" w:cs="Arial"/>
          <w:sz w:val="24"/>
          <w:szCs w:val="24"/>
        </w:rPr>
        <w:t xml:space="preserve">. Realizatorem Starostwo Powiatowe w Goleniowie. Łączne nakłady </w:t>
      </w:r>
      <w:r>
        <w:rPr>
          <w:rFonts w:ascii="Arial" w:hAnsi="Arial" w:cs="Arial"/>
          <w:sz w:val="24"/>
          <w:szCs w:val="24"/>
        </w:rPr>
        <w:t>25.500.000,00</w:t>
      </w:r>
      <w:r w:rsidRPr="00DE6EBA">
        <w:rPr>
          <w:rFonts w:ascii="Arial" w:hAnsi="Arial" w:cs="Arial"/>
          <w:sz w:val="24"/>
          <w:szCs w:val="24"/>
        </w:rPr>
        <w:t xml:space="preserve"> zł, limit na poszczególne lata </w:t>
      </w:r>
      <w:r>
        <w:rPr>
          <w:rFonts w:ascii="Arial" w:hAnsi="Arial" w:cs="Arial"/>
          <w:sz w:val="24"/>
          <w:szCs w:val="24"/>
        </w:rPr>
        <w:t>4</w:t>
      </w:r>
      <w:r w:rsidRPr="00DE6EBA">
        <w:rPr>
          <w:rFonts w:ascii="Arial" w:hAnsi="Arial" w:cs="Arial"/>
          <w:sz w:val="24"/>
          <w:szCs w:val="24"/>
        </w:rPr>
        <w:t>.000.000</w:t>
      </w:r>
      <w:r>
        <w:rPr>
          <w:rFonts w:ascii="Arial" w:hAnsi="Arial" w:cs="Arial"/>
          <w:sz w:val="24"/>
          <w:szCs w:val="24"/>
        </w:rPr>
        <w:t>,00</w:t>
      </w:r>
      <w:r w:rsidRPr="00DE6EBA">
        <w:rPr>
          <w:rFonts w:ascii="Arial" w:hAnsi="Arial" w:cs="Arial"/>
          <w:sz w:val="24"/>
          <w:szCs w:val="24"/>
        </w:rPr>
        <w:t xml:space="preserve"> zł</w:t>
      </w:r>
      <w:r>
        <w:rPr>
          <w:rFonts w:ascii="Arial" w:hAnsi="Arial" w:cs="Arial"/>
          <w:sz w:val="24"/>
          <w:szCs w:val="24"/>
        </w:rPr>
        <w:t>,</w:t>
      </w:r>
    </w:p>
    <w:p w14:paraId="48028057" w14:textId="6C1F0AA9" w:rsidR="0099108C" w:rsidRDefault="0099108C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E6EBA">
        <w:rPr>
          <w:rFonts w:ascii="Arial" w:hAnsi="Arial" w:cs="Arial"/>
          <w:sz w:val="24"/>
          <w:szCs w:val="24"/>
        </w:rPr>
        <w:t xml:space="preserve">Wykonanie, dostawa i złomowanie tablic rejestracyjnych 2024-2027. </w:t>
      </w:r>
      <w:bookmarkStart w:id="14" w:name="_Hlk182316484"/>
      <w:r w:rsidRPr="00DE6EBA">
        <w:rPr>
          <w:rFonts w:ascii="Arial" w:hAnsi="Arial" w:cs="Arial"/>
          <w:sz w:val="24"/>
          <w:szCs w:val="24"/>
        </w:rPr>
        <w:t>Realizatorem Starostwo Powiatowe w Goleniowie Łączne nakłady 1.200.000 zł, limit na poszczególne lata 300.000</w:t>
      </w:r>
      <w:r w:rsidR="00514882">
        <w:rPr>
          <w:rFonts w:ascii="Arial" w:hAnsi="Arial" w:cs="Arial"/>
          <w:sz w:val="24"/>
          <w:szCs w:val="24"/>
        </w:rPr>
        <w:t>,00</w:t>
      </w:r>
      <w:r w:rsidRPr="00DE6EBA">
        <w:rPr>
          <w:rFonts w:ascii="Arial" w:hAnsi="Arial" w:cs="Arial"/>
          <w:sz w:val="24"/>
          <w:szCs w:val="24"/>
        </w:rPr>
        <w:t xml:space="preserve"> zł</w:t>
      </w:r>
    </w:p>
    <w:bookmarkEnd w:id="14"/>
    <w:p w14:paraId="18425C70" w14:textId="72DD0C00" w:rsidR="00DE6EBA" w:rsidRPr="00DE6EBA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E6EBA">
        <w:rPr>
          <w:rFonts w:ascii="Arial" w:hAnsi="Arial" w:cs="Arial"/>
          <w:sz w:val="24"/>
          <w:szCs w:val="24"/>
        </w:rPr>
        <w:t>Umowa ubezpieczenia mienia i odpowiedzialności cywilnej Powiatu Goleniowskiego 2024-2027.</w:t>
      </w:r>
      <w:r w:rsidRPr="00DE6EBA">
        <w:t xml:space="preserve"> </w:t>
      </w:r>
      <w:bookmarkStart w:id="15" w:name="_Hlk182316553"/>
      <w:r w:rsidRPr="00DE6EBA">
        <w:rPr>
          <w:rFonts w:ascii="Arial" w:hAnsi="Arial" w:cs="Arial"/>
          <w:sz w:val="24"/>
          <w:szCs w:val="24"/>
        </w:rPr>
        <w:t>Realizatorem Starostwo Powiatowe w Goleniowie Łączne nakłady 1.</w:t>
      </w:r>
      <w:r>
        <w:rPr>
          <w:rFonts w:ascii="Arial" w:hAnsi="Arial" w:cs="Arial"/>
          <w:sz w:val="24"/>
          <w:szCs w:val="24"/>
        </w:rPr>
        <w:t>050.000,00</w:t>
      </w:r>
      <w:r w:rsidRPr="00DE6EBA">
        <w:rPr>
          <w:rFonts w:ascii="Arial" w:hAnsi="Arial" w:cs="Arial"/>
          <w:sz w:val="24"/>
          <w:szCs w:val="24"/>
        </w:rPr>
        <w:t xml:space="preserve"> zł, limit na poszczególne lata 300.000 zł</w:t>
      </w:r>
    </w:p>
    <w:bookmarkEnd w:id="15"/>
    <w:p w14:paraId="5EC2993B" w14:textId="0E6AAC0C" w:rsidR="00DE6EBA" w:rsidRPr="00DE6EBA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DE6EBA">
        <w:rPr>
          <w:rFonts w:ascii="Arial" w:hAnsi="Arial" w:cs="Arial"/>
          <w:sz w:val="24"/>
          <w:szCs w:val="24"/>
        </w:rPr>
        <w:t>mowa generalna ubezpieczeń komunikacyjnych</w:t>
      </w:r>
      <w:r>
        <w:rPr>
          <w:rFonts w:ascii="Arial" w:hAnsi="Arial" w:cs="Arial"/>
          <w:sz w:val="24"/>
          <w:szCs w:val="24"/>
        </w:rPr>
        <w:t xml:space="preserve"> 2024</w:t>
      </w:r>
      <w:r w:rsidRPr="00DE6EB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-2027.</w:t>
      </w:r>
      <w:r w:rsidRPr="00DE6EBA">
        <w:rPr>
          <w:rFonts w:ascii="Arial" w:hAnsi="Arial" w:cs="Arial"/>
          <w:sz w:val="24"/>
          <w:szCs w:val="24"/>
        </w:rPr>
        <w:t xml:space="preserve"> </w:t>
      </w:r>
      <w:bookmarkStart w:id="16" w:name="_Hlk182316637"/>
      <w:r w:rsidRPr="00DE6EBA">
        <w:rPr>
          <w:rFonts w:ascii="Arial" w:hAnsi="Arial" w:cs="Arial"/>
          <w:sz w:val="24"/>
          <w:szCs w:val="24"/>
        </w:rPr>
        <w:t xml:space="preserve">Realizatorem Starostwo Powiatowe w </w:t>
      </w:r>
      <w:bookmarkStart w:id="17" w:name="_Hlk182316756"/>
      <w:r w:rsidRPr="00DE6EBA">
        <w:rPr>
          <w:rFonts w:ascii="Arial" w:hAnsi="Arial" w:cs="Arial"/>
          <w:sz w:val="24"/>
          <w:szCs w:val="24"/>
        </w:rPr>
        <w:t xml:space="preserve">Goleniowie Łączne nakłady </w:t>
      </w:r>
      <w:r>
        <w:rPr>
          <w:rFonts w:ascii="Arial" w:hAnsi="Arial" w:cs="Arial"/>
          <w:sz w:val="24"/>
          <w:szCs w:val="24"/>
        </w:rPr>
        <w:t>187.000,00</w:t>
      </w:r>
      <w:r w:rsidRPr="00DE6EBA">
        <w:rPr>
          <w:rFonts w:ascii="Arial" w:hAnsi="Arial" w:cs="Arial"/>
          <w:sz w:val="24"/>
          <w:szCs w:val="24"/>
        </w:rPr>
        <w:t xml:space="preserve"> zł, limit na poszczególne lata </w:t>
      </w:r>
      <w:r>
        <w:rPr>
          <w:rFonts w:ascii="Arial" w:hAnsi="Arial" w:cs="Arial"/>
          <w:sz w:val="24"/>
          <w:szCs w:val="24"/>
        </w:rPr>
        <w:t>50.000,00</w:t>
      </w:r>
      <w:r w:rsidRPr="00DE6EBA">
        <w:rPr>
          <w:rFonts w:ascii="Arial" w:hAnsi="Arial" w:cs="Arial"/>
          <w:sz w:val="24"/>
          <w:szCs w:val="24"/>
        </w:rPr>
        <w:t xml:space="preserve"> zł</w:t>
      </w:r>
      <w:r>
        <w:rPr>
          <w:rFonts w:ascii="Arial" w:hAnsi="Arial" w:cs="Arial"/>
          <w:sz w:val="24"/>
          <w:szCs w:val="24"/>
        </w:rPr>
        <w:t>,</w:t>
      </w:r>
    </w:p>
    <w:bookmarkEnd w:id="16"/>
    <w:bookmarkEnd w:id="17"/>
    <w:p w14:paraId="2737961E" w14:textId="156F093B" w:rsidR="00DE6EBA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E6EBA">
        <w:rPr>
          <w:rFonts w:ascii="Arial" w:hAnsi="Arial" w:cs="Arial"/>
          <w:sz w:val="24"/>
          <w:szCs w:val="24"/>
        </w:rPr>
        <w:t xml:space="preserve">Świadczenie usług pocztowych w obrocie krajowym i zagranicznym dla Starostwa Powiatowego w Goleniowie 2024-2026. Realizatorem Starostwo Powiatowe w Goleniowie Łączne nakłady </w:t>
      </w:r>
      <w:r>
        <w:rPr>
          <w:rFonts w:ascii="Arial" w:hAnsi="Arial" w:cs="Arial"/>
          <w:sz w:val="24"/>
          <w:szCs w:val="24"/>
        </w:rPr>
        <w:t>1.703.542</w:t>
      </w:r>
      <w:r w:rsidRPr="00DE6EBA">
        <w:rPr>
          <w:rFonts w:ascii="Arial" w:hAnsi="Arial" w:cs="Arial"/>
          <w:sz w:val="24"/>
          <w:szCs w:val="24"/>
        </w:rPr>
        <w:t xml:space="preserve">,00 zł, limit na poszczególne lata </w:t>
      </w:r>
      <w:r>
        <w:rPr>
          <w:rFonts w:ascii="Arial" w:hAnsi="Arial" w:cs="Arial"/>
          <w:sz w:val="24"/>
          <w:szCs w:val="24"/>
        </w:rPr>
        <w:t>450.000,00</w:t>
      </w:r>
      <w:r w:rsidRPr="00DE6EBA">
        <w:rPr>
          <w:rFonts w:ascii="Arial" w:hAnsi="Arial" w:cs="Arial"/>
          <w:sz w:val="24"/>
          <w:szCs w:val="24"/>
        </w:rPr>
        <w:t xml:space="preserve"> zł,</w:t>
      </w:r>
    </w:p>
    <w:p w14:paraId="58E917E6" w14:textId="56D41B78" w:rsidR="00DE6EBA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E6EBA">
        <w:rPr>
          <w:rFonts w:ascii="Arial" w:hAnsi="Arial" w:cs="Arial"/>
          <w:sz w:val="24"/>
          <w:szCs w:val="24"/>
        </w:rPr>
        <w:t>Usuwanie i przechowywanie pojazdów usuniętych z dróg Powiatu Goleniowskiego 2025-2026.</w:t>
      </w:r>
      <w:r w:rsidRPr="00DE6EBA">
        <w:t xml:space="preserve"> </w:t>
      </w:r>
      <w:bookmarkStart w:id="18" w:name="_Hlk182377279"/>
      <w:r w:rsidRPr="00DE6EBA">
        <w:rPr>
          <w:rFonts w:ascii="Arial" w:hAnsi="Arial" w:cs="Arial"/>
          <w:sz w:val="24"/>
          <w:szCs w:val="24"/>
        </w:rPr>
        <w:t xml:space="preserve">Realizatorem Starostwo Powiatowe w Goleniowie Łączne nakłady </w:t>
      </w:r>
      <w:r>
        <w:rPr>
          <w:rFonts w:ascii="Arial" w:hAnsi="Arial" w:cs="Arial"/>
          <w:sz w:val="24"/>
          <w:szCs w:val="24"/>
        </w:rPr>
        <w:t>325.092</w:t>
      </w:r>
      <w:r w:rsidRPr="00DE6EBA">
        <w:rPr>
          <w:rFonts w:ascii="Arial" w:hAnsi="Arial" w:cs="Arial"/>
          <w:sz w:val="24"/>
          <w:szCs w:val="24"/>
        </w:rPr>
        <w:t xml:space="preserve">,00 zł, limit na poszczególne lata </w:t>
      </w:r>
      <w:r>
        <w:rPr>
          <w:rFonts w:ascii="Arial" w:hAnsi="Arial" w:cs="Arial"/>
          <w:sz w:val="24"/>
          <w:szCs w:val="24"/>
        </w:rPr>
        <w:t>162.546,00</w:t>
      </w:r>
      <w:r w:rsidRPr="00DE6EBA">
        <w:rPr>
          <w:rFonts w:ascii="Arial" w:hAnsi="Arial" w:cs="Arial"/>
          <w:sz w:val="24"/>
          <w:szCs w:val="24"/>
        </w:rPr>
        <w:t xml:space="preserve"> zł</w:t>
      </w:r>
      <w:r w:rsidR="00514882">
        <w:rPr>
          <w:rFonts w:ascii="Arial" w:hAnsi="Arial" w:cs="Arial"/>
          <w:sz w:val="24"/>
          <w:szCs w:val="24"/>
        </w:rPr>
        <w:t>,</w:t>
      </w:r>
    </w:p>
    <w:p w14:paraId="72CE8356" w14:textId="3A6887B6" w:rsidR="00514882" w:rsidRPr="00DE6EBA" w:rsidRDefault="00514882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14882">
        <w:rPr>
          <w:rFonts w:ascii="Arial" w:hAnsi="Arial" w:cs="Arial"/>
          <w:sz w:val="24"/>
          <w:szCs w:val="24"/>
        </w:rPr>
        <w:t xml:space="preserve">Wytwarzanie i dostawa spersonalizowanych dokumentów i oznaczeń komunikacyjnych oraz usług z nimi związanych </w:t>
      </w:r>
      <w:r>
        <w:rPr>
          <w:rFonts w:ascii="Arial" w:hAnsi="Arial" w:cs="Arial"/>
          <w:sz w:val="24"/>
          <w:szCs w:val="24"/>
        </w:rPr>
        <w:t>2026-2029. Łączne nakłady finansowe 5.800.000,00 zł. limit na 2026 -1.000.000,00 zł limit na 2027 – 1.400.000,00 zł limit na 2028 – 1.600.000,00 zł, limit na 2029 – 1.800.000,00 zł.</w:t>
      </w:r>
    </w:p>
    <w:bookmarkEnd w:id="18"/>
    <w:p w14:paraId="2A6BA2A5" w14:textId="167BB602" w:rsidR="00DE6EBA" w:rsidRPr="00E6387E" w:rsidRDefault="00E6387E" w:rsidP="00E6387E">
      <w:pPr>
        <w:ind w:left="1140"/>
        <w:rPr>
          <w:rFonts w:ascii="Arial" w:hAnsi="Arial" w:cs="Arial"/>
          <w:b/>
          <w:bCs/>
          <w:sz w:val="24"/>
          <w:szCs w:val="24"/>
        </w:rPr>
      </w:pPr>
      <w:r w:rsidRPr="00E6387E">
        <w:rPr>
          <w:rFonts w:ascii="Arial" w:hAnsi="Arial" w:cs="Arial"/>
          <w:b/>
          <w:bCs/>
          <w:sz w:val="24"/>
          <w:szCs w:val="24"/>
        </w:rPr>
        <w:t>wydatki majątkowe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2FA86D2" w14:textId="75C58618" w:rsidR="00C119FF" w:rsidRPr="002360D0" w:rsidRDefault="00C119FF" w:rsidP="00392390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360D0">
        <w:rPr>
          <w:rFonts w:ascii="Arial" w:hAnsi="Arial" w:cs="Arial"/>
          <w:sz w:val="24"/>
          <w:szCs w:val="24"/>
        </w:rPr>
        <w:t>Rozwój Infrastruktury Sportowej</w:t>
      </w:r>
      <w:r w:rsidR="002360D0" w:rsidRPr="002360D0">
        <w:rPr>
          <w:rFonts w:ascii="Arial" w:hAnsi="Arial" w:cs="Arial"/>
          <w:sz w:val="24"/>
          <w:szCs w:val="24"/>
        </w:rPr>
        <w:t xml:space="preserve"> -</w:t>
      </w:r>
      <w:r w:rsidRPr="002360D0">
        <w:rPr>
          <w:rFonts w:ascii="Arial" w:hAnsi="Arial" w:cs="Arial"/>
          <w:sz w:val="24"/>
          <w:szCs w:val="24"/>
        </w:rPr>
        <w:t xml:space="preserve"> </w:t>
      </w:r>
      <w:bookmarkStart w:id="19" w:name="_Hlk213412081"/>
      <w:r w:rsidRPr="002360D0">
        <w:rPr>
          <w:rFonts w:ascii="Arial" w:hAnsi="Arial" w:cs="Arial"/>
          <w:sz w:val="24"/>
          <w:szCs w:val="24"/>
        </w:rPr>
        <w:t>projekt realizowany przez Starostwo Powiatowe w Goleniowie w okresie od 2024-2027. Łączne nakłady finansowe</w:t>
      </w:r>
      <w:r w:rsidR="002360D0">
        <w:rPr>
          <w:rFonts w:ascii="Arial" w:hAnsi="Arial" w:cs="Arial"/>
          <w:sz w:val="24"/>
          <w:szCs w:val="24"/>
        </w:rPr>
        <w:t xml:space="preserve"> </w:t>
      </w:r>
      <w:r w:rsidRPr="002360D0">
        <w:rPr>
          <w:rFonts w:ascii="Arial" w:hAnsi="Arial" w:cs="Arial"/>
          <w:sz w:val="24"/>
          <w:szCs w:val="24"/>
        </w:rPr>
        <w:t>995.564,00 zł, limit na 2026 -</w:t>
      </w:r>
      <w:r w:rsidR="002360D0">
        <w:rPr>
          <w:rFonts w:ascii="Arial" w:hAnsi="Arial" w:cs="Arial"/>
          <w:sz w:val="24"/>
          <w:szCs w:val="24"/>
        </w:rPr>
        <w:t xml:space="preserve"> </w:t>
      </w:r>
      <w:r w:rsidRPr="002360D0">
        <w:rPr>
          <w:rFonts w:ascii="Arial" w:hAnsi="Arial" w:cs="Arial"/>
          <w:sz w:val="24"/>
          <w:szCs w:val="24"/>
        </w:rPr>
        <w:t>595.564,00 zł, limit na 2027 – 400.000,00 zł,</w:t>
      </w:r>
    </w:p>
    <w:bookmarkEnd w:id="19"/>
    <w:p w14:paraId="67C9C657" w14:textId="168EF443" w:rsidR="002360D0" w:rsidRDefault="00C119FF" w:rsidP="002360D0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119FF">
        <w:rPr>
          <w:rFonts w:ascii="Arial" w:hAnsi="Arial" w:cs="Arial"/>
          <w:sz w:val="24"/>
          <w:szCs w:val="24"/>
        </w:rPr>
        <w:t>Sportowa Polska</w:t>
      </w:r>
      <w:r>
        <w:rPr>
          <w:rFonts w:ascii="Arial" w:hAnsi="Arial" w:cs="Arial"/>
          <w:sz w:val="24"/>
          <w:szCs w:val="24"/>
        </w:rPr>
        <w:t xml:space="preserve"> </w:t>
      </w:r>
      <w:r w:rsidRPr="00C119FF">
        <w:rPr>
          <w:rFonts w:ascii="Arial" w:hAnsi="Arial" w:cs="Arial"/>
          <w:sz w:val="24"/>
          <w:szCs w:val="24"/>
        </w:rPr>
        <w:t xml:space="preserve">- </w:t>
      </w:r>
      <w:r w:rsidR="002360D0" w:rsidRPr="002360D0">
        <w:rPr>
          <w:rFonts w:ascii="Arial" w:hAnsi="Arial" w:cs="Arial"/>
          <w:sz w:val="24"/>
          <w:szCs w:val="24"/>
        </w:rPr>
        <w:t>projekt realizowany przez Starostwo Powiatowe w Goleniowie w okresie od 2024-202</w:t>
      </w:r>
      <w:r w:rsidR="002360D0">
        <w:rPr>
          <w:rFonts w:ascii="Arial" w:hAnsi="Arial" w:cs="Arial"/>
          <w:sz w:val="24"/>
          <w:szCs w:val="24"/>
        </w:rPr>
        <w:t>6</w:t>
      </w:r>
      <w:r w:rsidR="002360D0" w:rsidRPr="002360D0">
        <w:rPr>
          <w:rFonts w:ascii="Arial" w:hAnsi="Arial" w:cs="Arial"/>
          <w:sz w:val="24"/>
          <w:szCs w:val="24"/>
        </w:rPr>
        <w:t>. Łączne nakłady finansowe</w:t>
      </w:r>
      <w:r w:rsidR="002360D0">
        <w:rPr>
          <w:rFonts w:ascii="Arial" w:hAnsi="Arial" w:cs="Arial"/>
          <w:sz w:val="24"/>
          <w:szCs w:val="24"/>
        </w:rPr>
        <w:t xml:space="preserve"> 5.716.237</w:t>
      </w:r>
      <w:r w:rsidRPr="002360D0">
        <w:rPr>
          <w:rFonts w:ascii="Arial" w:hAnsi="Arial" w:cs="Arial"/>
          <w:sz w:val="24"/>
          <w:szCs w:val="24"/>
        </w:rPr>
        <w:t>,06 zł</w:t>
      </w:r>
      <w:r w:rsidR="002360D0">
        <w:rPr>
          <w:rFonts w:ascii="Arial" w:hAnsi="Arial" w:cs="Arial"/>
          <w:sz w:val="24"/>
          <w:szCs w:val="24"/>
        </w:rPr>
        <w:t xml:space="preserve"> z całym</w:t>
      </w:r>
      <w:r w:rsidRPr="002360D0">
        <w:rPr>
          <w:rFonts w:ascii="Arial" w:hAnsi="Arial" w:cs="Arial"/>
          <w:sz w:val="24"/>
          <w:szCs w:val="24"/>
        </w:rPr>
        <w:t xml:space="preserve"> limit</w:t>
      </w:r>
      <w:r w:rsidR="002360D0">
        <w:rPr>
          <w:rFonts w:ascii="Arial" w:hAnsi="Arial" w:cs="Arial"/>
          <w:sz w:val="24"/>
          <w:szCs w:val="24"/>
        </w:rPr>
        <w:t>em</w:t>
      </w:r>
      <w:r w:rsidRPr="002360D0">
        <w:rPr>
          <w:rFonts w:ascii="Arial" w:hAnsi="Arial" w:cs="Arial"/>
          <w:sz w:val="24"/>
          <w:szCs w:val="24"/>
        </w:rPr>
        <w:t xml:space="preserve"> na 2026</w:t>
      </w:r>
      <w:r w:rsidR="002360D0">
        <w:rPr>
          <w:rFonts w:ascii="Arial" w:hAnsi="Arial" w:cs="Arial"/>
          <w:sz w:val="24"/>
          <w:szCs w:val="24"/>
        </w:rPr>
        <w:t xml:space="preserve"> rok,</w:t>
      </w:r>
    </w:p>
    <w:p w14:paraId="00D91A34" w14:textId="77777777" w:rsidR="00D56AFA" w:rsidRDefault="00D56AFA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18023D8" w14:textId="410F143D" w:rsidR="00D00EAD" w:rsidRPr="00D56AFA" w:rsidRDefault="00D00EAD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Goleniów, dnia </w:t>
      </w:r>
      <w:r w:rsidR="00A74177">
        <w:rPr>
          <w:rFonts w:ascii="Arial" w:hAnsi="Arial" w:cs="Arial"/>
          <w:sz w:val="24"/>
          <w:szCs w:val="24"/>
        </w:rPr>
        <w:t>1</w:t>
      </w:r>
      <w:r w:rsidR="00514882">
        <w:rPr>
          <w:rFonts w:ascii="Arial" w:hAnsi="Arial" w:cs="Arial"/>
          <w:sz w:val="24"/>
          <w:szCs w:val="24"/>
        </w:rPr>
        <w:t xml:space="preserve"> grudnia</w:t>
      </w:r>
      <w:r w:rsidR="00A74177">
        <w:rPr>
          <w:rFonts w:ascii="Arial" w:hAnsi="Arial" w:cs="Arial"/>
          <w:sz w:val="24"/>
          <w:szCs w:val="24"/>
        </w:rPr>
        <w:t xml:space="preserve"> </w:t>
      </w:r>
      <w:r w:rsidRPr="00D56AFA">
        <w:rPr>
          <w:rFonts w:ascii="Arial" w:hAnsi="Arial" w:cs="Arial"/>
          <w:sz w:val="24"/>
          <w:szCs w:val="24"/>
        </w:rPr>
        <w:t>202</w:t>
      </w:r>
      <w:r w:rsidR="002360D0">
        <w:rPr>
          <w:rFonts w:ascii="Arial" w:hAnsi="Arial" w:cs="Arial"/>
          <w:sz w:val="24"/>
          <w:szCs w:val="24"/>
        </w:rPr>
        <w:t>5</w:t>
      </w:r>
      <w:r w:rsidRPr="00D56AFA">
        <w:rPr>
          <w:rFonts w:ascii="Arial" w:hAnsi="Arial" w:cs="Arial"/>
          <w:sz w:val="24"/>
          <w:szCs w:val="24"/>
        </w:rPr>
        <w:t xml:space="preserve"> r.</w:t>
      </w:r>
    </w:p>
    <w:p w14:paraId="2BEBB64A" w14:textId="77777777" w:rsidR="00D00EAD" w:rsidRPr="00D56AFA" w:rsidRDefault="00D00EAD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Opracował: B. Bąk Z.Mazur</w:t>
      </w:r>
    </w:p>
    <w:p w14:paraId="78D5FE67" w14:textId="77777777" w:rsidR="00D00EAD" w:rsidRPr="00D56AFA" w:rsidRDefault="00D00EAD" w:rsidP="00D56AFA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sectPr w:rsidR="00D00EAD" w:rsidRPr="00D56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68D6"/>
    <w:multiLevelType w:val="hybridMultilevel"/>
    <w:tmpl w:val="9124A5DE"/>
    <w:lvl w:ilvl="0" w:tplc="0415000D">
      <w:start w:val="1"/>
      <w:numFmt w:val="bullet"/>
      <w:lvlText w:val=""/>
      <w:lvlJc w:val="left"/>
      <w:pPr>
        <w:ind w:left="17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 w15:restartNumberingAfterBreak="0">
    <w:nsid w:val="13832E68"/>
    <w:multiLevelType w:val="hybridMultilevel"/>
    <w:tmpl w:val="8708E71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977267F"/>
    <w:multiLevelType w:val="hybridMultilevel"/>
    <w:tmpl w:val="D0726596"/>
    <w:lvl w:ilvl="0" w:tplc="FFFFFFFF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190A1A"/>
    <w:multiLevelType w:val="hybridMultilevel"/>
    <w:tmpl w:val="7D08FDF4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22526625"/>
    <w:multiLevelType w:val="hybridMultilevel"/>
    <w:tmpl w:val="9B2C860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940D50"/>
    <w:multiLevelType w:val="hybridMultilevel"/>
    <w:tmpl w:val="76E47EB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EA1F9D"/>
    <w:multiLevelType w:val="hybridMultilevel"/>
    <w:tmpl w:val="D0726596"/>
    <w:lvl w:ilvl="0" w:tplc="FFFFFFFF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B223A4C"/>
    <w:multiLevelType w:val="hybridMultilevel"/>
    <w:tmpl w:val="1BA868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2B6D56"/>
    <w:multiLevelType w:val="hybridMultilevel"/>
    <w:tmpl w:val="95D829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BD54ED"/>
    <w:multiLevelType w:val="hybridMultilevel"/>
    <w:tmpl w:val="49FA8FD2"/>
    <w:lvl w:ilvl="0" w:tplc="0415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0" w15:restartNumberingAfterBreak="0">
    <w:nsid w:val="55FC5969"/>
    <w:multiLevelType w:val="hybridMultilevel"/>
    <w:tmpl w:val="DA0A39C4"/>
    <w:lvl w:ilvl="0" w:tplc="0415000D">
      <w:start w:val="1"/>
      <w:numFmt w:val="bullet"/>
      <w:lvlText w:val=""/>
      <w:lvlJc w:val="left"/>
      <w:pPr>
        <w:ind w:left="17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586E40B9"/>
    <w:multiLevelType w:val="hybridMultilevel"/>
    <w:tmpl w:val="A2E24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7E6755"/>
    <w:multiLevelType w:val="hybridMultilevel"/>
    <w:tmpl w:val="60B8E3F0"/>
    <w:lvl w:ilvl="0" w:tplc="FFFFFFFF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E4B012C"/>
    <w:multiLevelType w:val="hybridMultilevel"/>
    <w:tmpl w:val="9ECA3234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001D4F"/>
    <w:multiLevelType w:val="hybridMultilevel"/>
    <w:tmpl w:val="1402EA2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71B62F8D"/>
    <w:multiLevelType w:val="hybridMultilevel"/>
    <w:tmpl w:val="C86C6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6C7907"/>
    <w:multiLevelType w:val="hybridMultilevel"/>
    <w:tmpl w:val="C30EA84E"/>
    <w:lvl w:ilvl="0" w:tplc="CAFA6060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8C7500"/>
    <w:multiLevelType w:val="hybridMultilevel"/>
    <w:tmpl w:val="D6CE48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F17CBE"/>
    <w:multiLevelType w:val="hybridMultilevel"/>
    <w:tmpl w:val="A0F697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000886">
    <w:abstractNumId w:val="8"/>
  </w:num>
  <w:num w:numId="2" w16cid:durableId="1693140625">
    <w:abstractNumId w:val="17"/>
  </w:num>
  <w:num w:numId="3" w16cid:durableId="1928882379">
    <w:abstractNumId w:val="5"/>
  </w:num>
  <w:num w:numId="4" w16cid:durableId="551884739">
    <w:abstractNumId w:val="7"/>
  </w:num>
  <w:num w:numId="5" w16cid:durableId="312225123">
    <w:abstractNumId w:val="13"/>
  </w:num>
  <w:num w:numId="6" w16cid:durableId="2055813581">
    <w:abstractNumId w:val="4"/>
  </w:num>
  <w:num w:numId="7" w16cid:durableId="1046367610">
    <w:abstractNumId w:val="1"/>
  </w:num>
  <w:num w:numId="8" w16cid:durableId="594631260">
    <w:abstractNumId w:val="9"/>
  </w:num>
  <w:num w:numId="9" w16cid:durableId="1796949629">
    <w:abstractNumId w:val="14"/>
  </w:num>
  <w:num w:numId="10" w16cid:durableId="1906597399">
    <w:abstractNumId w:val="15"/>
  </w:num>
  <w:num w:numId="11" w16cid:durableId="2137601908">
    <w:abstractNumId w:val="6"/>
  </w:num>
  <w:num w:numId="12" w16cid:durableId="1276060059">
    <w:abstractNumId w:val="18"/>
  </w:num>
  <w:num w:numId="13" w16cid:durableId="1029142062">
    <w:abstractNumId w:val="11"/>
  </w:num>
  <w:num w:numId="14" w16cid:durableId="850336609">
    <w:abstractNumId w:val="0"/>
  </w:num>
  <w:num w:numId="15" w16cid:durableId="136923997">
    <w:abstractNumId w:val="12"/>
  </w:num>
  <w:num w:numId="16" w16cid:durableId="1631401232">
    <w:abstractNumId w:val="16"/>
  </w:num>
  <w:num w:numId="17" w16cid:durableId="585529444">
    <w:abstractNumId w:val="10"/>
  </w:num>
  <w:num w:numId="18" w16cid:durableId="1056397838">
    <w:abstractNumId w:val="3"/>
  </w:num>
  <w:num w:numId="19" w16cid:durableId="1510247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DCE"/>
    <w:rsid w:val="000411FE"/>
    <w:rsid w:val="00055082"/>
    <w:rsid w:val="000563EB"/>
    <w:rsid w:val="00062106"/>
    <w:rsid w:val="00096D62"/>
    <w:rsid w:val="000B42D5"/>
    <w:rsid w:val="00147983"/>
    <w:rsid w:val="00155A89"/>
    <w:rsid w:val="001A6482"/>
    <w:rsid w:val="001B58E3"/>
    <w:rsid w:val="001D0162"/>
    <w:rsid w:val="00205F3A"/>
    <w:rsid w:val="002110D0"/>
    <w:rsid w:val="002157EA"/>
    <w:rsid w:val="0021597A"/>
    <w:rsid w:val="00235DF6"/>
    <w:rsid w:val="002360D0"/>
    <w:rsid w:val="00262FAE"/>
    <w:rsid w:val="00271C0E"/>
    <w:rsid w:val="00291AE6"/>
    <w:rsid w:val="00291C86"/>
    <w:rsid w:val="002B1CCF"/>
    <w:rsid w:val="002C2AFF"/>
    <w:rsid w:val="0030619E"/>
    <w:rsid w:val="0030780F"/>
    <w:rsid w:val="003244B8"/>
    <w:rsid w:val="00345F64"/>
    <w:rsid w:val="003637F5"/>
    <w:rsid w:val="00370AB2"/>
    <w:rsid w:val="00393A5A"/>
    <w:rsid w:val="003D4B9C"/>
    <w:rsid w:val="00445E2D"/>
    <w:rsid w:val="00464B3D"/>
    <w:rsid w:val="00464BAC"/>
    <w:rsid w:val="00493695"/>
    <w:rsid w:val="004F1BF3"/>
    <w:rsid w:val="00510A3E"/>
    <w:rsid w:val="00514882"/>
    <w:rsid w:val="00545FAC"/>
    <w:rsid w:val="00566ECE"/>
    <w:rsid w:val="00567EBC"/>
    <w:rsid w:val="005730DF"/>
    <w:rsid w:val="00573199"/>
    <w:rsid w:val="0058346B"/>
    <w:rsid w:val="005B1FE7"/>
    <w:rsid w:val="00603FF1"/>
    <w:rsid w:val="006133F5"/>
    <w:rsid w:val="006144DB"/>
    <w:rsid w:val="00634499"/>
    <w:rsid w:val="00642A91"/>
    <w:rsid w:val="00672796"/>
    <w:rsid w:val="0067531F"/>
    <w:rsid w:val="006963D7"/>
    <w:rsid w:val="006A200C"/>
    <w:rsid w:val="006B3215"/>
    <w:rsid w:val="006C3856"/>
    <w:rsid w:val="006C3DEA"/>
    <w:rsid w:val="00746BFE"/>
    <w:rsid w:val="007528BC"/>
    <w:rsid w:val="00775C7C"/>
    <w:rsid w:val="00787CEB"/>
    <w:rsid w:val="00794DB3"/>
    <w:rsid w:val="007E4F28"/>
    <w:rsid w:val="00807E5A"/>
    <w:rsid w:val="0081042D"/>
    <w:rsid w:val="00816E38"/>
    <w:rsid w:val="008E7147"/>
    <w:rsid w:val="008F0AE8"/>
    <w:rsid w:val="008F289D"/>
    <w:rsid w:val="008F4B75"/>
    <w:rsid w:val="00906BF0"/>
    <w:rsid w:val="0093347E"/>
    <w:rsid w:val="00970DCE"/>
    <w:rsid w:val="00974AAA"/>
    <w:rsid w:val="0099108C"/>
    <w:rsid w:val="009D1A0D"/>
    <w:rsid w:val="009E1E79"/>
    <w:rsid w:val="009E6998"/>
    <w:rsid w:val="00A05FFC"/>
    <w:rsid w:val="00A13FF6"/>
    <w:rsid w:val="00A74177"/>
    <w:rsid w:val="00AE6328"/>
    <w:rsid w:val="00B61F15"/>
    <w:rsid w:val="00B6430F"/>
    <w:rsid w:val="00B7741F"/>
    <w:rsid w:val="00BA4F22"/>
    <w:rsid w:val="00BE02C1"/>
    <w:rsid w:val="00BE5102"/>
    <w:rsid w:val="00BF36C3"/>
    <w:rsid w:val="00C0421A"/>
    <w:rsid w:val="00C119FF"/>
    <w:rsid w:val="00C24B43"/>
    <w:rsid w:val="00C5223F"/>
    <w:rsid w:val="00C70F8F"/>
    <w:rsid w:val="00C77BDE"/>
    <w:rsid w:val="00C85FBE"/>
    <w:rsid w:val="00C90E60"/>
    <w:rsid w:val="00D00EAD"/>
    <w:rsid w:val="00D039DB"/>
    <w:rsid w:val="00D46C70"/>
    <w:rsid w:val="00D56AFA"/>
    <w:rsid w:val="00D83FBB"/>
    <w:rsid w:val="00D873C2"/>
    <w:rsid w:val="00DB74DA"/>
    <w:rsid w:val="00DC64E5"/>
    <w:rsid w:val="00DE6EBA"/>
    <w:rsid w:val="00E17639"/>
    <w:rsid w:val="00E60E8A"/>
    <w:rsid w:val="00E6387E"/>
    <w:rsid w:val="00EA5C27"/>
    <w:rsid w:val="00EE11A1"/>
    <w:rsid w:val="00EE3905"/>
    <w:rsid w:val="00F3282C"/>
    <w:rsid w:val="00F5624F"/>
    <w:rsid w:val="00F73A49"/>
    <w:rsid w:val="00F750C7"/>
    <w:rsid w:val="00FA77F3"/>
    <w:rsid w:val="00FD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0459A"/>
  <w15:chartTrackingRefBased/>
  <w15:docId w15:val="{3DA8AC33-176E-49E8-AF0B-ECFEFA9DE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D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79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545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545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kst">
    <w:name w:val="Body tekst"/>
    <w:basedOn w:val="Normalny"/>
    <w:next w:val="Normalny"/>
    <w:uiPriority w:val="99"/>
    <w:rsid w:val="00C70F8F"/>
    <w:pPr>
      <w:widowControl w:val="0"/>
      <w:tabs>
        <w:tab w:val="left" w:pos="432"/>
      </w:tabs>
      <w:autoSpaceDE w:val="0"/>
      <w:autoSpaceDN w:val="0"/>
      <w:adjustRightInd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9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30431-63EC-4F47-B9C9-E4E43F114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2253</Words>
  <Characters>13520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Agata Ostrowska</cp:lastModifiedBy>
  <cp:revision>2</cp:revision>
  <cp:lastPrinted>2025-11-17T08:30:00Z</cp:lastPrinted>
  <dcterms:created xsi:type="dcterms:W3CDTF">2025-12-05T08:18:00Z</dcterms:created>
  <dcterms:modified xsi:type="dcterms:W3CDTF">2025-12-05T08:18:00Z</dcterms:modified>
</cp:coreProperties>
</file>