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BD3C5" w14:textId="49191D64" w:rsidR="007C4FCC" w:rsidRDefault="008E6F4C" w:rsidP="008E6F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Uchwała nr __/__/202</w:t>
      </w:r>
      <w:r w:rsidR="002152DD">
        <w:rPr>
          <w:rFonts w:ascii="Arial" w:hAnsi="Arial" w:cs="Arial"/>
        </w:rPr>
        <w:t>5</w:t>
      </w:r>
    </w:p>
    <w:p w14:paraId="1A1A18EC" w14:textId="1FD05330" w:rsidR="008E6F4C" w:rsidRDefault="008E6F4C" w:rsidP="008E6F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Rady Powiatu Goleniowskiego</w:t>
      </w:r>
    </w:p>
    <w:p w14:paraId="16142A30" w14:textId="7EE55B2E" w:rsidR="008E6F4C" w:rsidRDefault="008E6F4C" w:rsidP="008E6F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2152DD">
        <w:rPr>
          <w:rFonts w:ascii="Arial" w:hAnsi="Arial" w:cs="Arial"/>
        </w:rPr>
        <w:t xml:space="preserve">__ listopada </w:t>
      </w:r>
      <w:r w:rsidR="00AC1E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</w:t>
      </w:r>
      <w:r w:rsidR="002152DD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</w:t>
      </w:r>
    </w:p>
    <w:p w14:paraId="3DE3FA81" w14:textId="6E0DFE4D" w:rsidR="008E6F4C" w:rsidRDefault="008E6F4C" w:rsidP="008E6F4C">
      <w:pPr>
        <w:jc w:val="center"/>
        <w:rPr>
          <w:rFonts w:ascii="Arial" w:hAnsi="Arial" w:cs="Arial"/>
        </w:rPr>
      </w:pPr>
    </w:p>
    <w:p w14:paraId="29E1CF34" w14:textId="67284F54" w:rsidR="008E6F4C" w:rsidRDefault="00AC1E2D" w:rsidP="008E6F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zmieniająca</w:t>
      </w:r>
      <w:r w:rsidR="007C3C35">
        <w:rPr>
          <w:rFonts w:ascii="Arial" w:hAnsi="Arial" w:cs="Arial"/>
        </w:rPr>
        <w:t xml:space="preserve"> uchwałę nr </w:t>
      </w:r>
      <w:r w:rsidR="002152DD">
        <w:rPr>
          <w:rFonts w:ascii="Arial" w:hAnsi="Arial" w:cs="Arial"/>
        </w:rPr>
        <w:t>XV/106/25</w:t>
      </w:r>
      <w:r w:rsidR="006E1E00" w:rsidRPr="006E1E00">
        <w:rPr>
          <w:rFonts w:ascii="Arial" w:hAnsi="Arial" w:cs="Arial"/>
        </w:rPr>
        <w:t xml:space="preserve"> Rady Powiatu Goleniowskiego z dnia </w:t>
      </w:r>
      <w:r w:rsidR="002152DD">
        <w:rPr>
          <w:rFonts w:ascii="Arial" w:hAnsi="Arial" w:cs="Arial"/>
        </w:rPr>
        <w:t>30</w:t>
      </w:r>
      <w:r w:rsidR="006E1E00" w:rsidRPr="006E1E00">
        <w:rPr>
          <w:rFonts w:ascii="Arial" w:hAnsi="Arial" w:cs="Arial"/>
        </w:rPr>
        <w:t xml:space="preserve"> </w:t>
      </w:r>
      <w:r w:rsidR="002152DD">
        <w:rPr>
          <w:rFonts w:ascii="Arial" w:hAnsi="Arial" w:cs="Arial"/>
        </w:rPr>
        <w:t>października 2025</w:t>
      </w:r>
      <w:r w:rsidR="006E1E00" w:rsidRPr="006E1E00">
        <w:rPr>
          <w:rFonts w:ascii="Arial" w:hAnsi="Arial" w:cs="Arial"/>
        </w:rPr>
        <w:t xml:space="preserve"> r</w:t>
      </w:r>
      <w:r w:rsidR="00C71F30">
        <w:rPr>
          <w:rFonts w:ascii="Arial" w:hAnsi="Arial" w:cs="Arial"/>
        </w:rPr>
        <w:t>.</w:t>
      </w:r>
      <w:r w:rsidR="007C3C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8E6F4C">
        <w:rPr>
          <w:rFonts w:ascii="Arial" w:hAnsi="Arial" w:cs="Arial"/>
        </w:rPr>
        <w:t>w sprawie ustalenia wysokości wynagrodzenia Starosty Goleniowskiego</w:t>
      </w:r>
    </w:p>
    <w:p w14:paraId="1A35955E" w14:textId="14AFEDED" w:rsidR="008E6F4C" w:rsidRDefault="008E6F4C" w:rsidP="008E6F4C">
      <w:pPr>
        <w:jc w:val="both"/>
        <w:rPr>
          <w:rFonts w:ascii="Arial" w:hAnsi="Arial" w:cs="Arial"/>
        </w:rPr>
      </w:pPr>
    </w:p>
    <w:p w14:paraId="074B922C" w14:textId="1778D8EF" w:rsidR="001F168B" w:rsidRDefault="008E6F4C" w:rsidP="001F16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F168B">
        <w:rPr>
          <w:rFonts w:ascii="Arial" w:hAnsi="Arial" w:cs="Arial"/>
        </w:rPr>
        <w:t xml:space="preserve">Na podstawie art. 12 pkt. 2 ustawy z dnia 5 czerwca 1998 r. o samorządzie powiatowym (Dz.U. z 2024 r. poz. 107 z </w:t>
      </w:r>
      <w:proofErr w:type="spellStart"/>
      <w:r w:rsidR="001F168B">
        <w:rPr>
          <w:rFonts w:ascii="Arial" w:hAnsi="Arial" w:cs="Arial"/>
        </w:rPr>
        <w:t>późn</w:t>
      </w:r>
      <w:proofErr w:type="spellEnd"/>
      <w:r w:rsidR="001F168B">
        <w:rPr>
          <w:rFonts w:ascii="Arial" w:hAnsi="Arial" w:cs="Arial"/>
        </w:rPr>
        <w:t xml:space="preserve">. zm.), art. 9 ust. 2 , art. 36 ust. 2 i 3, art. 37 ust. 3 i 4, art. 38 ust. 1 ustawy z dnia 21 listopada 2002 r. o pracownikach samorządowych (Dz. U. z 2024 r. poz. 1135) w związku z rozporządzeniem Rady Ministrów z dnia 25 października 2021 r. w sprawie wynagradzania pracowników samorządowych (Dz.U. z 2024 r. poz. 1638 z </w:t>
      </w:r>
      <w:proofErr w:type="spellStart"/>
      <w:r w:rsidR="001F168B">
        <w:rPr>
          <w:rFonts w:ascii="Arial" w:hAnsi="Arial" w:cs="Arial"/>
        </w:rPr>
        <w:t>późn</w:t>
      </w:r>
      <w:proofErr w:type="spellEnd"/>
      <w:r w:rsidR="001F168B">
        <w:rPr>
          <w:rFonts w:ascii="Arial" w:hAnsi="Arial" w:cs="Arial"/>
        </w:rPr>
        <w:t>. zm.) oraz art. 18 ustawy z dnia 17 września 2021 r. o zmianie ustawy o wynagrodzeniu osób zajmujących kierownicze stanowiska państwowe oraz niektórych innych ustaw (</w:t>
      </w:r>
      <w:proofErr w:type="spellStart"/>
      <w:r w:rsidR="001F168B">
        <w:rPr>
          <w:rFonts w:ascii="Arial" w:hAnsi="Arial" w:cs="Arial"/>
        </w:rPr>
        <w:t>t.j</w:t>
      </w:r>
      <w:proofErr w:type="spellEnd"/>
      <w:r w:rsidR="001F168B">
        <w:rPr>
          <w:rFonts w:ascii="Arial" w:hAnsi="Arial" w:cs="Arial"/>
        </w:rPr>
        <w:t xml:space="preserve">. Dz. U. z 2024 r. poz. 778) </w:t>
      </w:r>
    </w:p>
    <w:p w14:paraId="46D4E86D" w14:textId="77777777" w:rsidR="003A56D2" w:rsidRDefault="003A56D2" w:rsidP="008E6F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Rada Powiatu Goleniowskiego uchwala, co następuje:</w:t>
      </w:r>
    </w:p>
    <w:p w14:paraId="13701D23" w14:textId="77777777" w:rsidR="007C3C35" w:rsidRDefault="003A56D2" w:rsidP="008E6F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1. </w:t>
      </w:r>
    </w:p>
    <w:p w14:paraId="3EB62733" w14:textId="6817C533" w:rsidR="00AC1E2D" w:rsidRPr="001F168B" w:rsidRDefault="00AC1E2D" w:rsidP="001F168B">
      <w:pPr>
        <w:jc w:val="both"/>
        <w:rPr>
          <w:rFonts w:ascii="Arial" w:hAnsi="Arial" w:cs="Arial"/>
        </w:rPr>
      </w:pPr>
      <w:r w:rsidRPr="001F168B">
        <w:rPr>
          <w:rFonts w:ascii="Arial" w:hAnsi="Arial" w:cs="Arial"/>
        </w:rPr>
        <w:t xml:space="preserve">W </w:t>
      </w:r>
      <w:r w:rsidR="007C3C35" w:rsidRPr="001F168B">
        <w:rPr>
          <w:rFonts w:ascii="Arial" w:hAnsi="Arial" w:cs="Arial"/>
        </w:rPr>
        <w:t xml:space="preserve">uchwale </w:t>
      </w:r>
      <w:r w:rsidRPr="001F168B">
        <w:rPr>
          <w:rFonts w:ascii="Arial" w:hAnsi="Arial" w:cs="Arial"/>
        </w:rPr>
        <w:t xml:space="preserve">nr </w:t>
      </w:r>
      <w:r w:rsidR="00C71F30" w:rsidRPr="001F168B">
        <w:rPr>
          <w:rFonts w:ascii="Arial" w:hAnsi="Arial" w:cs="Arial"/>
        </w:rPr>
        <w:t>X</w:t>
      </w:r>
      <w:r w:rsidR="001F168B" w:rsidRPr="001F168B">
        <w:rPr>
          <w:rFonts w:ascii="Arial" w:hAnsi="Arial" w:cs="Arial"/>
        </w:rPr>
        <w:t>V</w:t>
      </w:r>
      <w:r w:rsidR="00C71F30" w:rsidRPr="001F168B">
        <w:rPr>
          <w:rFonts w:ascii="Arial" w:hAnsi="Arial" w:cs="Arial"/>
        </w:rPr>
        <w:t>/</w:t>
      </w:r>
      <w:r w:rsidR="001F168B" w:rsidRPr="001F168B">
        <w:rPr>
          <w:rFonts w:ascii="Arial" w:hAnsi="Arial" w:cs="Arial"/>
        </w:rPr>
        <w:t>106</w:t>
      </w:r>
      <w:r w:rsidR="00C71F30" w:rsidRPr="001F168B">
        <w:rPr>
          <w:rFonts w:ascii="Arial" w:hAnsi="Arial" w:cs="Arial"/>
        </w:rPr>
        <w:t>/2</w:t>
      </w:r>
      <w:r w:rsidR="001F168B" w:rsidRPr="001F168B">
        <w:rPr>
          <w:rFonts w:ascii="Arial" w:hAnsi="Arial" w:cs="Arial"/>
        </w:rPr>
        <w:t>5</w:t>
      </w:r>
      <w:r w:rsidR="00C71F30" w:rsidRPr="001F168B">
        <w:rPr>
          <w:rFonts w:ascii="Arial" w:hAnsi="Arial" w:cs="Arial"/>
        </w:rPr>
        <w:t xml:space="preserve"> Rady Powiatu Goleniowskiego z dnia </w:t>
      </w:r>
      <w:r w:rsidR="001F168B" w:rsidRPr="001F168B">
        <w:rPr>
          <w:rFonts w:ascii="Arial" w:hAnsi="Arial" w:cs="Arial"/>
        </w:rPr>
        <w:t>30 października 2025</w:t>
      </w:r>
      <w:r w:rsidR="00C71F30" w:rsidRPr="001F168B">
        <w:rPr>
          <w:rFonts w:ascii="Arial" w:hAnsi="Arial" w:cs="Arial"/>
        </w:rPr>
        <w:t xml:space="preserve"> r.  </w:t>
      </w:r>
      <w:r w:rsidR="007C3C35" w:rsidRPr="001F168B">
        <w:rPr>
          <w:rFonts w:ascii="Arial" w:hAnsi="Arial" w:cs="Arial"/>
        </w:rPr>
        <w:t>zmi</w:t>
      </w:r>
      <w:r w:rsidR="001F168B" w:rsidRPr="001F168B">
        <w:rPr>
          <w:rFonts w:ascii="Arial" w:hAnsi="Arial" w:cs="Arial"/>
        </w:rPr>
        <w:t xml:space="preserve">enia się treść: </w:t>
      </w:r>
    </w:p>
    <w:p w14:paraId="01558E69" w14:textId="0136BEC0" w:rsidR="001F168B" w:rsidRDefault="001F168B" w:rsidP="001F168B">
      <w:pPr>
        <w:spacing w:after="0" w:line="360" w:lineRule="auto"/>
        <w:jc w:val="both"/>
        <w:rPr>
          <w:rFonts w:ascii="Arial" w:hAnsi="Arial" w:cs="Arial"/>
        </w:rPr>
      </w:pPr>
      <w:r w:rsidRPr="00C971D3">
        <w:rPr>
          <w:rFonts w:ascii="Arial" w:hAnsi="Arial" w:cs="Arial"/>
        </w:rPr>
        <w:t>1) § 1 pkt. 2) który otrzymuje brzmienie:</w:t>
      </w:r>
      <w:r>
        <w:rPr>
          <w:rFonts w:ascii="Arial" w:hAnsi="Arial" w:cs="Arial"/>
        </w:rPr>
        <w:t xml:space="preserve"> 2) </w:t>
      </w:r>
      <w:r w:rsidRPr="00C971D3">
        <w:rPr>
          <w:rFonts w:ascii="Arial" w:hAnsi="Arial" w:cs="Arial"/>
          <w:b/>
          <w:bCs/>
        </w:rPr>
        <w:t>dodatek funkcyjny</w:t>
      </w:r>
      <w:r w:rsidRPr="00C971D3">
        <w:rPr>
          <w:rFonts w:ascii="Arial" w:hAnsi="Arial" w:cs="Arial"/>
        </w:rPr>
        <w:t xml:space="preserve"> w kwocie 3.</w:t>
      </w:r>
      <w:r>
        <w:rPr>
          <w:rFonts w:ascii="Arial" w:hAnsi="Arial" w:cs="Arial"/>
        </w:rPr>
        <w:t>552</w:t>
      </w:r>
      <w:r w:rsidRPr="00C971D3">
        <w:rPr>
          <w:rFonts w:ascii="Arial" w:hAnsi="Arial" w:cs="Arial"/>
        </w:rPr>
        <w:t>,</w:t>
      </w:r>
      <w:r>
        <w:rPr>
          <w:rFonts w:ascii="Arial" w:hAnsi="Arial" w:cs="Arial"/>
        </w:rPr>
        <w:t>74</w:t>
      </w:r>
      <w:r w:rsidRPr="00C971D3">
        <w:rPr>
          <w:rFonts w:ascii="Arial" w:hAnsi="Arial" w:cs="Arial"/>
        </w:rPr>
        <w:t xml:space="preserve"> zł. brutto (słownie: trzy tysiące </w:t>
      </w:r>
      <w:r>
        <w:rPr>
          <w:rFonts w:ascii="Arial" w:hAnsi="Arial" w:cs="Arial"/>
        </w:rPr>
        <w:t>pięćset pięćdziesiąt dwa złote 74</w:t>
      </w:r>
      <w:r w:rsidRPr="00C971D3">
        <w:rPr>
          <w:rFonts w:ascii="Arial" w:hAnsi="Arial" w:cs="Arial"/>
        </w:rPr>
        <w:t>/100);</w:t>
      </w:r>
    </w:p>
    <w:p w14:paraId="4A44FA4E" w14:textId="3BBE8D31" w:rsidR="001F168B" w:rsidRDefault="001F168B" w:rsidP="001F168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Pr="00C971D3">
        <w:rPr>
          <w:rFonts w:ascii="Arial" w:hAnsi="Arial" w:cs="Arial"/>
        </w:rPr>
        <w:t>§ 1 pkt. 4), który otrzymuje brzmienie:</w:t>
      </w:r>
      <w:r>
        <w:rPr>
          <w:rFonts w:ascii="Arial" w:hAnsi="Arial" w:cs="Arial"/>
        </w:rPr>
        <w:t xml:space="preserve"> 4) </w:t>
      </w:r>
      <w:r w:rsidRPr="00AC1E2D">
        <w:rPr>
          <w:rFonts w:ascii="Arial" w:hAnsi="Arial" w:cs="Arial"/>
          <w:b/>
          <w:bCs/>
        </w:rPr>
        <w:t>dodatek specjalny</w:t>
      </w:r>
      <w:r w:rsidRPr="00AC1E2D">
        <w:rPr>
          <w:rFonts w:ascii="Arial" w:hAnsi="Arial" w:cs="Arial"/>
        </w:rPr>
        <w:t xml:space="preserve"> w kwocie 4.</w:t>
      </w:r>
      <w:r w:rsidR="007F051D">
        <w:rPr>
          <w:rFonts w:ascii="Arial" w:hAnsi="Arial" w:cs="Arial"/>
        </w:rPr>
        <w:t xml:space="preserve">350,82 </w:t>
      </w:r>
      <w:r w:rsidRPr="00AC1E2D">
        <w:rPr>
          <w:rFonts w:ascii="Arial" w:hAnsi="Arial" w:cs="Arial"/>
        </w:rPr>
        <w:t xml:space="preserve">zł. (słownie: cztery tysiące </w:t>
      </w:r>
      <w:r w:rsidR="007F051D">
        <w:rPr>
          <w:rFonts w:ascii="Arial" w:hAnsi="Arial" w:cs="Arial"/>
        </w:rPr>
        <w:t xml:space="preserve">trzysta pięćdziesiąt </w:t>
      </w:r>
      <w:r w:rsidRPr="00AC1E2D">
        <w:rPr>
          <w:rFonts w:ascii="Arial" w:hAnsi="Arial" w:cs="Arial"/>
        </w:rPr>
        <w:t>złot</w:t>
      </w:r>
      <w:r w:rsidR="007F051D">
        <w:rPr>
          <w:rFonts w:ascii="Arial" w:hAnsi="Arial" w:cs="Arial"/>
        </w:rPr>
        <w:t>ych</w:t>
      </w:r>
      <w:r>
        <w:rPr>
          <w:rFonts w:ascii="Arial" w:hAnsi="Arial" w:cs="Arial"/>
        </w:rPr>
        <w:t xml:space="preserve"> 8</w:t>
      </w:r>
      <w:r w:rsidR="007F051D">
        <w:rPr>
          <w:rFonts w:ascii="Arial" w:hAnsi="Arial" w:cs="Arial"/>
        </w:rPr>
        <w:t>2</w:t>
      </w:r>
      <w:r>
        <w:rPr>
          <w:rFonts w:ascii="Arial" w:hAnsi="Arial" w:cs="Arial"/>
        </w:rPr>
        <w:t>/100</w:t>
      </w:r>
      <w:r w:rsidRPr="00AC1E2D">
        <w:rPr>
          <w:rFonts w:ascii="Arial" w:hAnsi="Arial" w:cs="Arial"/>
        </w:rPr>
        <w:t>);</w:t>
      </w:r>
    </w:p>
    <w:p w14:paraId="534369F6" w14:textId="77777777" w:rsidR="001F168B" w:rsidRDefault="001F168B" w:rsidP="001F168B">
      <w:pPr>
        <w:spacing w:after="0" w:line="360" w:lineRule="auto"/>
        <w:jc w:val="both"/>
        <w:rPr>
          <w:rFonts w:ascii="Arial" w:hAnsi="Arial" w:cs="Arial"/>
        </w:rPr>
      </w:pPr>
    </w:p>
    <w:p w14:paraId="5C44EFB0" w14:textId="77777777" w:rsidR="001F168B" w:rsidRDefault="001F168B" w:rsidP="001F16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2. Pozostałe zapisy uchwały pozostają bez zmian.</w:t>
      </w:r>
    </w:p>
    <w:p w14:paraId="5BAC0D4D" w14:textId="77777777" w:rsidR="001F168B" w:rsidRDefault="001F168B" w:rsidP="001F168B">
      <w:pPr>
        <w:spacing w:after="0" w:line="240" w:lineRule="auto"/>
        <w:jc w:val="both"/>
        <w:rPr>
          <w:rFonts w:ascii="Arial" w:hAnsi="Arial" w:cs="Arial"/>
        </w:rPr>
      </w:pPr>
    </w:p>
    <w:p w14:paraId="72871F0F" w14:textId="77777777" w:rsidR="001F168B" w:rsidRDefault="001F168B" w:rsidP="001F16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3. Wykonanie uchwały powierza się Przewodniczącej Rady Powiatu Goleniowskiego.</w:t>
      </w:r>
    </w:p>
    <w:p w14:paraId="44BF655B" w14:textId="77777777" w:rsidR="001F168B" w:rsidRDefault="001F168B" w:rsidP="001F168B">
      <w:pPr>
        <w:spacing w:after="0" w:line="240" w:lineRule="auto"/>
        <w:jc w:val="both"/>
        <w:rPr>
          <w:rFonts w:ascii="Arial" w:hAnsi="Arial" w:cs="Arial"/>
        </w:rPr>
      </w:pPr>
    </w:p>
    <w:p w14:paraId="7DA024E7" w14:textId="77777777" w:rsidR="001F168B" w:rsidRDefault="001F168B" w:rsidP="001F16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4. Uchwała wchodzi w życie z dniem pojęcia. </w:t>
      </w:r>
    </w:p>
    <w:p w14:paraId="00DED466" w14:textId="463BA022" w:rsidR="00774A07" w:rsidRDefault="00774A07" w:rsidP="000767D8">
      <w:pPr>
        <w:jc w:val="both"/>
        <w:rPr>
          <w:rFonts w:ascii="Arial" w:hAnsi="Arial" w:cs="Arial"/>
        </w:rPr>
      </w:pPr>
    </w:p>
    <w:p w14:paraId="787B09DF" w14:textId="77777777" w:rsidR="00D23889" w:rsidRDefault="00D23889" w:rsidP="000767D8">
      <w:pPr>
        <w:jc w:val="both"/>
        <w:rPr>
          <w:rFonts w:ascii="Arial" w:hAnsi="Arial" w:cs="Arial"/>
        </w:rPr>
      </w:pPr>
    </w:p>
    <w:p w14:paraId="53ECE0C5" w14:textId="6503D08F" w:rsidR="00774A07" w:rsidRDefault="00774A07" w:rsidP="000767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Przewodnicząc</w:t>
      </w:r>
      <w:r w:rsidR="007F051D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</w:p>
    <w:p w14:paraId="18BC49E0" w14:textId="1CF08E5E" w:rsidR="003F661B" w:rsidRDefault="00774A07" w:rsidP="00774A07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Rady Powiatu Goleniowskiego </w:t>
      </w:r>
      <w:r w:rsidR="003F661B">
        <w:rPr>
          <w:rFonts w:ascii="Arial" w:hAnsi="Arial" w:cs="Arial"/>
        </w:rPr>
        <w:t xml:space="preserve"> </w:t>
      </w:r>
    </w:p>
    <w:p w14:paraId="53926877" w14:textId="32BE7F8A" w:rsidR="00774A07" w:rsidRDefault="00774A07" w:rsidP="00774A07">
      <w:pPr>
        <w:ind w:left="4248" w:firstLine="708"/>
        <w:jc w:val="both"/>
        <w:rPr>
          <w:rFonts w:ascii="Arial" w:hAnsi="Arial" w:cs="Arial"/>
        </w:rPr>
      </w:pPr>
    </w:p>
    <w:p w14:paraId="512F9099" w14:textId="403701CF" w:rsidR="00774A07" w:rsidRPr="000767D8" w:rsidRDefault="00774A07" w:rsidP="00774A07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F051D">
        <w:rPr>
          <w:rFonts w:ascii="Arial" w:hAnsi="Arial" w:cs="Arial"/>
        </w:rPr>
        <w:t xml:space="preserve">     Witold Kaleczyc</w:t>
      </w:r>
    </w:p>
    <w:p w14:paraId="22A09955" w14:textId="77777777" w:rsidR="000767D8" w:rsidRDefault="000767D8" w:rsidP="000767D8">
      <w:pPr>
        <w:pStyle w:val="Akapitzlist"/>
        <w:jc w:val="both"/>
        <w:rPr>
          <w:rFonts w:ascii="Arial" w:hAnsi="Arial" w:cs="Arial"/>
        </w:rPr>
      </w:pPr>
    </w:p>
    <w:p w14:paraId="24E021F3" w14:textId="77777777" w:rsidR="007F051D" w:rsidRDefault="007F051D" w:rsidP="000767D8">
      <w:pPr>
        <w:pStyle w:val="Akapitzlist"/>
        <w:jc w:val="both"/>
        <w:rPr>
          <w:rFonts w:ascii="Arial" w:hAnsi="Arial" w:cs="Arial"/>
        </w:rPr>
      </w:pPr>
    </w:p>
    <w:p w14:paraId="7DF32EDB" w14:textId="77777777" w:rsidR="007F051D" w:rsidRDefault="007F051D" w:rsidP="000767D8">
      <w:pPr>
        <w:pStyle w:val="Akapitzlist"/>
        <w:jc w:val="both"/>
        <w:rPr>
          <w:rFonts w:ascii="Arial" w:hAnsi="Arial" w:cs="Arial"/>
        </w:rPr>
      </w:pPr>
    </w:p>
    <w:p w14:paraId="001F60F3" w14:textId="77777777" w:rsidR="007F051D" w:rsidRDefault="007F051D" w:rsidP="000767D8">
      <w:pPr>
        <w:pStyle w:val="Akapitzlist"/>
        <w:jc w:val="both"/>
        <w:rPr>
          <w:rFonts w:ascii="Arial" w:hAnsi="Arial" w:cs="Arial"/>
        </w:rPr>
      </w:pPr>
    </w:p>
    <w:p w14:paraId="4220B174" w14:textId="77777777" w:rsidR="007F051D" w:rsidRPr="003A56D2" w:rsidRDefault="007F051D" w:rsidP="000767D8">
      <w:pPr>
        <w:pStyle w:val="Akapitzlist"/>
        <w:jc w:val="both"/>
        <w:rPr>
          <w:rFonts w:ascii="Arial" w:hAnsi="Arial" w:cs="Arial"/>
        </w:rPr>
      </w:pPr>
    </w:p>
    <w:p w14:paraId="004B9A7F" w14:textId="6A373E32" w:rsidR="009D54E9" w:rsidRDefault="003A56D2" w:rsidP="009D54E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3C2B8F">
        <w:rPr>
          <w:rFonts w:ascii="Arial" w:hAnsi="Arial" w:cs="Arial"/>
        </w:rPr>
        <w:t xml:space="preserve">   </w:t>
      </w:r>
      <w:r w:rsidR="009D54E9">
        <w:rPr>
          <w:rFonts w:ascii="Arial" w:hAnsi="Arial" w:cs="Arial"/>
        </w:rPr>
        <w:t>Uzasadnienie:</w:t>
      </w:r>
    </w:p>
    <w:p w14:paraId="6F72AFA2" w14:textId="1A363B6B" w:rsidR="009D54E9" w:rsidRPr="001144E5" w:rsidRDefault="009D54E9" w:rsidP="009D54E9">
      <w:pPr>
        <w:rPr>
          <w:rFonts w:ascii="Arial" w:hAnsi="Arial" w:cs="Arial"/>
        </w:rPr>
      </w:pPr>
      <w:r w:rsidRPr="001144E5">
        <w:rPr>
          <w:rFonts w:ascii="Arial" w:hAnsi="Arial" w:cs="Arial"/>
        </w:rPr>
        <w:t>Zgodnie z art. 12 pkt. 2 ustawy z dnia 5 czerwca 1998 r. o samorządzie powiatowym (Dz.U. z 202</w:t>
      </w:r>
      <w:r w:rsidR="002D1E9B">
        <w:rPr>
          <w:rFonts w:ascii="Arial" w:hAnsi="Arial" w:cs="Arial"/>
        </w:rPr>
        <w:t>4</w:t>
      </w:r>
      <w:r w:rsidRPr="001144E5">
        <w:rPr>
          <w:rFonts w:ascii="Arial" w:hAnsi="Arial" w:cs="Arial"/>
        </w:rPr>
        <w:t xml:space="preserve"> r. poz. </w:t>
      </w:r>
      <w:r w:rsidR="002D1E9B">
        <w:rPr>
          <w:rFonts w:ascii="Arial" w:hAnsi="Arial" w:cs="Arial"/>
        </w:rPr>
        <w:t>107</w:t>
      </w:r>
      <w:r w:rsidRPr="001144E5">
        <w:rPr>
          <w:rFonts w:ascii="Arial" w:hAnsi="Arial" w:cs="Arial"/>
        </w:rPr>
        <w:t xml:space="preserve"> z </w:t>
      </w:r>
      <w:proofErr w:type="spellStart"/>
      <w:r w:rsidRPr="001144E5">
        <w:rPr>
          <w:rFonts w:ascii="Arial" w:hAnsi="Arial" w:cs="Arial"/>
        </w:rPr>
        <w:t>późn</w:t>
      </w:r>
      <w:proofErr w:type="spellEnd"/>
      <w:r w:rsidRPr="001144E5">
        <w:rPr>
          <w:rFonts w:ascii="Arial" w:hAnsi="Arial" w:cs="Arial"/>
        </w:rPr>
        <w:t>. zm.) oraz art. 9 ust. 2 ustawy z dnia 21 listopada 2002 r. o pracownikach samorządowych (Dz. U. z 20</w:t>
      </w:r>
      <w:r w:rsidR="002D1E9B">
        <w:rPr>
          <w:rFonts w:ascii="Arial" w:hAnsi="Arial" w:cs="Arial"/>
        </w:rPr>
        <w:t>24</w:t>
      </w:r>
      <w:r w:rsidRPr="001144E5">
        <w:rPr>
          <w:rFonts w:ascii="Arial" w:hAnsi="Arial" w:cs="Arial"/>
        </w:rPr>
        <w:t xml:space="preserve"> r. poz. </w:t>
      </w:r>
      <w:r w:rsidR="002D1E9B">
        <w:rPr>
          <w:rFonts w:ascii="Arial" w:hAnsi="Arial" w:cs="Arial"/>
        </w:rPr>
        <w:t>1135</w:t>
      </w:r>
      <w:r w:rsidRPr="001144E5">
        <w:rPr>
          <w:rFonts w:ascii="Arial" w:hAnsi="Arial" w:cs="Arial"/>
        </w:rPr>
        <w:t xml:space="preserve">) do wyłącznej kompetencji rady powiatu należy m.in. ustalanie wynagrodzenia przewodniczącego zarządu powiatu. </w:t>
      </w:r>
    </w:p>
    <w:p w14:paraId="6AAB842E" w14:textId="1A6910F7" w:rsidR="009D54E9" w:rsidRDefault="001144E5" w:rsidP="002D1E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Zmiana Uchwały wynika z konieczności dostosowania uchwały w zakresie wysokości dodatku specjalnego do wysokości wynikającego z § 6 Rozporządzenia Rady Ministrów z dnia 25 października 2021r. w sprawie wynagradzania pracowników samorządowych</w:t>
      </w:r>
      <w:r w:rsidR="002D1E9B">
        <w:rPr>
          <w:rFonts w:ascii="Arial" w:hAnsi="Arial" w:cs="Arial"/>
        </w:rPr>
        <w:t xml:space="preserve"> </w:t>
      </w:r>
      <w:r w:rsidR="002D1E9B" w:rsidRPr="002D1E9B">
        <w:rPr>
          <w:rFonts w:ascii="Arial" w:hAnsi="Arial" w:cs="Arial"/>
        </w:rPr>
        <w:t xml:space="preserve">tj. </w:t>
      </w:r>
      <w:r w:rsidR="002D1E9B">
        <w:rPr>
          <w:rFonts w:ascii="Arial" w:hAnsi="Arial" w:cs="Arial"/>
        </w:rPr>
        <w:t>do</w:t>
      </w:r>
      <w:r w:rsidR="002D1E9B">
        <w:t xml:space="preserve"> </w:t>
      </w:r>
      <w:r w:rsidR="002D1E9B" w:rsidRPr="002D1E9B">
        <w:rPr>
          <w:rFonts w:ascii="Arial" w:hAnsi="Arial" w:cs="Arial"/>
        </w:rPr>
        <w:t>kwo</w:t>
      </w:r>
      <w:r w:rsidR="002D1E9B">
        <w:rPr>
          <w:rFonts w:ascii="Arial" w:hAnsi="Arial" w:cs="Arial"/>
        </w:rPr>
        <w:t>ty</w:t>
      </w:r>
      <w:r w:rsidR="002D1E9B" w:rsidRPr="002D1E9B">
        <w:rPr>
          <w:rFonts w:ascii="Arial" w:hAnsi="Arial" w:cs="Arial"/>
        </w:rPr>
        <w:t xml:space="preserve"> wynoszącej 30% łącznie wynagrodzenia zasadniczego i dodatku funkcyjnego.</w:t>
      </w:r>
    </w:p>
    <w:p w14:paraId="44BA2BFF" w14:textId="50FAC2BC" w:rsidR="009D54E9" w:rsidRDefault="009D54E9" w:rsidP="00D23889">
      <w:pPr>
        <w:jc w:val="center"/>
        <w:rPr>
          <w:rFonts w:ascii="Arial" w:hAnsi="Arial" w:cs="Arial"/>
        </w:rPr>
      </w:pPr>
    </w:p>
    <w:p w14:paraId="3F0D80F6" w14:textId="04192EF8" w:rsidR="009D54E9" w:rsidRDefault="009D54E9" w:rsidP="00D23889">
      <w:pPr>
        <w:jc w:val="center"/>
        <w:rPr>
          <w:rFonts w:ascii="Arial" w:hAnsi="Arial" w:cs="Arial"/>
        </w:rPr>
      </w:pPr>
    </w:p>
    <w:p w14:paraId="552B8C27" w14:textId="02AC8685" w:rsidR="009D54E9" w:rsidRDefault="009D54E9" w:rsidP="00D23889">
      <w:pPr>
        <w:jc w:val="center"/>
        <w:rPr>
          <w:rFonts w:ascii="Arial" w:hAnsi="Arial" w:cs="Arial"/>
        </w:rPr>
      </w:pPr>
    </w:p>
    <w:p w14:paraId="2FB14155" w14:textId="3E242961" w:rsidR="009D54E9" w:rsidRDefault="009D54E9" w:rsidP="00D23889">
      <w:pPr>
        <w:jc w:val="center"/>
        <w:rPr>
          <w:rFonts w:ascii="Arial" w:hAnsi="Arial" w:cs="Arial"/>
        </w:rPr>
      </w:pPr>
    </w:p>
    <w:p w14:paraId="0C54545E" w14:textId="1A3563BB" w:rsidR="009D54E9" w:rsidRDefault="009D54E9" w:rsidP="00D23889">
      <w:pPr>
        <w:jc w:val="center"/>
        <w:rPr>
          <w:rFonts w:ascii="Arial" w:hAnsi="Arial" w:cs="Arial"/>
        </w:rPr>
      </w:pPr>
    </w:p>
    <w:p w14:paraId="0D3FBEA6" w14:textId="6181A53E" w:rsidR="009D54E9" w:rsidRDefault="009D54E9" w:rsidP="00D23889">
      <w:pPr>
        <w:jc w:val="center"/>
        <w:rPr>
          <w:rFonts w:ascii="Arial" w:hAnsi="Arial" w:cs="Arial"/>
        </w:rPr>
      </w:pPr>
    </w:p>
    <w:p w14:paraId="45AD2B8B" w14:textId="1F6C3C2E" w:rsidR="009D54E9" w:rsidRDefault="009D54E9" w:rsidP="00D23889">
      <w:pPr>
        <w:jc w:val="center"/>
        <w:rPr>
          <w:rFonts w:ascii="Arial" w:hAnsi="Arial" w:cs="Arial"/>
        </w:rPr>
      </w:pPr>
    </w:p>
    <w:p w14:paraId="164D6B88" w14:textId="33230A70" w:rsidR="009D54E9" w:rsidRDefault="009D54E9" w:rsidP="00D23889">
      <w:pPr>
        <w:jc w:val="center"/>
        <w:rPr>
          <w:rFonts w:ascii="Arial" w:hAnsi="Arial" w:cs="Arial"/>
        </w:rPr>
      </w:pPr>
    </w:p>
    <w:p w14:paraId="62542FD8" w14:textId="52BC6468" w:rsidR="009D54E9" w:rsidRDefault="009D54E9" w:rsidP="00D23889">
      <w:pPr>
        <w:jc w:val="center"/>
        <w:rPr>
          <w:rFonts w:ascii="Arial" w:hAnsi="Arial" w:cs="Arial"/>
        </w:rPr>
      </w:pPr>
    </w:p>
    <w:p w14:paraId="2064DC0D" w14:textId="585A9246" w:rsidR="009D54E9" w:rsidRDefault="009D54E9" w:rsidP="00D23889">
      <w:pPr>
        <w:jc w:val="center"/>
        <w:rPr>
          <w:rFonts w:ascii="Arial" w:hAnsi="Arial" w:cs="Arial"/>
        </w:rPr>
      </w:pPr>
    </w:p>
    <w:p w14:paraId="25AA6012" w14:textId="143467CF" w:rsidR="009D54E9" w:rsidRDefault="009D54E9" w:rsidP="00D23889">
      <w:pPr>
        <w:jc w:val="center"/>
        <w:rPr>
          <w:rFonts w:ascii="Arial" w:hAnsi="Arial" w:cs="Arial"/>
        </w:rPr>
      </w:pPr>
    </w:p>
    <w:p w14:paraId="397F3ECD" w14:textId="619906B4" w:rsidR="009D54E9" w:rsidRDefault="009D54E9" w:rsidP="00D23889">
      <w:pPr>
        <w:jc w:val="center"/>
        <w:rPr>
          <w:rFonts w:ascii="Arial" w:hAnsi="Arial" w:cs="Arial"/>
        </w:rPr>
      </w:pPr>
    </w:p>
    <w:p w14:paraId="46A30520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0CB1DB9C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7E349211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13A278AD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1934B7E3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006D8B11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1B691857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49028240" w14:textId="77777777" w:rsidR="009D54E9" w:rsidRDefault="009D54E9" w:rsidP="00D23889">
      <w:pPr>
        <w:jc w:val="center"/>
        <w:rPr>
          <w:rFonts w:ascii="Arial" w:hAnsi="Arial" w:cs="Arial"/>
        </w:rPr>
      </w:pPr>
    </w:p>
    <w:sectPr w:rsidR="009D5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D0DF5"/>
    <w:multiLevelType w:val="hybridMultilevel"/>
    <w:tmpl w:val="CE067B80"/>
    <w:lvl w:ilvl="0" w:tplc="6210800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20A8E"/>
    <w:multiLevelType w:val="hybridMultilevel"/>
    <w:tmpl w:val="E40C4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E7D07"/>
    <w:multiLevelType w:val="hybridMultilevel"/>
    <w:tmpl w:val="520E643C"/>
    <w:lvl w:ilvl="0" w:tplc="CB64390C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F6E01"/>
    <w:multiLevelType w:val="hybridMultilevel"/>
    <w:tmpl w:val="85103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B2BEA"/>
    <w:multiLevelType w:val="hybridMultilevel"/>
    <w:tmpl w:val="7BAAB298"/>
    <w:lvl w:ilvl="0" w:tplc="FE5EFB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104968">
    <w:abstractNumId w:val="1"/>
  </w:num>
  <w:num w:numId="2" w16cid:durableId="841703733">
    <w:abstractNumId w:val="3"/>
  </w:num>
  <w:num w:numId="3" w16cid:durableId="1235778903">
    <w:abstractNumId w:val="0"/>
  </w:num>
  <w:num w:numId="4" w16cid:durableId="1184708476">
    <w:abstractNumId w:val="2"/>
  </w:num>
  <w:num w:numId="5" w16cid:durableId="1235239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4C"/>
    <w:rsid w:val="0004421D"/>
    <w:rsid w:val="000767D8"/>
    <w:rsid w:val="001144E5"/>
    <w:rsid w:val="001F168B"/>
    <w:rsid w:val="002152DD"/>
    <w:rsid w:val="00215610"/>
    <w:rsid w:val="00226DEC"/>
    <w:rsid w:val="002D1E9B"/>
    <w:rsid w:val="003A56D2"/>
    <w:rsid w:val="003C2B8F"/>
    <w:rsid w:val="003F661B"/>
    <w:rsid w:val="00425505"/>
    <w:rsid w:val="005A78E0"/>
    <w:rsid w:val="00695FC9"/>
    <w:rsid w:val="006E1E00"/>
    <w:rsid w:val="00747094"/>
    <w:rsid w:val="00774A07"/>
    <w:rsid w:val="007C3C35"/>
    <w:rsid w:val="007C4FCC"/>
    <w:rsid w:val="007F051D"/>
    <w:rsid w:val="008D26F4"/>
    <w:rsid w:val="008D3BEC"/>
    <w:rsid w:val="008E6F4C"/>
    <w:rsid w:val="009D4B6C"/>
    <w:rsid w:val="009D54E9"/>
    <w:rsid w:val="00A040F2"/>
    <w:rsid w:val="00AC1E2D"/>
    <w:rsid w:val="00C71F30"/>
    <w:rsid w:val="00D23889"/>
    <w:rsid w:val="00F7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9EC4"/>
  <w15:chartTrackingRefBased/>
  <w15:docId w15:val="{61C56E8C-21AD-4665-B2AC-A9BBCFE9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56D2"/>
    <w:pPr>
      <w:ind w:left="720"/>
      <w:contextualSpacing/>
    </w:pPr>
  </w:style>
  <w:style w:type="paragraph" w:styleId="Poprawka">
    <w:name w:val="Revision"/>
    <w:hidden/>
    <w:uiPriority w:val="99"/>
    <w:semiHidden/>
    <w:rsid w:val="007C3C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Stępień-Buryszek</dc:creator>
  <cp:keywords/>
  <dc:description/>
  <cp:lastModifiedBy>Agata Ostrowska</cp:lastModifiedBy>
  <cp:revision>2</cp:revision>
  <cp:lastPrinted>2022-01-11T10:08:00Z</cp:lastPrinted>
  <dcterms:created xsi:type="dcterms:W3CDTF">2025-11-20T11:17:00Z</dcterms:created>
  <dcterms:modified xsi:type="dcterms:W3CDTF">2025-11-20T11:17:00Z</dcterms:modified>
</cp:coreProperties>
</file>