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11C9A" w14:textId="77777777" w:rsidR="005E0AF1" w:rsidRPr="00EA3539" w:rsidRDefault="005E0AF1" w:rsidP="005E0AF1">
      <w:pPr>
        <w:spacing w:after="200" w:line="360" w:lineRule="auto"/>
        <w:rPr>
          <w:rFonts w:ascii="Arial" w:eastAsia="Calibri" w:hAnsi="Arial" w:cs="Arial"/>
          <w:b/>
          <w:color w:val="000000" w:themeColor="text1"/>
        </w:rPr>
      </w:pPr>
      <w:r w:rsidRPr="00EA3539">
        <w:rPr>
          <w:rFonts w:ascii="Arial" w:eastAsia="Calibri" w:hAnsi="Arial" w:cs="Arial"/>
          <w:b/>
          <w:color w:val="000000" w:themeColor="text1"/>
        </w:rPr>
        <w:t>INFORMACJA O WYNIKU PRZETARGU</w:t>
      </w:r>
    </w:p>
    <w:p w14:paraId="1BD3040F" w14:textId="77777777" w:rsidR="005E0AF1" w:rsidRPr="00EA3539" w:rsidRDefault="005E0AF1" w:rsidP="005E0AF1">
      <w:pPr>
        <w:spacing w:after="200" w:line="360" w:lineRule="auto"/>
        <w:rPr>
          <w:rFonts w:ascii="Arial" w:eastAsia="Calibri" w:hAnsi="Arial" w:cs="Arial"/>
          <w:bCs/>
          <w:color w:val="000000" w:themeColor="text1"/>
        </w:rPr>
      </w:pPr>
      <w:r w:rsidRPr="00EA3539">
        <w:rPr>
          <w:rFonts w:ascii="Arial" w:eastAsia="Calibri" w:hAnsi="Arial" w:cs="Arial"/>
          <w:bCs/>
          <w:color w:val="000000" w:themeColor="text1"/>
        </w:rPr>
        <w:t xml:space="preserve">Na podstawie § 12 oraz § 11 Rozporządzenia Rady Ministrów z dnia 14 września 2004 r. w sprawie sposobu i trybu przeprowadzania przetargów oraz rokowań na zbycie nieruchomości </w:t>
      </w:r>
      <w:r w:rsidRPr="00EA3539">
        <w:rPr>
          <w:rFonts w:ascii="Arial" w:hAnsi="Arial" w:cs="Arial"/>
          <w:color w:val="000000" w:themeColor="text1"/>
        </w:rPr>
        <w:t xml:space="preserve">(t.j. Dz. U. z 2021 r. poz. 2213) </w:t>
      </w:r>
      <w:r w:rsidRPr="00EA3539">
        <w:rPr>
          <w:rFonts w:ascii="Arial" w:eastAsia="Calibri" w:hAnsi="Arial" w:cs="Arial"/>
          <w:bCs/>
          <w:color w:val="000000" w:themeColor="text1"/>
        </w:rPr>
        <w:t xml:space="preserve">w związku z art. 40 ust. 5 ustawy z dnia 21 sierpnia 1997 r. - o gospodarce </w:t>
      </w:r>
      <w:r w:rsidRPr="00E86F14">
        <w:rPr>
          <w:rFonts w:ascii="Arial" w:eastAsia="Calibri" w:hAnsi="Arial" w:cs="Arial"/>
          <w:bCs/>
          <w:color w:val="000000" w:themeColor="text1"/>
        </w:rPr>
        <w:t xml:space="preserve">nieruchomościami </w:t>
      </w:r>
      <w:r w:rsidRPr="00E86F14">
        <w:rPr>
          <w:rFonts w:ascii="Arial" w:hAnsi="Arial" w:cs="Arial"/>
          <w:color w:val="000000" w:themeColor="text1"/>
        </w:rPr>
        <w:t xml:space="preserve">(t.j. </w:t>
      </w:r>
      <w:r w:rsidRPr="00E86F14">
        <w:rPr>
          <w:rFonts w:ascii="Arial" w:hAnsi="Arial" w:cs="Arial"/>
        </w:rPr>
        <w:t>Dz. U. z 2024 r. poz. 1145 z późn. zm</w:t>
      </w:r>
      <w:r w:rsidRPr="00E86F14">
        <w:rPr>
          <w:rFonts w:ascii="Arial" w:hAnsi="Arial" w:cs="Arial"/>
          <w:color w:val="000000" w:themeColor="text1"/>
        </w:rPr>
        <w:t>.).</w:t>
      </w:r>
    </w:p>
    <w:p w14:paraId="094F6B33" w14:textId="478C2BE5" w:rsidR="005E0AF1" w:rsidRPr="00EA3539" w:rsidRDefault="001422DE" w:rsidP="005E0AF1">
      <w:pPr>
        <w:spacing w:after="200" w:line="360" w:lineRule="auto"/>
        <w:rPr>
          <w:rFonts w:ascii="Arial" w:eastAsia="Calibri" w:hAnsi="Arial" w:cs="Arial"/>
          <w:b/>
          <w:color w:val="000000" w:themeColor="text1"/>
        </w:rPr>
      </w:pPr>
      <w:r>
        <w:rPr>
          <w:rFonts w:ascii="Arial" w:eastAsia="Calibri" w:hAnsi="Arial" w:cs="Arial"/>
          <w:b/>
          <w:color w:val="000000" w:themeColor="text1"/>
        </w:rPr>
        <w:t>Starosta Goleniowski</w:t>
      </w:r>
      <w:r w:rsidR="005E0AF1" w:rsidRPr="00EA3539">
        <w:rPr>
          <w:rFonts w:ascii="Arial" w:eastAsia="Calibri" w:hAnsi="Arial" w:cs="Arial"/>
          <w:b/>
          <w:color w:val="000000" w:themeColor="text1"/>
        </w:rPr>
        <w:t xml:space="preserve"> podaje do publicznej wiadomości informację </w:t>
      </w:r>
      <w:r w:rsidR="005E0AF1" w:rsidRPr="00EA3539">
        <w:rPr>
          <w:rFonts w:ascii="Arial" w:eastAsia="Calibri" w:hAnsi="Arial" w:cs="Arial"/>
          <w:b/>
          <w:color w:val="000000" w:themeColor="text1"/>
        </w:rPr>
        <w:br/>
        <w:t>o wyniku przetargu</w:t>
      </w:r>
      <w:r w:rsidR="005E0AF1" w:rsidRPr="00EA3539">
        <w:rPr>
          <w:rFonts w:ascii="Arial" w:eastAsia="Calibri" w:hAnsi="Arial" w:cs="Arial"/>
          <w:bCs/>
          <w:color w:val="000000" w:themeColor="text1"/>
        </w:rPr>
        <w:t xml:space="preserve">: </w:t>
      </w:r>
      <w:r w:rsidR="005E0AF1" w:rsidRPr="00EA3539">
        <w:rPr>
          <w:rFonts w:ascii="Arial" w:eastAsia="Calibri" w:hAnsi="Arial" w:cs="Arial"/>
          <w:b/>
          <w:color w:val="000000" w:themeColor="text1"/>
        </w:rPr>
        <w:t xml:space="preserve"> </w:t>
      </w:r>
    </w:p>
    <w:p w14:paraId="46D03C66" w14:textId="231BAB33" w:rsidR="005E0AF1" w:rsidRPr="00EA3539" w:rsidRDefault="005E0AF1" w:rsidP="005E0AF1">
      <w:pPr>
        <w:spacing w:after="200" w:line="360" w:lineRule="auto"/>
        <w:ind w:left="284" w:right="-284" w:hanging="284"/>
        <w:rPr>
          <w:rFonts w:ascii="Arial" w:eastAsia="Calibri" w:hAnsi="Arial" w:cs="Arial"/>
          <w:color w:val="000000" w:themeColor="text1"/>
        </w:rPr>
      </w:pPr>
      <w:r w:rsidRPr="00EA3539">
        <w:rPr>
          <w:rFonts w:ascii="Arial" w:eastAsia="Calibri" w:hAnsi="Arial" w:cs="Arial"/>
          <w:color w:val="000000" w:themeColor="text1"/>
        </w:rPr>
        <w:t xml:space="preserve">1. Przetarg ustny nieograniczony odbył się w dniu </w:t>
      </w:r>
      <w:r w:rsidR="00465E2D">
        <w:rPr>
          <w:rFonts w:ascii="Arial" w:eastAsia="Calibri" w:hAnsi="Arial" w:cs="Arial"/>
          <w:color w:val="000000" w:themeColor="text1"/>
        </w:rPr>
        <w:t>10</w:t>
      </w:r>
      <w:r>
        <w:rPr>
          <w:rFonts w:ascii="Arial" w:eastAsia="Calibri" w:hAnsi="Arial" w:cs="Arial"/>
          <w:color w:val="000000" w:themeColor="text1"/>
        </w:rPr>
        <w:t xml:space="preserve"> kwietnia 2025</w:t>
      </w:r>
      <w:r w:rsidRPr="00EA3539">
        <w:rPr>
          <w:rFonts w:ascii="Arial" w:eastAsia="Calibri" w:hAnsi="Arial" w:cs="Arial"/>
          <w:color w:val="000000" w:themeColor="text1"/>
        </w:rPr>
        <w:t xml:space="preserve"> r. o godz. 10</w:t>
      </w:r>
      <w:r w:rsidR="00465E2D">
        <w:rPr>
          <w:rFonts w:ascii="Arial" w:eastAsia="Calibri" w:hAnsi="Arial" w:cs="Arial"/>
          <w:color w:val="000000" w:themeColor="text1"/>
          <w:vertAlign w:val="superscript"/>
        </w:rPr>
        <w:t>0</w:t>
      </w:r>
      <w:r>
        <w:rPr>
          <w:rFonts w:ascii="Arial" w:eastAsia="Calibri" w:hAnsi="Arial" w:cs="Arial"/>
          <w:color w:val="000000" w:themeColor="text1"/>
          <w:vertAlign w:val="superscript"/>
        </w:rPr>
        <w:t>0</w:t>
      </w:r>
      <w:r w:rsidRPr="00EA3539">
        <w:rPr>
          <w:rFonts w:ascii="Arial" w:eastAsia="Calibri" w:hAnsi="Arial" w:cs="Arial"/>
          <w:color w:val="000000" w:themeColor="text1"/>
          <w:vertAlign w:val="superscript"/>
        </w:rPr>
        <w:br/>
      </w:r>
      <w:r w:rsidRPr="00EA3539">
        <w:rPr>
          <w:rFonts w:ascii="Arial" w:eastAsia="Calibri" w:hAnsi="Arial" w:cs="Arial"/>
          <w:color w:val="000000" w:themeColor="text1"/>
        </w:rPr>
        <w:t>w gmachu Starostwa Powiatowego w Goleniowie przy ul. Dworcowej 1.</w:t>
      </w:r>
    </w:p>
    <w:p w14:paraId="3DA9E9B9" w14:textId="517A4C30" w:rsidR="005E0AF1" w:rsidRDefault="005E0AF1" w:rsidP="005E0AF1">
      <w:pPr>
        <w:pStyle w:val="Tekstpodstawowy"/>
        <w:spacing w:line="360" w:lineRule="auto"/>
        <w:ind w:left="284" w:hanging="284"/>
        <w:rPr>
          <w:rFonts w:ascii="Arial" w:eastAsia="Times New Roman" w:hAnsi="Arial" w:cs="Arial"/>
          <w:color w:val="000000" w:themeColor="text1"/>
          <w:lang w:eastAsia="pl-PL"/>
        </w:rPr>
      </w:pPr>
      <w:r w:rsidRPr="00EA3539">
        <w:rPr>
          <w:rFonts w:ascii="Arial" w:eastAsia="Calibri" w:hAnsi="Arial" w:cs="Arial"/>
          <w:color w:val="000000" w:themeColor="text1"/>
        </w:rPr>
        <w:t xml:space="preserve">2. </w:t>
      </w:r>
      <w:r w:rsidRPr="008D6A2A">
        <w:rPr>
          <w:rFonts w:ascii="Arial" w:eastAsia="Times New Roman" w:hAnsi="Arial" w:cs="Arial"/>
          <w:color w:val="000000" w:themeColor="text1"/>
          <w:lang w:eastAsia="pl-PL"/>
        </w:rPr>
        <w:t>Przetargiem objęto</w:t>
      </w:r>
      <w:r>
        <w:rPr>
          <w:rFonts w:ascii="Arial" w:eastAsia="Times New Roman" w:hAnsi="Arial" w:cs="Arial"/>
          <w:color w:val="000000" w:themeColor="text1"/>
          <w:lang w:eastAsia="pl-PL"/>
        </w:rPr>
        <w:t xml:space="preserve"> nieruchomoś</w:t>
      </w:r>
      <w:r w:rsidR="006F3B86">
        <w:rPr>
          <w:rFonts w:ascii="Arial" w:eastAsia="Times New Roman" w:hAnsi="Arial" w:cs="Arial"/>
          <w:color w:val="000000" w:themeColor="text1"/>
          <w:lang w:eastAsia="pl-PL"/>
        </w:rPr>
        <w:t>ć</w:t>
      </w:r>
      <w:r>
        <w:rPr>
          <w:rFonts w:ascii="Arial" w:eastAsia="Times New Roman" w:hAnsi="Arial" w:cs="Arial"/>
          <w:color w:val="000000" w:themeColor="text1"/>
          <w:lang w:eastAsia="pl-PL"/>
        </w:rPr>
        <w:t xml:space="preserve"> stanowiąc</w:t>
      </w:r>
      <w:r w:rsidR="006F3B86">
        <w:rPr>
          <w:rFonts w:ascii="Arial" w:eastAsia="Times New Roman" w:hAnsi="Arial" w:cs="Arial"/>
          <w:color w:val="000000" w:themeColor="text1"/>
          <w:lang w:eastAsia="pl-PL"/>
        </w:rPr>
        <w:t>ą własność</w:t>
      </w:r>
      <w:r>
        <w:rPr>
          <w:rFonts w:ascii="Arial" w:eastAsia="Times New Roman" w:hAnsi="Arial" w:cs="Arial"/>
          <w:color w:val="000000" w:themeColor="text1"/>
          <w:lang w:eastAsia="pl-PL"/>
        </w:rPr>
        <w:t xml:space="preserve"> Skarb</w:t>
      </w:r>
      <w:r w:rsidR="006F3B86">
        <w:rPr>
          <w:rFonts w:ascii="Arial" w:eastAsia="Times New Roman" w:hAnsi="Arial" w:cs="Arial"/>
          <w:color w:val="000000" w:themeColor="text1"/>
          <w:lang w:eastAsia="pl-PL"/>
        </w:rPr>
        <w:t>u</w:t>
      </w:r>
      <w:r>
        <w:rPr>
          <w:rFonts w:ascii="Arial" w:eastAsia="Times New Roman" w:hAnsi="Arial" w:cs="Arial"/>
          <w:color w:val="000000" w:themeColor="text1"/>
          <w:lang w:eastAsia="pl-PL"/>
        </w:rPr>
        <w:t xml:space="preserve"> Państwa, położon</w:t>
      </w:r>
      <w:r w:rsidR="00816CD8">
        <w:rPr>
          <w:rFonts w:ascii="Arial" w:eastAsia="Times New Roman" w:hAnsi="Arial" w:cs="Arial"/>
          <w:color w:val="000000" w:themeColor="text1"/>
          <w:lang w:eastAsia="pl-PL"/>
        </w:rPr>
        <w:t>ą</w:t>
      </w:r>
      <w:r>
        <w:rPr>
          <w:rFonts w:ascii="Arial" w:eastAsia="Times New Roman" w:hAnsi="Arial" w:cs="Arial"/>
          <w:color w:val="000000" w:themeColor="text1"/>
          <w:lang w:eastAsia="pl-PL"/>
        </w:rPr>
        <w:br/>
        <w:t xml:space="preserve">w obrębie </w:t>
      </w:r>
      <w:r w:rsidR="006F3B86">
        <w:rPr>
          <w:rFonts w:ascii="Arial" w:eastAsia="Times New Roman" w:hAnsi="Arial" w:cs="Arial"/>
          <w:color w:val="000000" w:themeColor="text1"/>
          <w:lang w:eastAsia="pl-PL"/>
        </w:rPr>
        <w:t>Sokolniki</w:t>
      </w:r>
      <w:r>
        <w:rPr>
          <w:rFonts w:ascii="Arial" w:eastAsia="Times New Roman" w:hAnsi="Arial" w:cs="Arial"/>
          <w:color w:val="000000" w:themeColor="text1"/>
          <w:lang w:eastAsia="pl-PL"/>
        </w:rPr>
        <w:t xml:space="preserve">, gmina </w:t>
      </w:r>
      <w:r w:rsidR="006F3B86">
        <w:rPr>
          <w:rFonts w:ascii="Arial" w:eastAsia="Times New Roman" w:hAnsi="Arial" w:cs="Arial"/>
          <w:color w:val="000000" w:themeColor="text1"/>
          <w:lang w:eastAsia="pl-PL"/>
        </w:rPr>
        <w:t>Maszewo</w:t>
      </w:r>
      <w:r>
        <w:rPr>
          <w:rFonts w:ascii="Arial" w:eastAsia="Times New Roman" w:hAnsi="Arial" w:cs="Arial"/>
          <w:color w:val="000000" w:themeColor="text1"/>
          <w:lang w:eastAsia="pl-PL"/>
        </w:rPr>
        <w:t>, oznaczon</w:t>
      </w:r>
      <w:r w:rsidR="00816CD8">
        <w:rPr>
          <w:rFonts w:ascii="Arial" w:eastAsia="Times New Roman" w:hAnsi="Arial" w:cs="Arial"/>
          <w:color w:val="000000" w:themeColor="text1"/>
          <w:lang w:eastAsia="pl-PL"/>
        </w:rPr>
        <w:t>ą</w:t>
      </w:r>
      <w:r>
        <w:rPr>
          <w:rFonts w:ascii="Arial" w:eastAsia="Times New Roman" w:hAnsi="Arial" w:cs="Arial"/>
          <w:color w:val="000000" w:themeColor="text1"/>
          <w:lang w:eastAsia="pl-PL"/>
        </w:rPr>
        <w:t xml:space="preserve"> nr działki </w:t>
      </w:r>
      <w:r w:rsidR="006F3B86">
        <w:rPr>
          <w:rFonts w:ascii="Arial" w:eastAsia="Times New Roman" w:hAnsi="Arial" w:cs="Arial"/>
          <w:color w:val="000000" w:themeColor="text1"/>
          <w:lang w:eastAsia="pl-PL"/>
        </w:rPr>
        <w:t>104</w:t>
      </w:r>
      <w:r>
        <w:rPr>
          <w:rFonts w:ascii="Arial" w:eastAsia="Times New Roman" w:hAnsi="Arial" w:cs="Arial"/>
          <w:color w:val="000000" w:themeColor="text1"/>
          <w:lang w:eastAsia="pl-PL"/>
        </w:rPr>
        <w:t xml:space="preserve"> o pow. 0,</w:t>
      </w:r>
      <w:r w:rsidR="006F3B86">
        <w:rPr>
          <w:rFonts w:ascii="Arial" w:eastAsia="Times New Roman" w:hAnsi="Arial" w:cs="Arial"/>
          <w:color w:val="000000" w:themeColor="text1"/>
          <w:lang w:eastAsia="pl-PL"/>
        </w:rPr>
        <w:t>07</w:t>
      </w:r>
      <w:r>
        <w:rPr>
          <w:rFonts w:ascii="Arial" w:eastAsia="Times New Roman" w:hAnsi="Arial" w:cs="Arial"/>
          <w:color w:val="000000" w:themeColor="text1"/>
          <w:lang w:eastAsia="pl-PL"/>
        </w:rPr>
        <w:t xml:space="preserve"> ha., posiadającej księgę wieczysta nr SZ1O/000</w:t>
      </w:r>
      <w:r w:rsidR="006F3B86">
        <w:rPr>
          <w:rFonts w:ascii="Arial" w:eastAsia="Times New Roman" w:hAnsi="Arial" w:cs="Arial"/>
          <w:color w:val="000000" w:themeColor="text1"/>
          <w:lang w:eastAsia="pl-PL"/>
        </w:rPr>
        <w:t>49114/6</w:t>
      </w:r>
      <w:r>
        <w:rPr>
          <w:rFonts w:ascii="Arial" w:eastAsia="Times New Roman" w:hAnsi="Arial" w:cs="Arial"/>
          <w:color w:val="000000" w:themeColor="text1"/>
          <w:lang w:eastAsia="pl-PL"/>
        </w:rPr>
        <w:t>. Nieruchomość niezamieszk</w:t>
      </w:r>
      <w:r w:rsidR="006F3B86">
        <w:rPr>
          <w:rFonts w:ascii="Arial" w:eastAsia="Times New Roman" w:hAnsi="Arial" w:cs="Arial"/>
          <w:color w:val="000000" w:themeColor="text1"/>
          <w:lang w:eastAsia="pl-PL"/>
        </w:rPr>
        <w:t>ana</w:t>
      </w:r>
      <w:r>
        <w:rPr>
          <w:rFonts w:ascii="Arial" w:eastAsia="Times New Roman" w:hAnsi="Arial" w:cs="Arial"/>
          <w:color w:val="000000" w:themeColor="text1"/>
          <w:lang w:eastAsia="pl-PL"/>
        </w:rPr>
        <w:t xml:space="preserve">, wolna od obciążeń i zobowiązań. </w:t>
      </w:r>
    </w:p>
    <w:p w14:paraId="3A7841CA" w14:textId="77777777" w:rsidR="005E0AF1" w:rsidRPr="008D6A2A" w:rsidRDefault="005E0AF1" w:rsidP="005E0AF1">
      <w:pPr>
        <w:pStyle w:val="Tekstpodstawowy"/>
        <w:spacing w:line="360" w:lineRule="auto"/>
        <w:ind w:left="284" w:hanging="284"/>
        <w:rPr>
          <w:rFonts w:ascii="Arial" w:eastAsia="Times New Roman" w:hAnsi="Arial" w:cs="Arial"/>
          <w:color w:val="000000" w:themeColor="text1"/>
          <w:lang w:eastAsia="pl-PL"/>
        </w:rPr>
      </w:pPr>
    </w:p>
    <w:p w14:paraId="3280A538" w14:textId="77777777" w:rsidR="005E0AF1" w:rsidRPr="00EA3539" w:rsidRDefault="005E0AF1" w:rsidP="005E0AF1">
      <w:pPr>
        <w:pStyle w:val="Tekstpodstawowy"/>
        <w:spacing w:line="360" w:lineRule="auto"/>
        <w:ind w:left="284" w:hanging="284"/>
        <w:rPr>
          <w:rFonts w:ascii="Arial" w:eastAsia="Calibri" w:hAnsi="Arial" w:cs="Arial"/>
          <w:color w:val="000000" w:themeColor="text1"/>
        </w:rPr>
      </w:pPr>
      <w:r w:rsidRPr="00EA3539">
        <w:rPr>
          <w:rFonts w:ascii="Arial" w:eastAsia="Calibri" w:hAnsi="Arial" w:cs="Arial"/>
          <w:color w:val="000000" w:themeColor="text1"/>
        </w:rPr>
        <w:t xml:space="preserve">3. Do uczestnictwa w przetargu: </w:t>
      </w:r>
    </w:p>
    <w:p w14:paraId="0C4F3016" w14:textId="1D03D683" w:rsidR="005E0AF1" w:rsidRPr="00EA3539" w:rsidRDefault="005E0AF1" w:rsidP="005E0AF1">
      <w:pPr>
        <w:spacing w:after="200" w:line="360" w:lineRule="auto"/>
        <w:ind w:right="-286"/>
        <w:rPr>
          <w:rFonts w:ascii="Arial" w:eastAsia="Calibri" w:hAnsi="Arial" w:cs="Arial"/>
          <w:color w:val="000000" w:themeColor="text1"/>
        </w:rPr>
      </w:pPr>
      <w:r w:rsidRPr="00EA3539">
        <w:rPr>
          <w:rFonts w:ascii="Arial" w:eastAsia="Calibri" w:hAnsi="Arial" w:cs="Arial"/>
          <w:color w:val="000000" w:themeColor="text1"/>
        </w:rPr>
        <w:t>- dopuszczon</w:t>
      </w:r>
      <w:r w:rsidR="006F3B86">
        <w:rPr>
          <w:rFonts w:ascii="Arial" w:eastAsia="Calibri" w:hAnsi="Arial" w:cs="Arial"/>
          <w:color w:val="000000" w:themeColor="text1"/>
        </w:rPr>
        <w:t>y został Pan Marek Przewoźnik</w:t>
      </w:r>
      <w:r>
        <w:rPr>
          <w:rFonts w:ascii="Arial" w:eastAsia="Calibri" w:hAnsi="Arial" w:cs="Arial"/>
          <w:color w:val="000000" w:themeColor="text1"/>
        </w:rPr>
        <w:t>.</w:t>
      </w:r>
    </w:p>
    <w:p w14:paraId="54F46E31" w14:textId="77777777" w:rsidR="005E0AF1" w:rsidRPr="00EA3539" w:rsidRDefault="005E0AF1" w:rsidP="005E0AF1">
      <w:pPr>
        <w:spacing w:after="200" w:line="360" w:lineRule="auto"/>
        <w:ind w:right="-59"/>
        <w:rPr>
          <w:rFonts w:ascii="Arial" w:eastAsia="Calibri" w:hAnsi="Arial" w:cs="Arial"/>
          <w:color w:val="000000" w:themeColor="text1"/>
        </w:rPr>
      </w:pPr>
      <w:r w:rsidRPr="00EA3539">
        <w:rPr>
          <w:rFonts w:ascii="Arial" w:eastAsia="Calibri" w:hAnsi="Arial" w:cs="Arial"/>
          <w:color w:val="000000" w:themeColor="text1"/>
        </w:rPr>
        <w:t xml:space="preserve">- nie dopuszczono: </w:t>
      </w:r>
      <w:r>
        <w:rPr>
          <w:rFonts w:ascii="Arial" w:eastAsia="Calibri" w:hAnsi="Arial" w:cs="Arial"/>
          <w:color w:val="000000" w:themeColor="text1"/>
        </w:rPr>
        <w:t>nie dotyczy</w:t>
      </w:r>
    </w:p>
    <w:p w14:paraId="40344277" w14:textId="7EFCD9E3" w:rsidR="005E0AF1" w:rsidRPr="00EA3539" w:rsidRDefault="005E0AF1" w:rsidP="005E0AF1">
      <w:pPr>
        <w:spacing w:after="200" w:line="360" w:lineRule="auto"/>
        <w:ind w:right="-59"/>
        <w:rPr>
          <w:rFonts w:ascii="Arial" w:eastAsia="Calibri" w:hAnsi="Arial" w:cs="Arial"/>
          <w:color w:val="000000" w:themeColor="text1"/>
        </w:rPr>
      </w:pPr>
      <w:r w:rsidRPr="00140D0E">
        <w:rPr>
          <w:rFonts w:ascii="Arial" w:eastAsia="Calibri" w:hAnsi="Arial" w:cs="Arial"/>
          <w:color w:val="000000" w:themeColor="text1"/>
        </w:rPr>
        <w:t xml:space="preserve">Cena wywoławcza sprzedawanej nieruchomości ustalona została na kwotę </w:t>
      </w:r>
      <w:r w:rsidR="006F3B86">
        <w:rPr>
          <w:rFonts w:ascii="Arial" w:eastAsia="Calibri" w:hAnsi="Arial" w:cs="Arial"/>
          <w:bCs/>
          <w:color w:val="000000" w:themeColor="text1"/>
        </w:rPr>
        <w:t>30</w:t>
      </w:r>
      <w:r>
        <w:rPr>
          <w:rFonts w:ascii="Arial" w:eastAsia="Calibri" w:hAnsi="Arial" w:cs="Arial"/>
          <w:bCs/>
          <w:color w:val="000000" w:themeColor="text1"/>
        </w:rPr>
        <w:t>.000,00</w:t>
      </w:r>
      <w:r w:rsidRPr="00140D0E">
        <w:rPr>
          <w:rFonts w:ascii="Arial" w:eastAsia="Calibri" w:hAnsi="Arial" w:cs="Arial"/>
          <w:bCs/>
          <w:color w:val="000000" w:themeColor="text1"/>
        </w:rPr>
        <w:t xml:space="preserve"> zł</w:t>
      </w:r>
      <w:r w:rsidRPr="00140D0E">
        <w:rPr>
          <w:rFonts w:ascii="Arial" w:eastAsia="Calibri" w:hAnsi="Arial" w:cs="Arial"/>
          <w:color w:val="000000" w:themeColor="text1"/>
        </w:rPr>
        <w:t xml:space="preserve"> </w:t>
      </w:r>
      <w:r w:rsidRPr="00140D0E">
        <w:rPr>
          <w:rFonts w:ascii="Arial" w:eastAsia="Calibri" w:hAnsi="Arial" w:cs="Arial"/>
          <w:i/>
          <w:color w:val="000000" w:themeColor="text1"/>
        </w:rPr>
        <w:t xml:space="preserve">(słownie: </w:t>
      </w:r>
      <w:r w:rsidR="006F3B86">
        <w:rPr>
          <w:rFonts w:ascii="Arial" w:eastAsia="Calibri" w:hAnsi="Arial" w:cs="Arial"/>
          <w:i/>
          <w:color w:val="000000" w:themeColor="text1"/>
        </w:rPr>
        <w:t>trzydzieści tysięcy</w:t>
      </w:r>
      <w:r w:rsidRPr="00140D0E">
        <w:rPr>
          <w:rFonts w:ascii="Arial" w:eastAsia="Calibri" w:hAnsi="Arial" w:cs="Arial"/>
          <w:i/>
          <w:color w:val="000000" w:themeColor="text1"/>
        </w:rPr>
        <w:t xml:space="preserve"> złotych 00/100).</w:t>
      </w:r>
    </w:p>
    <w:p w14:paraId="2FE6A1F4" w14:textId="6CD9A7C0" w:rsidR="005E0AF1" w:rsidRPr="00EA3539" w:rsidRDefault="005E0AF1" w:rsidP="005E0AF1">
      <w:pPr>
        <w:spacing w:after="0" w:line="360" w:lineRule="auto"/>
        <w:ind w:right="43"/>
        <w:contextualSpacing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Przetarg wygra</w:t>
      </w:r>
      <w:r w:rsidR="006F3B86">
        <w:rPr>
          <w:rFonts w:ascii="Arial" w:eastAsia="Times New Roman" w:hAnsi="Arial" w:cs="Arial"/>
          <w:lang w:eastAsia="pl-PL"/>
        </w:rPr>
        <w:t>ł</w:t>
      </w:r>
      <w:r>
        <w:rPr>
          <w:rFonts w:ascii="Arial" w:eastAsia="Times New Roman" w:hAnsi="Arial" w:cs="Arial"/>
          <w:lang w:eastAsia="pl-PL"/>
        </w:rPr>
        <w:t xml:space="preserve">: </w:t>
      </w:r>
      <w:r w:rsidR="006F3B86">
        <w:rPr>
          <w:rFonts w:ascii="Arial" w:eastAsia="Times New Roman" w:hAnsi="Arial" w:cs="Arial"/>
          <w:lang w:eastAsia="pl-PL"/>
        </w:rPr>
        <w:t>Pan Marek Przewoźnik</w:t>
      </w:r>
      <w:r>
        <w:rPr>
          <w:rFonts w:ascii="Arial" w:eastAsia="Times New Roman" w:hAnsi="Arial" w:cs="Arial"/>
          <w:lang w:eastAsia="pl-PL"/>
        </w:rPr>
        <w:t xml:space="preserve">. W przetargu osiągnięto cenę </w:t>
      </w:r>
      <w:r w:rsidR="007A7AC6">
        <w:rPr>
          <w:rFonts w:ascii="Arial" w:eastAsia="Times New Roman" w:hAnsi="Arial" w:cs="Arial"/>
          <w:lang w:eastAsia="pl-PL"/>
        </w:rPr>
        <w:t>37.269</w:t>
      </w:r>
      <w:r>
        <w:rPr>
          <w:rFonts w:ascii="Arial" w:eastAsia="Times New Roman" w:hAnsi="Arial" w:cs="Arial"/>
          <w:lang w:eastAsia="pl-PL"/>
        </w:rPr>
        <w:t>,</w:t>
      </w:r>
      <w:r w:rsidR="007A7AC6">
        <w:rPr>
          <w:rFonts w:ascii="Arial" w:eastAsia="Times New Roman" w:hAnsi="Arial" w:cs="Arial"/>
          <w:lang w:eastAsia="pl-PL"/>
        </w:rPr>
        <w:t>0</w:t>
      </w:r>
      <w:r>
        <w:rPr>
          <w:rFonts w:ascii="Arial" w:eastAsia="Times New Roman" w:hAnsi="Arial" w:cs="Arial"/>
          <w:lang w:eastAsia="pl-PL"/>
        </w:rPr>
        <w:t xml:space="preserve">0 zł </w:t>
      </w:r>
      <w:r>
        <w:rPr>
          <w:rFonts w:ascii="Arial" w:eastAsia="Times New Roman" w:hAnsi="Arial" w:cs="Arial"/>
          <w:lang w:eastAsia="pl-PL"/>
        </w:rPr>
        <w:br/>
        <w:t>(</w:t>
      </w:r>
      <w:r w:rsidR="00414EF6" w:rsidRPr="00414EF6">
        <w:rPr>
          <w:rFonts w:ascii="Arial" w:eastAsia="Times New Roman" w:hAnsi="Arial" w:cs="Arial"/>
          <w:i/>
          <w:iCs/>
          <w:lang w:eastAsia="pl-PL"/>
        </w:rPr>
        <w:t xml:space="preserve">słownie: </w:t>
      </w:r>
      <w:r w:rsidR="007A7AC6" w:rsidRPr="00414EF6">
        <w:rPr>
          <w:rFonts w:ascii="Arial" w:eastAsia="Times New Roman" w:hAnsi="Arial" w:cs="Arial"/>
          <w:i/>
          <w:iCs/>
          <w:lang w:eastAsia="pl-PL"/>
        </w:rPr>
        <w:t>trzydzieści siedem tysięcy dwieście sześćdziesiąt  dziewięć złotych 00</w:t>
      </w:r>
      <w:r w:rsidRPr="00414EF6">
        <w:rPr>
          <w:rFonts w:ascii="Arial" w:eastAsia="Times New Roman" w:hAnsi="Arial" w:cs="Arial"/>
          <w:i/>
          <w:iCs/>
          <w:lang w:eastAsia="pl-PL"/>
        </w:rPr>
        <w:t>/1000</w:t>
      </w:r>
      <w:r>
        <w:rPr>
          <w:rFonts w:ascii="Arial" w:eastAsia="Times New Roman" w:hAnsi="Arial" w:cs="Arial"/>
          <w:lang w:eastAsia="pl-PL"/>
        </w:rPr>
        <w:t xml:space="preserve">) </w:t>
      </w:r>
    </w:p>
    <w:p w14:paraId="4F0E4A65" w14:textId="77777777" w:rsidR="005E0AF1" w:rsidRPr="00EA3539" w:rsidRDefault="005E0AF1" w:rsidP="005E0AF1">
      <w:pPr>
        <w:spacing w:line="360" w:lineRule="auto"/>
        <w:rPr>
          <w:rFonts w:ascii="Arial" w:hAnsi="Arial" w:cs="Arial"/>
        </w:rPr>
      </w:pPr>
    </w:p>
    <w:p w14:paraId="7248D5B0" w14:textId="482A1852" w:rsidR="005E0AF1" w:rsidRDefault="005E0AF1" w:rsidP="005E0AF1">
      <w:pPr>
        <w:spacing w:after="200" w:line="360" w:lineRule="auto"/>
        <w:ind w:right="-59"/>
        <w:rPr>
          <w:rFonts w:ascii="Arial" w:eastAsia="Calibri" w:hAnsi="Arial" w:cs="Arial"/>
        </w:rPr>
      </w:pPr>
      <w:r w:rsidRPr="00EA3539">
        <w:rPr>
          <w:rFonts w:ascii="Arial" w:eastAsia="Calibri" w:hAnsi="Arial" w:cs="Arial"/>
        </w:rPr>
        <w:t xml:space="preserve">Informację o wyniku przetargu wywieszono na tablicy ogłoszeń od </w:t>
      </w:r>
      <w:r>
        <w:rPr>
          <w:rFonts w:ascii="Arial" w:eastAsia="Calibri" w:hAnsi="Arial" w:cs="Arial"/>
        </w:rPr>
        <w:t>1</w:t>
      </w:r>
      <w:r w:rsidR="007A7AC6">
        <w:rPr>
          <w:rFonts w:ascii="Arial" w:eastAsia="Calibri" w:hAnsi="Arial" w:cs="Arial"/>
        </w:rPr>
        <w:t>8</w:t>
      </w:r>
      <w:r>
        <w:rPr>
          <w:rFonts w:ascii="Arial" w:eastAsia="Calibri" w:hAnsi="Arial" w:cs="Arial"/>
        </w:rPr>
        <w:t xml:space="preserve"> kwietnia 2025</w:t>
      </w:r>
      <w:r w:rsidRPr="00EA3539">
        <w:rPr>
          <w:rFonts w:ascii="Arial" w:eastAsia="Calibri" w:hAnsi="Arial" w:cs="Arial"/>
        </w:rPr>
        <w:t xml:space="preserve"> r. </w:t>
      </w:r>
      <w:r>
        <w:rPr>
          <w:rFonts w:ascii="Arial" w:eastAsia="Calibri" w:hAnsi="Arial" w:cs="Arial"/>
        </w:rPr>
        <w:br/>
      </w:r>
      <w:r w:rsidRPr="00EA3539">
        <w:rPr>
          <w:rFonts w:ascii="Arial" w:eastAsia="Calibri" w:hAnsi="Arial" w:cs="Arial"/>
        </w:rPr>
        <w:t xml:space="preserve">do </w:t>
      </w:r>
      <w:r w:rsidR="0059277C">
        <w:rPr>
          <w:rFonts w:ascii="Arial" w:eastAsia="Calibri" w:hAnsi="Arial" w:cs="Arial"/>
        </w:rPr>
        <w:t>26</w:t>
      </w:r>
      <w:r>
        <w:rPr>
          <w:rFonts w:ascii="Arial" w:eastAsia="Calibri" w:hAnsi="Arial" w:cs="Arial"/>
        </w:rPr>
        <w:t xml:space="preserve"> kwietnia 2025</w:t>
      </w:r>
      <w:r w:rsidRPr="00EA3539">
        <w:rPr>
          <w:rFonts w:ascii="Arial" w:eastAsia="Calibri" w:hAnsi="Arial" w:cs="Arial"/>
        </w:rPr>
        <w:t xml:space="preserve"> r. (</w:t>
      </w:r>
      <w:r w:rsidR="007A7AC6">
        <w:rPr>
          <w:rFonts w:ascii="Arial" w:eastAsia="Calibri" w:hAnsi="Arial" w:cs="Arial"/>
        </w:rPr>
        <w:t>7</w:t>
      </w:r>
      <w:r w:rsidRPr="00EA3539">
        <w:rPr>
          <w:rFonts w:ascii="Arial" w:eastAsia="Calibri" w:hAnsi="Arial" w:cs="Arial"/>
        </w:rPr>
        <w:t xml:space="preserve"> dni).</w:t>
      </w:r>
    </w:p>
    <w:p w14:paraId="032BAB60" w14:textId="77777777" w:rsidR="0059277C" w:rsidRDefault="0059277C" w:rsidP="005E0AF1">
      <w:pPr>
        <w:spacing w:after="200" w:line="360" w:lineRule="auto"/>
        <w:ind w:right="-59"/>
        <w:rPr>
          <w:rFonts w:ascii="Arial" w:eastAsia="Calibri" w:hAnsi="Arial" w:cs="Arial"/>
        </w:rPr>
      </w:pPr>
    </w:p>
    <w:p w14:paraId="6F3AA856" w14:textId="080D5968" w:rsidR="005E0AF1" w:rsidRDefault="0059277C" w:rsidP="005E0AF1">
      <w:pPr>
        <w:spacing w:after="200" w:line="360" w:lineRule="auto"/>
        <w:ind w:right="-59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Starosta Goleniowski </w:t>
      </w:r>
    </w:p>
    <w:p w14:paraId="10D83734" w14:textId="406F7A39" w:rsidR="0059277C" w:rsidRDefault="0059277C" w:rsidP="005E0AF1">
      <w:pPr>
        <w:spacing w:after="200" w:line="360" w:lineRule="auto"/>
        <w:ind w:right="-59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Tomasz Stanisławski</w:t>
      </w:r>
    </w:p>
    <w:p w14:paraId="6BFE44C7" w14:textId="0FB0ADEF" w:rsidR="005E0AF1" w:rsidRPr="005E0AF1" w:rsidRDefault="005E0AF1" w:rsidP="005E0AF1">
      <w:pPr>
        <w:spacing w:after="200" w:line="360" w:lineRule="auto"/>
        <w:ind w:right="-59"/>
        <w:rPr>
          <w:rFonts w:ascii="Arial" w:eastAsia="Calibri" w:hAnsi="Arial" w:cs="Arial"/>
        </w:rPr>
      </w:pPr>
    </w:p>
    <w:sectPr w:rsidR="005E0AF1" w:rsidRPr="005E0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AF1"/>
    <w:rsid w:val="001422DE"/>
    <w:rsid w:val="002E16A2"/>
    <w:rsid w:val="00414EF6"/>
    <w:rsid w:val="00465E2D"/>
    <w:rsid w:val="0059277C"/>
    <w:rsid w:val="005B7916"/>
    <w:rsid w:val="005E0AF1"/>
    <w:rsid w:val="006F3B86"/>
    <w:rsid w:val="007A7AC6"/>
    <w:rsid w:val="00816CD8"/>
    <w:rsid w:val="00916DE3"/>
    <w:rsid w:val="00A60313"/>
    <w:rsid w:val="00A94201"/>
    <w:rsid w:val="00C11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95210"/>
  <w15:chartTrackingRefBased/>
  <w15:docId w15:val="{8C187D4E-DE5D-4353-885B-7CD190AA0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0AF1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E0AF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E0AF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E0AF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E0AF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E0AF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E0AF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E0AF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E0AF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E0AF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E0A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E0A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E0A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E0AF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E0AF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E0AF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E0AF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E0AF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E0AF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E0A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E0A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E0AF1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E0A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E0AF1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E0AF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E0AF1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E0AF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E0A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E0AF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E0AF1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99"/>
    <w:unhideWhenUsed/>
    <w:rsid w:val="005E0AF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E0AF1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207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Wagner-Raźniak</dc:creator>
  <cp:keywords/>
  <dc:description/>
  <cp:lastModifiedBy>Marta Wagner-Raźniak</cp:lastModifiedBy>
  <cp:revision>7</cp:revision>
  <dcterms:created xsi:type="dcterms:W3CDTF">2025-04-16T07:24:00Z</dcterms:created>
  <dcterms:modified xsi:type="dcterms:W3CDTF">2025-04-18T07:16:00Z</dcterms:modified>
</cp:coreProperties>
</file>