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2C5517" w14:textId="77777777" w:rsidR="000110C7" w:rsidRPr="005E32E8" w:rsidRDefault="000110C7" w:rsidP="000110C7">
      <w:pPr>
        <w:spacing w:after="0" w:line="276" w:lineRule="auto"/>
        <w:ind w:right="-284"/>
        <w:rPr>
          <w:rFonts w:ascii="Arial" w:eastAsia="Calibri" w:hAnsi="Arial" w:cs="Arial"/>
          <w:sz w:val="24"/>
          <w:szCs w:val="24"/>
        </w:rPr>
      </w:pPr>
      <w:r w:rsidRPr="005E32E8">
        <w:rPr>
          <w:rFonts w:ascii="Arial" w:eastAsia="Calibri" w:hAnsi="Arial" w:cs="Arial"/>
          <w:sz w:val="24"/>
          <w:szCs w:val="24"/>
        </w:rPr>
        <w:t>Goleniów, dnia 24 marca 2025 r.</w:t>
      </w:r>
    </w:p>
    <w:p w14:paraId="33C8FE24" w14:textId="77777777" w:rsidR="000110C7" w:rsidRPr="005E32E8" w:rsidRDefault="000110C7" w:rsidP="000110C7">
      <w:pPr>
        <w:spacing w:after="0" w:line="276" w:lineRule="auto"/>
        <w:ind w:right="-284"/>
        <w:rPr>
          <w:rFonts w:ascii="Arial" w:eastAsia="Calibri" w:hAnsi="Arial" w:cs="Arial"/>
          <w:sz w:val="24"/>
          <w:szCs w:val="24"/>
        </w:rPr>
      </w:pPr>
      <w:r w:rsidRPr="005E32E8">
        <w:rPr>
          <w:rFonts w:ascii="Arial" w:eastAsia="Calibri" w:hAnsi="Arial" w:cs="Arial"/>
          <w:sz w:val="24"/>
          <w:szCs w:val="24"/>
        </w:rPr>
        <w:t>WGN.680.26.2025.JP</w:t>
      </w:r>
    </w:p>
    <w:p w14:paraId="40CA7A0E" w14:textId="77777777" w:rsidR="000110C7" w:rsidRPr="005E32E8" w:rsidRDefault="000110C7" w:rsidP="000110C7">
      <w:pPr>
        <w:spacing w:after="0" w:line="276" w:lineRule="auto"/>
        <w:ind w:right="-284"/>
        <w:rPr>
          <w:rFonts w:ascii="Arial" w:eastAsia="Calibri" w:hAnsi="Arial" w:cs="Arial"/>
          <w:sz w:val="24"/>
          <w:szCs w:val="24"/>
        </w:rPr>
      </w:pPr>
    </w:p>
    <w:p w14:paraId="32B92FCC" w14:textId="77777777" w:rsidR="000110C7" w:rsidRPr="005E32E8" w:rsidRDefault="000110C7" w:rsidP="000110C7">
      <w:pPr>
        <w:spacing w:after="0" w:line="276" w:lineRule="auto"/>
        <w:ind w:right="-284"/>
        <w:rPr>
          <w:rFonts w:ascii="Arial" w:eastAsia="Calibri" w:hAnsi="Arial" w:cs="Arial"/>
          <w:sz w:val="24"/>
          <w:szCs w:val="24"/>
        </w:rPr>
      </w:pPr>
      <w:r w:rsidRPr="005E32E8">
        <w:rPr>
          <w:rFonts w:ascii="Arial" w:eastAsia="Calibri" w:hAnsi="Arial" w:cs="Arial"/>
          <w:sz w:val="24"/>
          <w:szCs w:val="24"/>
        </w:rPr>
        <w:t>INFORMACJA</w:t>
      </w:r>
    </w:p>
    <w:p w14:paraId="056B6E3E" w14:textId="77777777" w:rsidR="000110C7" w:rsidRPr="005E32E8" w:rsidRDefault="000110C7" w:rsidP="000110C7">
      <w:pPr>
        <w:spacing w:after="0" w:line="276" w:lineRule="auto"/>
        <w:ind w:right="-284"/>
        <w:rPr>
          <w:rFonts w:ascii="Arial" w:eastAsia="Calibri" w:hAnsi="Arial" w:cs="Arial"/>
          <w:sz w:val="24"/>
          <w:szCs w:val="24"/>
        </w:rPr>
      </w:pPr>
      <w:r w:rsidRPr="005E32E8">
        <w:rPr>
          <w:rFonts w:ascii="Arial" w:eastAsia="Calibri" w:hAnsi="Arial" w:cs="Arial"/>
          <w:sz w:val="24"/>
          <w:szCs w:val="24"/>
        </w:rPr>
        <w:t>o prawach przysługujących stronom przed wydaniem decyzji</w:t>
      </w:r>
    </w:p>
    <w:p w14:paraId="0570FECB" w14:textId="77777777" w:rsidR="000110C7" w:rsidRPr="005E32E8" w:rsidRDefault="000110C7" w:rsidP="000110C7">
      <w:pPr>
        <w:spacing w:after="0" w:line="276" w:lineRule="auto"/>
        <w:ind w:right="-284"/>
        <w:rPr>
          <w:rFonts w:ascii="Arial" w:eastAsia="Calibri" w:hAnsi="Arial" w:cs="Arial"/>
          <w:sz w:val="24"/>
          <w:szCs w:val="24"/>
        </w:rPr>
      </w:pPr>
    </w:p>
    <w:p w14:paraId="5AEB630C" w14:textId="77777777" w:rsidR="000110C7" w:rsidRPr="005E32E8" w:rsidRDefault="000110C7" w:rsidP="000110C7">
      <w:pPr>
        <w:spacing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5E32E8">
        <w:rPr>
          <w:rFonts w:ascii="Arial" w:eastAsiaTheme="majorEastAsia" w:hAnsi="Arial" w:cs="Arial"/>
          <w:sz w:val="24"/>
          <w:szCs w:val="24"/>
        </w:rPr>
        <w:t>Na podstawie art. 49, w związku z art. 9</w:t>
      </w:r>
      <w:r w:rsidRPr="005E32E8">
        <w:rPr>
          <w:rFonts w:ascii="Arial" w:eastAsia="Times New Roman" w:hAnsi="Arial" w:cs="Arial"/>
          <w:sz w:val="24"/>
          <w:szCs w:val="24"/>
          <w:lang w:eastAsia="pl-PL"/>
        </w:rPr>
        <w:t xml:space="preserve"> ustawy z dnia 14 czerwca 1960 r. </w:t>
      </w:r>
      <w:r w:rsidRPr="005E32E8">
        <w:rPr>
          <w:rFonts w:ascii="Arial" w:eastAsia="Times New Roman" w:hAnsi="Arial" w:cs="Arial"/>
          <w:i/>
          <w:iCs/>
          <w:sz w:val="24"/>
          <w:szCs w:val="24"/>
          <w:lang w:eastAsia="pl-PL"/>
        </w:rPr>
        <w:t xml:space="preserve">Kodeks postępowania administracyjnego </w:t>
      </w:r>
      <w:r w:rsidRPr="005E32E8">
        <w:rPr>
          <w:rFonts w:ascii="Arial" w:hAnsi="Arial" w:cs="Arial"/>
          <w:sz w:val="24"/>
          <w:szCs w:val="24"/>
        </w:rPr>
        <w:t>(</w:t>
      </w:r>
      <w:proofErr w:type="spellStart"/>
      <w:r w:rsidRPr="005E32E8">
        <w:rPr>
          <w:rFonts w:ascii="Arial" w:hAnsi="Arial" w:cs="Arial"/>
          <w:sz w:val="24"/>
          <w:szCs w:val="24"/>
        </w:rPr>
        <w:t>t.j</w:t>
      </w:r>
      <w:proofErr w:type="spellEnd"/>
      <w:r w:rsidRPr="005E32E8">
        <w:rPr>
          <w:rFonts w:ascii="Arial" w:hAnsi="Arial" w:cs="Arial"/>
          <w:sz w:val="24"/>
          <w:szCs w:val="24"/>
        </w:rPr>
        <w:t>. Dz. U. z 2024 r. poz. 572)</w:t>
      </w:r>
      <w:r w:rsidRPr="005E32E8">
        <w:rPr>
          <w:rFonts w:ascii="Arial" w:eastAsiaTheme="majorEastAsia" w:hAnsi="Arial" w:cs="Arial"/>
          <w:sz w:val="24"/>
          <w:szCs w:val="24"/>
        </w:rPr>
        <w:t xml:space="preserve">, </w:t>
      </w:r>
      <w:r w:rsidRPr="005E32E8">
        <w:rPr>
          <w:rFonts w:ascii="Arial" w:eastAsia="Times New Roman" w:hAnsi="Arial" w:cs="Arial"/>
          <w:sz w:val="24"/>
          <w:szCs w:val="24"/>
          <w:lang w:eastAsia="pl-PL"/>
        </w:rPr>
        <w:t xml:space="preserve">w związku z art.  13 ust. 2 oraz art. 16 ust. 2 ustawy z dnia 19 października 1991 r. </w:t>
      </w:r>
      <w:r w:rsidRPr="005E32E8">
        <w:rPr>
          <w:rFonts w:ascii="Arial" w:eastAsia="Times New Roman" w:hAnsi="Arial" w:cs="Arial"/>
          <w:i/>
          <w:iCs/>
          <w:sz w:val="24"/>
          <w:szCs w:val="24"/>
          <w:lang w:eastAsia="pl-PL"/>
        </w:rPr>
        <w:t>o gospodarowaniu nieruchomościami rolnymi Skarbu Państwa</w:t>
      </w:r>
      <w:r w:rsidRPr="005E32E8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5E32E8">
        <w:rPr>
          <w:rFonts w:ascii="Arial" w:hAnsi="Arial" w:cs="Arial"/>
          <w:sz w:val="24"/>
          <w:szCs w:val="24"/>
        </w:rPr>
        <w:t>(</w:t>
      </w:r>
      <w:proofErr w:type="spellStart"/>
      <w:r w:rsidRPr="005E32E8">
        <w:rPr>
          <w:rFonts w:ascii="Arial" w:hAnsi="Arial" w:cs="Arial"/>
          <w:sz w:val="24"/>
          <w:szCs w:val="24"/>
        </w:rPr>
        <w:t>t.j</w:t>
      </w:r>
      <w:proofErr w:type="spellEnd"/>
      <w:r w:rsidRPr="005E32E8">
        <w:rPr>
          <w:rFonts w:ascii="Arial" w:hAnsi="Arial" w:cs="Arial"/>
          <w:sz w:val="24"/>
          <w:szCs w:val="24"/>
        </w:rPr>
        <w:t xml:space="preserve">. Dz. U. z 2024 r. poz. 589 z </w:t>
      </w:r>
      <w:proofErr w:type="spellStart"/>
      <w:r w:rsidRPr="005E32E8">
        <w:rPr>
          <w:rFonts w:ascii="Arial" w:hAnsi="Arial" w:cs="Arial"/>
          <w:sz w:val="24"/>
          <w:szCs w:val="24"/>
        </w:rPr>
        <w:t>późn</w:t>
      </w:r>
      <w:proofErr w:type="spellEnd"/>
      <w:r w:rsidRPr="005E32E8">
        <w:rPr>
          <w:rFonts w:ascii="Arial" w:hAnsi="Arial" w:cs="Arial"/>
          <w:sz w:val="24"/>
          <w:szCs w:val="24"/>
        </w:rPr>
        <w:t>. zm.),</w:t>
      </w:r>
    </w:p>
    <w:p w14:paraId="1343B122" w14:textId="77777777" w:rsidR="000110C7" w:rsidRPr="005E32E8" w:rsidRDefault="000110C7" w:rsidP="000110C7">
      <w:pPr>
        <w:spacing w:after="0" w:line="276" w:lineRule="auto"/>
        <w:ind w:right="-284"/>
        <w:rPr>
          <w:rFonts w:ascii="Arial" w:eastAsia="Calibri" w:hAnsi="Arial" w:cs="Arial"/>
          <w:sz w:val="24"/>
          <w:szCs w:val="24"/>
        </w:rPr>
      </w:pPr>
      <w:r w:rsidRPr="005E32E8">
        <w:rPr>
          <w:rFonts w:ascii="Arial" w:eastAsia="Calibri" w:hAnsi="Arial" w:cs="Arial"/>
          <w:sz w:val="24"/>
          <w:szCs w:val="24"/>
        </w:rPr>
        <w:t>informuję,</w:t>
      </w:r>
    </w:p>
    <w:p w14:paraId="26EF1CCD" w14:textId="77777777" w:rsidR="000110C7" w:rsidRPr="005E32E8" w:rsidRDefault="000110C7" w:rsidP="000110C7">
      <w:pPr>
        <w:spacing w:after="0" w:line="276" w:lineRule="auto"/>
        <w:ind w:right="-284"/>
        <w:rPr>
          <w:rFonts w:ascii="Arial" w:eastAsia="Calibri" w:hAnsi="Arial" w:cs="Arial"/>
          <w:sz w:val="24"/>
          <w:szCs w:val="24"/>
        </w:rPr>
      </w:pPr>
    </w:p>
    <w:p w14:paraId="3E30A7D5" w14:textId="77777777" w:rsidR="000110C7" w:rsidRPr="005E32E8" w:rsidRDefault="000110C7" w:rsidP="000110C7">
      <w:pPr>
        <w:suppressAutoHyphens/>
        <w:spacing w:after="0" w:line="276" w:lineRule="auto"/>
        <w:rPr>
          <w:rFonts w:ascii="Arial" w:eastAsia="Calibri" w:hAnsi="Arial" w:cs="Arial"/>
          <w:sz w:val="24"/>
          <w:szCs w:val="24"/>
        </w:rPr>
      </w:pPr>
      <w:r w:rsidRPr="005E32E8">
        <w:rPr>
          <w:rFonts w:ascii="Arial" w:hAnsi="Arial" w:cs="Arial"/>
          <w:color w:val="000000"/>
          <w:sz w:val="24"/>
          <w:szCs w:val="24"/>
        </w:rPr>
        <w:t xml:space="preserve">że zostały zebrane dowody i materiały w sprawie dotyczącej </w:t>
      </w:r>
      <w:r w:rsidRPr="005E32E8">
        <w:rPr>
          <w:rFonts w:ascii="Arial" w:eastAsia="Calibri" w:hAnsi="Arial" w:cs="Arial"/>
          <w:sz w:val="24"/>
          <w:szCs w:val="24"/>
        </w:rPr>
        <w:t xml:space="preserve">stwierdzenia wygaśnięcia użytkowania działki nr 210 (bez urządzonej księgi wieczystej) </w:t>
      </w:r>
      <w:r w:rsidRPr="005E32E8">
        <w:rPr>
          <w:rFonts w:ascii="Arial" w:eastAsia="Calibri" w:hAnsi="Arial" w:cs="Arial"/>
          <w:sz w:val="24"/>
          <w:szCs w:val="24"/>
        </w:rPr>
        <w:br/>
        <w:t xml:space="preserve">o pow. 0,2970 ha, </w:t>
      </w:r>
      <w:proofErr w:type="spellStart"/>
      <w:r w:rsidRPr="005E32E8">
        <w:rPr>
          <w:rFonts w:ascii="Arial" w:eastAsia="Calibri" w:hAnsi="Arial" w:cs="Arial"/>
          <w:sz w:val="24"/>
          <w:szCs w:val="24"/>
        </w:rPr>
        <w:t>obr</w:t>
      </w:r>
      <w:proofErr w:type="spellEnd"/>
      <w:r w:rsidRPr="005E32E8">
        <w:rPr>
          <w:rFonts w:ascii="Arial" w:eastAsia="Calibri" w:hAnsi="Arial" w:cs="Arial"/>
          <w:sz w:val="24"/>
          <w:szCs w:val="24"/>
        </w:rPr>
        <w:t xml:space="preserve">. Wisławie, gm. Maszewo przez Wojewódzki Związek Gminnych Spółdzielni Samopomoc Chłopska Oddział Rejonowy z siedzibą </w:t>
      </w:r>
      <w:r w:rsidRPr="005E32E8">
        <w:rPr>
          <w:rFonts w:ascii="Arial" w:eastAsia="Calibri" w:hAnsi="Arial" w:cs="Arial"/>
          <w:sz w:val="24"/>
          <w:szCs w:val="24"/>
        </w:rPr>
        <w:br/>
        <w:t>w Nowogardzie .</w:t>
      </w:r>
    </w:p>
    <w:p w14:paraId="6BA37B88" w14:textId="77777777" w:rsidR="000110C7" w:rsidRPr="005E32E8" w:rsidRDefault="000110C7" w:rsidP="000110C7">
      <w:pPr>
        <w:autoSpaceDE w:val="0"/>
        <w:autoSpaceDN w:val="0"/>
        <w:adjustRightInd w:val="0"/>
        <w:spacing w:after="0" w:line="276" w:lineRule="auto"/>
        <w:ind w:right="-284"/>
        <w:rPr>
          <w:rFonts w:ascii="Arial" w:hAnsi="Arial" w:cs="Arial"/>
          <w:color w:val="000000"/>
          <w:sz w:val="24"/>
          <w:szCs w:val="24"/>
        </w:rPr>
      </w:pPr>
    </w:p>
    <w:p w14:paraId="79C6F27C" w14:textId="77777777" w:rsidR="000110C7" w:rsidRPr="005E32E8" w:rsidRDefault="000110C7" w:rsidP="000110C7">
      <w:pPr>
        <w:autoSpaceDE w:val="0"/>
        <w:autoSpaceDN w:val="0"/>
        <w:adjustRightInd w:val="0"/>
        <w:spacing w:after="0" w:line="276" w:lineRule="auto"/>
        <w:ind w:right="-284"/>
        <w:rPr>
          <w:rFonts w:ascii="Arial" w:hAnsi="Arial" w:cs="Arial"/>
          <w:color w:val="000000"/>
          <w:sz w:val="24"/>
          <w:szCs w:val="24"/>
        </w:rPr>
      </w:pPr>
      <w:r w:rsidRPr="005E32E8">
        <w:rPr>
          <w:rFonts w:ascii="Arial" w:hAnsi="Arial" w:cs="Arial"/>
          <w:sz w:val="24"/>
          <w:szCs w:val="24"/>
        </w:rPr>
        <w:t>Działając w trybie art. 10 § 1 k.p.a. informuję, że przed wydaniem decyzji strony mają możliwość wypowiedzenia się, co do zebranych dowodów i materiałów oraz zgłoszonych żądań.</w:t>
      </w:r>
    </w:p>
    <w:p w14:paraId="60517668" w14:textId="77777777" w:rsidR="000110C7" w:rsidRPr="005E32E8" w:rsidRDefault="000110C7" w:rsidP="000110C7">
      <w:pPr>
        <w:spacing w:after="0" w:line="276" w:lineRule="auto"/>
        <w:ind w:right="-284" w:firstLine="708"/>
        <w:rPr>
          <w:rFonts w:ascii="Arial" w:eastAsia="Calibri" w:hAnsi="Arial" w:cs="Arial"/>
          <w:sz w:val="24"/>
          <w:szCs w:val="24"/>
        </w:rPr>
      </w:pPr>
    </w:p>
    <w:p w14:paraId="30385B42" w14:textId="77777777" w:rsidR="000110C7" w:rsidRPr="005E32E8" w:rsidRDefault="000110C7" w:rsidP="000110C7">
      <w:pPr>
        <w:autoSpaceDE w:val="0"/>
        <w:autoSpaceDN w:val="0"/>
        <w:adjustRightInd w:val="0"/>
        <w:spacing w:after="0" w:line="276" w:lineRule="auto"/>
        <w:ind w:right="-284"/>
        <w:rPr>
          <w:rFonts w:ascii="Arial" w:eastAsia="Calibri" w:hAnsi="Arial" w:cs="Arial"/>
          <w:color w:val="000000" w:themeColor="text1"/>
          <w:sz w:val="24"/>
          <w:szCs w:val="24"/>
          <w:lang w:eastAsia="pl-PL"/>
        </w:rPr>
      </w:pPr>
      <w:r w:rsidRPr="005E32E8">
        <w:rPr>
          <w:rFonts w:ascii="Arial" w:eastAsia="Calibri" w:hAnsi="Arial" w:cs="Arial"/>
          <w:sz w:val="24"/>
          <w:szCs w:val="24"/>
        </w:rPr>
        <w:t>Z aktami sprawy można zapoznać się w terminie 14 dni od daty doręczenia niniejszego pisma w siedzibie Starostwa Powiatowego w Goleniowie, ul. Dworcowa 1, 72-100 Goleniów, pokój numer 202, w godzinach urzędowania. Osoba prowadząca sprawę – Jolanta Przybyłek, tel. (91) 471 02 38,</w:t>
      </w:r>
      <w:r w:rsidRPr="005E32E8">
        <w:rPr>
          <w:rFonts w:ascii="Arial" w:eastAsia="Calibri" w:hAnsi="Arial" w:cs="Arial"/>
          <w:sz w:val="24"/>
          <w:szCs w:val="24"/>
          <w:lang w:eastAsia="pl-PL"/>
        </w:rPr>
        <w:t xml:space="preserve"> adres e-mail: </w:t>
      </w:r>
      <w:hyperlink r:id="rId5" w:history="1">
        <w:r w:rsidRPr="005E32E8">
          <w:rPr>
            <w:rFonts w:ascii="Arial" w:eastAsia="Calibri" w:hAnsi="Arial" w:cs="Arial"/>
            <w:color w:val="000000" w:themeColor="text1"/>
            <w:sz w:val="24"/>
            <w:szCs w:val="24"/>
            <w:lang w:eastAsia="pl-PL"/>
          </w:rPr>
          <w:t>j.przybylek@powiat-goleniowski.pl</w:t>
        </w:r>
      </w:hyperlink>
    </w:p>
    <w:p w14:paraId="7D11C6E5" w14:textId="77777777" w:rsidR="000110C7" w:rsidRPr="005E32E8" w:rsidRDefault="000110C7" w:rsidP="000110C7">
      <w:pPr>
        <w:autoSpaceDE w:val="0"/>
        <w:autoSpaceDN w:val="0"/>
        <w:adjustRightInd w:val="0"/>
        <w:spacing w:after="0" w:line="276" w:lineRule="auto"/>
        <w:ind w:right="-284"/>
        <w:rPr>
          <w:rFonts w:ascii="Arial" w:hAnsi="Arial" w:cs="Arial"/>
          <w:color w:val="000000"/>
          <w:sz w:val="24"/>
          <w:szCs w:val="24"/>
        </w:rPr>
      </w:pPr>
    </w:p>
    <w:p w14:paraId="2E0829D1" w14:textId="77777777" w:rsidR="000110C7" w:rsidRPr="005E32E8" w:rsidRDefault="000110C7" w:rsidP="000110C7">
      <w:pPr>
        <w:autoSpaceDE w:val="0"/>
        <w:autoSpaceDN w:val="0"/>
        <w:adjustRightInd w:val="0"/>
        <w:spacing w:after="0" w:line="276" w:lineRule="auto"/>
        <w:ind w:right="-284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5E32E8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Z uwagi na brak możliwości ustalenia wszystkich stron postępowania, do doręczeń wszelkich czynności organu, w tym wydania decyzji w niniejszym postępowaniu, zastosowano - zgodnie z art. 49 k.p.a. - doręczenie poprzez ogłoszenie publiczne.</w:t>
      </w:r>
    </w:p>
    <w:p w14:paraId="0A38FCB0" w14:textId="77777777" w:rsidR="000110C7" w:rsidRPr="005E32E8" w:rsidRDefault="000110C7" w:rsidP="000110C7">
      <w:pPr>
        <w:autoSpaceDE w:val="0"/>
        <w:autoSpaceDN w:val="0"/>
        <w:adjustRightInd w:val="0"/>
        <w:spacing w:after="0" w:line="276" w:lineRule="auto"/>
        <w:ind w:right="-284"/>
        <w:rPr>
          <w:rFonts w:ascii="Arial" w:hAnsi="Arial" w:cs="Arial"/>
          <w:color w:val="000000"/>
          <w:sz w:val="24"/>
          <w:szCs w:val="24"/>
        </w:rPr>
      </w:pPr>
      <w:r w:rsidRPr="005E32E8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Po upływie 14 dni od dnia </w:t>
      </w:r>
      <w:r w:rsidRPr="005E32E8">
        <w:rPr>
          <w:rFonts w:ascii="Arial" w:hAnsi="Arial" w:cs="Arial"/>
          <w:sz w:val="24"/>
          <w:szCs w:val="24"/>
        </w:rPr>
        <w:t>publicznego ogłoszenia</w:t>
      </w:r>
      <w:r w:rsidRPr="005E32E8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niniejszej informacji, uważa się ją za skutecznie doręczoną.</w:t>
      </w:r>
    </w:p>
    <w:p w14:paraId="4742A389" w14:textId="126D811D" w:rsidR="000110C7" w:rsidRPr="005E32E8" w:rsidRDefault="000110C7" w:rsidP="000110C7">
      <w:pPr>
        <w:tabs>
          <w:tab w:val="left" w:pos="709"/>
        </w:tabs>
        <w:autoSpaceDE w:val="0"/>
        <w:autoSpaceDN w:val="0"/>
        <w:adjustRightInd w:val="0"/>
        <w:spacing w:after="0" w:line="276" w:lineRule="auto"/>
        <w:ind w:right="57"/>
        <w:rPr>
          <w:rFonts w:ascii="Arial" w:eastAsia="Calibri" w:hAnsi="Arial" w:cs="Arial"/>
          <w:sz w:val="24"/>
          <w:szCs w:val="24"/>
        </w:rPr>
      </w:pPr>
      <w:r w:rsidRPr="005E32E8">
        <w:rPr>
          <w:rFonts w:ascii="Arial" w:eastAsia="Times New Roman" w:hAnsi="Arial" w:cs="Arial"/>
          <w:sz w:val="24"/>
          <w:szCs w:val="24"/>
          <w:lang w:eastAsia="pl-PL"/>
        </w:rPr>
        <w:t xml:space="preserve">Powyższa informacja podlega </w:t>
      </w:r>
      <w:r w:rsidRPr="005E32E8">
        <w:rPr>
          <w:rFonts w:ascii="Arial" w:eastAsia="Calibri" w:hAnsi="Arial" w:cs="Arial"/>
          <w:sz w:val="24"/>
          <w:szCs w:val="24"/>
        </w:rPr>
        <w:t xml:space="preserve">zamieszczeniu na stronie internetowej Starostwa Powiatowego w Goleniowie, na tablicy ogłoszeń Starostwa Powiatowego w Goleniowie, na tablicy ogłoszeń Urzędu Miejskiego w Maszewie oraz na tablicy ogłoszeń Urzędu Miejskiego w Nowogardzie. </w:t>
      </w:r>
    </w:p>
    <w:p w14:paraId="62889011" w14:textId="77777777" w:rsidR="000110C7" w:rsidRPr="005E32E8" w:rsidRDefault="000110C7" w:rsidP="000110C7">
      <w:pPr>
        <w:tabs>
          <w:tab w:val="left" w:pos="709"/>
        </w:tabs>
        <w:autoSpaceDE w:val="0"/>
        <w:autoSpaceDN w:val="0"/>
        <w:adjustRightInd w:val="0"/>
        <w:spacing w:after="0" w:line="276" w:lineRule="auto"/>
        <w:ind w:right="57"/>
        <w:rPr>
          <w:rFonts w:ascii="Arial" w:eastAsia="Calibri" w:hAnsi="Arial" w:cs="Arial"/>
          <w:sz w:val="24"/>
          <w:szCs w:val="24"/>
        </w:rPr>
      </w:pPr>
    </w:p>
    <w:p w14:paraId="2C0BB917" w14:textId="77777777" w:rsidR="000110C7" w:rsidRPr="005E32E8" w:rsidRDefault="000110C7" w:rsidP="000110C7">
      <w:pPr>
        <w:autoSpaceDE w:val="0"/>
        <w:autoSpaceDN w:val="0"/>
        <w:adjustRightInd w:val="0"/>
        <w:spacing w:before="100" w:beforeAutospacing="1" w:after="0" w:line="276" w:lineRule="auto"/>
        <w:ind w:right="-284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8C863D2" w14:textId="77777777" w:rsidR="000110C7" w:rsidRPr="005E32E8" w:rsidRDefault="000110C7" w:rsidP="000110C7">
      <w:pPr>
        <w:spacing w:after="0" w:line="240" w:lineRule="auto"/>
        <w:rPr>
          <w:rFonts w:ascii="Arial" w:eastAsia="Calibri" w:hAnsi="Arial" w:cs="Arial"/>
          <w:kern w:val="2"/>
        </w:rPr>
      </w:pPr>
      <w:r w:rsidRPr="005E32E8">
        <w:rPr>
          <w:rFonts w:ascii="Arial" w:eastAsia="Calibri" w:hAnsi="Arial" w:cs="Arial"/>
          <w:kern w:val="2"/>
        </w:rPr>
        <w:t>Otrzymują:</w:t>
      </w:r>
    </w:p>
    <w:p w14:paraId="1AAA5F89" w14:textId="77777777" w:rsidR="000110C7" w:rsidRPr="005E32E8" w:rsidRDefault="000110C7" w:rsidP="000110C7">
      <w:pPr>
        <w:pStyle w:val="Akapitzlist"/>
        <w:numPr>
          <w:ilvl w:val="0"/>
          <w:numId w:val="1"/>
        </w:numPr>
        <w:spacing w:after="0" w:line="240" w:lineRule="auto"/>
        <w:rPr>
          <w:rFonts w:ascii="Arial" w:eastAsia="Calibri" w:hAnsi="Arial" w:cs="Arial"/>
        </w:rPr>
      </w:pPr>
      <w:r w:rsidRPr="005E32E8">
        <w:rPr>
          <w:rFonts w:ascii="Arial" w:eastAsia="Calibri" w:hAnsi="Arial" w:cs="Arial"/>
        </w:rPr>
        <w:t>Gmina Maszewo</w:t>
      </w:r>
    </w:p>
    <w:p w14:paraId="151FC1FF" w14:textId="77777777" w:rsidR="000110C7" w:rsidRPr="005E32E8" w:rsidRDefault="000110C7" w:rsidP="000110C7">
      <w:pPr>
        <w:pStyle w:val="Akapitzlist"/>
        <w:spacing w:after="0" w:line="240" w:lineRule="auto"/>
        <w:rPr>
          <w:rFonts w:ascii="Arial" w:eastAsia="Calibri" w:hAnsi="Arial" w:cs="Arial"/>
        </w:rPr>
      </w:pPr>
      <w:r w:rsidRPr="005E32E8">
        <w:rPr>
          <w:rFonts w:ascii="Arial" w:eastAsia="Calibri" w:hAnsi="Arial" w:cs="Arial"/>
        </w:rPr>
        <w:t>Plac Wolności 2</w:t>
      </w:r>
    </w:p>
    <w:p w14:paraId="7E620217" w14:textId="77777777" w:rsidR="000110C7" w:rsidRPr="005E32E8" w:rsidRDefault="000110C7" w:rsidP="000110C7">
      <w:pPr>
        <w:pStyle w:val="Akapitzlist"/>
        <w:spacing w:after="0" w:line="240" w:lineRule="auto"/>
        <w:rPr>
          <w:rFonts w:ascii="Arial" w:eastAsia="Calibri" w:hAnsi="Arial" w:cs="Arial"/>
        </w:rPr>
      </w:pPr>
      <w:r w:rsidRPr="005E32E8">
        <w:rPr>
          <w:rFonts w:ascii="Arial" w:eastAsia="Calibri" w:hAnsi="Arial" w:cs="Arial"/>
        </w:rPr>
        <w:t>72-130 Maszewo</w:t>
      </w:r>
    </w:p>
    <w:p w14:paraId="10F71DE0" w14:textId="77777777" w:rsidR="000110C7" w:rsidRPr="005E32E8" w:rsidRDefault="000110C7" w:rsidP="000110C7">
      <w:pPr>
        <w:pStyle w:val="Akapitzlist"/>
        <w:numPr>
          <w:ilvl w:val="0"/>
          <w:numId w:val="1"/>
        </w:numPr>
        <w:spacing w:after="0" w:line="240" w:lineRule="auto"/>
        <w:rPr>
          <w:rFonts w:ascii="Arial" w:eastAsia="Calibri" w:hAnsi="Arial" w:cs="Arial"/>
        </w:rPr>
      </w:pPr>
      <w:r w:rsidRPr="005E32E8">
        <w:rPr>
          <w:rFonts w:ascii="Arial" w:eastAsia="Calibri" w:hAnsi="Arial" w:cs="Arial"/>
        </w:rPr>
        <w:t>aa.</w:t>
      </w:r>
    </w:p>
    <w:p w14:paraId="26969FFA" w14:textId="77777777" w:rsidR="00AD7F3A" w:rsidRPr="00B924D5" w:rsidRDefault="00AD7F3A"/>
    <w:sectPr w:rsidR="00AD7F3A" w:rsidRPr="00B924D5" w:rsidSect="000110C7">
      <w:pgSz w:w="11906" w:h="16838"/>
      <w:pgMar w:top="709" w:right="1558" w:bottom="567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975D89"/>
    <w:multiLevelType w:val="hybridMultilevel"/>
    <w:tmpl w:val="DDB4BC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98779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0C7"/>
    <w:rsid w:val="000110C7"/>
    <w:rsid w:val="0007096B"/>
    <w:rsid w:val="000814D1"/>
    <w:rsid w:val="005E32E8"/>
    <w:rsid w:val="006834FD"/>
    <w:rsid w:val="00AD7F3A"/>
    <w:rsid w:val="00B92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85A17"/>
  <w15:chartTrackingRefBased/>
  <w15:docId w15:val="{5920A9A5-931F-4681-BEC8-9293DFAED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110C7"/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110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110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110C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110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110C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110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110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110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110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110C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110C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110C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110C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110C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110C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110C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110C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110C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110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110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110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110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110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110C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110C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110C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110C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110C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110C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j.przybylek@powiat-goleniowski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287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Przybyłek</dc:creator>
  <cp:keywords/>
  <dc:description/>
  <cp:lastModifiedBy>Jolanta Przybyłek</cp:lastModifiedBy>
  <cp:revision>1</cp:revision>
  <dcterms:created xsi:type="dcterms:W3CDTF">2025-03-24T11:16:00Z</dcterms:created>
  <dcterms:modified xsi:type="dcterms:W3CDTF">2025-03-24T11:38:00Z</dcterms:modified>
</cp:coreProperties>
</file>