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213C0" w14:textId="56FBF70A" w:rsidR="00F66558" w:rsidRPr="002024D3" w:rsidRDefault="00F66558" w:rsidP="002024D3">
      <w:pPr>
        <w:spacing w:line="360" w:lineRule="auto"/>
        <w:rPr>
          <w:rFonts w:ascii="Arial" w:hAnsi="Arial" w:cs="Arial"/>
          <w:bCs/>
          <w:sz w:val="24"/>
          <w:szCs w:val="24"/>
        </w:rPr>
      </w:pPr>
      <w:r w:rsidRPr="002024D3">
        <w:rPr>
          <w:rFonts w:ascii="Arial" w:hAnsi="Arial" w:cs="Arial"/>
          <w:bCs/>
          <w:sz w:val="24"/>
          <w:szCs w:val="24"/>
        </w:rPr>
        <w:t xml:space="preserve">Uchwała </w:t>
      </w:r>
      <w:r w:rsidR="00EC0004" w:rsidRPr="002024D3">
        <w:rPr>
          <w:rFonts w:ascii="Arial" w:hAnsi="Arial" w:cs="Arial"/>
          <w:bCs/>
          <w:sz w:val="24"/>
          <w:szCs w:val="24"/>
        </w:rPr>
        <w:t>N</w:t>
      </w:r>
      <w:r w:rsidRPr="002024D3">
        <w:rPr>
          <w:rFonts w:ascii="Arial" w:hAnsi="Arial" w:cs="Arial"/>
          <w:bCs/>
          <w:sz w:val="24"/>
          <w:szCs w:val="24"/>
        </w:rPr>
        <w:t xml:space="preserve">r </w:t>
      </w:r>
      <w:r w:rsidR="00EC0004" w:rsidRPr="002024D3">
        <w:rPr>
          <w:rFonts w:ascii="Arial" w:hAnsi="Arial" w:cs="Arial"/>
          <w:bCs/>
          <w:sz w:val="24"/>
          <w:szCs w:val="24"/>
        </w:rPr>
        <w:t>IX/68/25</w:t>
      </w:r>
    </w:p>
    <w:p w14:paraId="1D6CAB88" w14:textId="1FA35130" w:rsidR="00F66558" w:rsidRPr="002024D3" w:rsidRDefault="00F66558" w:rsidP="002024D3">
      <w:pPr>
        <w:pStyle w:val="Nagwek1"/>
        <w:spacing w:line="360" w:lineRule="auto"/>
        <w:jc w:val="left"/>
        <w:rPr>
          <w:rFonts w:ascii="Arial" w:hAnsi="Arial" w:cs="Arial"/>
          <w:b w:val="0"/>
          <w:bCs/>
          <w:sz w:val="24"/>
          <w:szCs w:val="24"/>
        </w:rPr>
      </w:pPr>
      <w:r w:rsidRPr="002024D3">
        <w:rPr>
          <w:rFonts w:ascii="Arial" w:hAnsi="Arial" w:cs="Arial"/>
          <w:b w:val="0"/>
          <w:bCs/>
          <w:sz w:val="24"/>
          <w:szCs w:val="24"/>
        </w:rPr>
        <w:t xml:space="preserve">Rady Powiatu </w:t>
      </w:r>
      <w:r w:rsidR="00BC39B0" w:rsidRPr="002024D3">
        <w:rPr>
          <w:rFonts w:ascii="Arial" w:hAnsi="Arial" w:cs="Arial"/>
          <w:b w:val="0"/>
          <w:bCs/>
          <w:sz w:val="24"/>
          <w:szCs w:val="24"/>
        </w:rPr>
        <w:t>Goleniowskiego</w:t>
      </w:r>
    </w:p>
    <w:p w14:paraId="6CFD40C4" w14:textId="2F1DFEEB" w:rsidR="00F66558" w:rsidRPr="002024D3" w:rsidRDefault="005A0E4C" w:rsidP="002024D3">
      <w:pPr>
        <w:spacing w:line="360" w:lineRule="auto"/>
        <w:rPr>
          <w:rFonts w:ascii="Arial" w:hAnsi="Arial" w:cs="Arial"/>
          <w:bCs/>
          <w:sz w:val="24"/>
          <w:szCs w:val="24"/>
        </w:rPr>
      </w:pPr>
      <w:r w:rsidRPr="002024D3">
        <w:rPr>
          <w:rFonts w:ascii="Arial" w:hAnsi="Arial" w:cs="Arial"/>
          <w:bCs/>
          <w:sz w:val="24"/>
          <w:szCs w:val="24"/>
        </w:rPr>
        <w:t xml:space="preserve">z dnia </w:t>
      </w:r>
      <w:r w:rsidR="00775519" w:rsidRPr="002024D3">
        <w:rPr>
          <w:rFonts w:ascii="Arial" w:hAnsi="Arial" w:cs="Arial"/>
          <w:bCs/>
          <w:sz w:val="24"/>
          <w:szCs w:val="24"/>
        </w:rPr>
        <w:t>27 lutego</w:t>
      </w:r>
      <w:r w:rsidRPr="002024D3">
        <w:rPr>
          <w:rFonts w:ascii="Arial" w:hAnsi="Arial" w:cs="Arial"/>
          <w:bCs/>
          <w:sz w:val="24"/>
          <w:szCs w:val="24"/>
        </w:rPr>
        <w:t xml:space="preserve"> 20</w:t>
      </w:r>
      <w:r w:rsidR="00DA01DD" w:rsidRPr="002024D3">
        <w:rPr>
          <w:rFonts w:ascii="Arial" w:hAnsi="Arial" w:cs="Arial"/>
          <w:bCs/>
          <w:sz w:val="24"/>
          <w:szCs w:val="24"/>
        </w:rPr>
        <w:t>25</w:t>
      </w:r>
      <w:r w:rsidR="00775519" w:rsidRPr="002024D3">
        <w:rPr>
          <w:rFonts w:ascii="Arial" w:hAnsi="Arial" w:cs="Arial"/>
          <w:bCs/>
          <w:sz w:val="24"/>
          <w:szCs w:val="24"/>
        </w:rPr>
        <w:t xml:space="preserve"> </w:t>
      </w:r>
      <w:r w:rsidR="00F66558" w:rsidRPr="002024D3">
        <w:rPr>
          <w:rFonts w:ascii="Arial" w:hAnsi="Arial" w:cs="Arial"/>
          <w:bCs/>
          <w:sz w:val="24"/>
          <w:szCs w:val="24"/>
        </w:rPr>
        <w:t>r.</w:t>
      </w:r>
    </w:p>
    <w:p w14:paraId="4AAAA087" w14:textId="77777777" w:rsidR="00F66558" w:rsidRPr="002024D3" w:rsidRDefault="00F66558" w:rsidP="002024D3">
      <w:pPr>
        <w:spacing w:line="360" w:lineRule="auto"/>
        <w:rPr>
          <w:rFonts w:ascii="Arial" w:hAnsi="Arial" w:cs="Arial"/>
          <w:bCs/>
          <w:sz w:val="24"/>
          <w:szCs w:val="24"/>
        </w:rPr>
      </w:pPr>
    </w:p>
    <w:p w14:paraId="5A3971A1" w14:textId="7D2C2F73" w:rsidR="00F66558" w:rsidRPr="002024D3" w:rsidRDefault="00F66558" w:rsidP="002024D3">
      <w:pPr>
        <w:pStyle w:val="Tekstpodstawowy2"/>
        <w:spacing w:line="360" w:lineRule="auto"/>
        <w:jc w:val="left"/>
        <w:rPr>
          <w:rFonts w:ascii="Arial" w:hAnsi="Arial" w:cs="Arial"/>
          <w:b w:val="0"/>
          <w:bCs/>
          <w:sz w:val="24"/>
          <w:szCs w:val="24"/>
        </w:rPr>
      </w:pPr>
      <w:r w:rsidRPr="002024D3">
        <w:rPr>
          <w:rFonts w:ascii="Arial" w:hAnsi="Arial" w:cs="Arial"/>
          <w:b w:val="0"/>
          <w:bCs/>
          <w:sz w:val="24"/>
          <w:szCs w:val="24"/>
        </w:rPr>
        <w:t xml:space="preserve">w sprawie </w:t>
      </w:r>
      <w:r w:rsidR="00BD45FE" w:rsidRPr="002024D3">
        <w:rPr>
          <w:rFonts w:ascii="Arial" w:hAnsi="Arial" w:cs="Arial"/>
          <w:b w:val="0"/>
          <w:bCs/>
          <w:sz w:val="24"/>
          <w:szCs w:val="24"/>
        </w:rPr>
        <w:t>wprowadzenia zakazu używania jednostek pływających z silnikami spalinowymi na wodach Jeziora Czarnogłowy Duże i Jeziora Czarnogłowy Średnie</w:t>
      </w:r>
    </w:p>
    <w:p w14:paraId="68C91F74" w14:textId="77777777" w:rsidR="00F66558" w:rsidRPr="002024D3" w:rsidRDefault="00F66558" w:rsidP="002024D3">
      <w:pPr>
        <w:spacing w:line="360" w:lineRule="auto"/>
        <w:rPr>
          <w:rFonts w:ascii="Arial" w:hAnsi="Arial" w:cs="Arial"/>
          <w:bCs/>
          <w:sz w:val="24"/>
          <w:szCs w:val="24"/>
        </w:rPr>
      </w:pPr>
    </w:p>
    <w:p w14:paraId="555AA765" w14:textId="40AF0729" w:rsidR="00063F08" w:rsidRPr="002024D3" w:rsidRDefault="00F66558" w:rsidP="002024D3">
      <w:pPr>
        <w:spacing w:line="360" w:lineRule="auto"/>
        <w:rPr>
          <w:rFonts w:ascii="Arial" w:hAnsi="Arial" w:cs="Arial"/>
          <w:bCs/>
          <w:sz w:val="24"/>
          <w:szCs w:val="24"/>
        </w:rPr>
      </w:pPr>
      <w:r w:rsidRPr="002024D3">
        <w:rPr>
          <w:rFonts w:ascii="Arial" w:hAnsi="Arial" w:cs="Arial"/>
          <w:bCs/>
          <w:sz w:val="24"/>
          <w:szCs w:val="24"/>
        </w:rPr>
        <w:t xml:space="preserve">Na podstawie </w:t>
      </w:r>
      <w:r w:rsidR="00AF6885" w:rsidRPr="002024D3">
        <w:rPr>
          <w:rFonts w:ascii="Arial" w:hAnsi="Arial" w:cs="Arial"/>
          <w:bCs/>
          <w:sz w:val="24"/>
          <w:szCs w:val="24"/>
        </w:rPr>
        <w:t xml:space="preserve">art. </w:t>
      </w:r>
      <w:r w:rsidR="00BD45FE" w:rsidRPr="002024D3">
        <w:rPr>
          <w:rFonts w:ascii="Arial" w:hAnsi="Arial" w:cs="Arial"/>
          <w:bCs/>
          <w:sz w:val="24"/>
          <w:szCs w:val="24"/>
        </w:rPr>
        <w:t>116</w:t>
      </w:r>
      <w:r w:rsidR="00AF6885" w:rsidRPr="002024D3">
        <w:rPr>
          <w:rFonts w:ascii="Arial" w:hAnsi="Arial" w:cs="Arial"/>
          <w:bCs/>
          <w:sz w:val="24"/>
          <w:szCs w:val="24"/>
        </w:rPr>
        <w:t xml:space="preserve"> ust. </w:t>
      </w:r>
      <w:r w:rsidR="00944BC0" w:rsidRPr="002024D3">
        <w:rPr>
          <w:rFonts w:ascii="Arial" w:hAnsi="Arial" w:cs="Arial"/>
          <w:bCs/>
          <w:sz w:val="24"/>
          <w:szCs w:val="24"/>
        </w:rPr>
        <w:t>1</w:t>
      </w:r>
      <w:r w:rsidR="00BD45FE" w:rsidRPr="002024D3">
        <w:rPr>
          <w:rFonts w:ascii="Arial" w:hAnsi="Arial" w:cs="Arial"/>
          <w:bCs/>
          <w:sz w:val="24"/>
          <w:szCs w:val="24"/>
        </w:rPr>
        <w:t xml:space="preserve"> </w:t>
      </w:r>
      <w:r w:rsidR="00AF6885" w:rsidRPr="002024D3">
        <w:rPr>
          <w:rFonts w:ascii="Arial" w:hAnsi="Arial" w:cs="Arial"/>
          <w:bCs/>
          <w:sz w:val="24"/>
          <w:szCs w:val="24"/>
        </w:rPr>
        <w:t>ustawy z </w:t>
      </w:r>
      <w:r w:rsidR="00A05EE9" w:rsidRPr="002024D3">
        <w:rPr>
          <w:rFonts w:ascii="Arial" w:hAnsi="Arial" w:cs="Arial"/>
          <w:bCs/>
          <w:sz w:val="24"/>
          <w:szCs w:val="24"/>
        </w:rPr>
        <w:t>dnia 27 kwietnia 2001r.</w:t>
      </w:r>
      <w:r w:rsidR="0085311F" w:rsidRPr="002024D3">
        <w:rPr>
          <w:rFonts w:ascii="Arial" w:hAnsi="Arial" w:cs="Arial"/>
          <w:bCs/>
          <w:sz w:val="24"/>
          <w:szCs w:val="24"/>
        </w:rPr>
        <w:t xml:space="preserve"> </w:t>
      </w:r>
      <w:r w:rsidR="002F4A45" w:rsidRPr="002024D3">
        <w:rPr>
          <w:rFonts w:ascii="Arial" w:hAnsi="Arial" w:cs="Arial"/>
          <w:bCs/>
          <w:sz w:val="24"/>
          <w:szCs w:val="24"/>
        </w:rPr>
        <w:t>Pr</w:t>
      </w:r>
      <w:r w:rsidR="00A05EE9" w:rsidRPr="002024D3">
        <w:rPr>
          <w:rFonts w:ascii="Arial" w:hAnsi="Arial" w:cs="Arial"/>
          <w:bCs/>
          <w:sz w:val="24"/>
          <w:szCs w:val="24"/>
        </w:rPr>
        <w:t>awo ochrony śr</w:t>
      </w:r>
      <w:r w:rsidR="003829E2" w:rsidRPr="002024D3">
        <w:rPr>
          <w:rFonts w:ascii="Arial" w:hAnsi="Arial" w:cs="Arial"/>
          <w:bCs/>
          <w:sz w:val="24"/>
          <w:szCs w:val="24"/>
        </w:rPr>
        <w:t xml:space="preserve">odowiska </w:t>
      </w:r>
      <w:r w:rsidR="002F4A45" w:rsidRPr="002024D3">
        <w:rPr>
          <w:rFonts w:ascii="Arial" w:hAnsi="Arial" w:cs="Arial"/>
          <w:bCs/>
          <w:sz w:val="24"/>
          <w:szCs w:val="24"/>
        </w:rPr>
        <w:t>(</w:t>
      </w:r>
      <w:proofErr w:type="spellStart"/>
      <w:r w:rsidR="002F4A45" w:rsidRPr="002024D3">
        <w:rPr>
          <w:rFonts w:ascii="Arial" w:hAnsi="Arial" w:cs="Arial"/>
          <w:bCs/>
          <w:sz w:val="24"/>
          <w:szCs w:val="24"/>
        </w:rPr>
        <w:t>t.j</w:t>
      </w:r>
      <w:proofErr w:type="spellEnd"/>
      <w:r w:rsidR="002F4A45" w:rsidRPr="002024D3">
        <w:rPr>
          <w:rFonts w:ascii="Arial" w:hAnsi="Arial" w:cs="Arial"/>
          <w:bCs/>
          <w:sz w:val="24"/>
          <w:szCs w:val="24"/>
        </w:rPr>
        <w:t xml:space="preserve">. Dz. U. z 2024 r. poz. 54 z </w:t>
      </w:r>
      <w:proofErr w:type="spellStart"/>
      <w:r w:rsidR="002F4A45" w:rsidRPr="002024D3">
        <w:rPr>
          <w:rFonts w:ascii="Arial" w:hAnsi="Arial" w:cs="Arial"/>
          <w:bCs/>
          <w:sz w:val="24"/>
          <w:szCs w:val="24"/>
        </w:rPr>
        <w:t>późn</w:t>
      </w:r>
      <w:proofErr w:type="spellEnd"/>
      <w:r w:rsidR="002F4A45" w:rsidRPr="002024D3">
        <w:rPr>
          <w:rFonts w:ascii="Arial" w:hAnsi="Arial" w:cs="Arial"/>
          <w:bCs/>
          <w:sz w:val="24"/>
          <w:szCs w:val="24"/>
        </w:rPr>
        <w:t>. zm.).</w:t>
      </w:r>
      <w:r w:rsidR="00BD45FE" w:rsidRPr="002024D3">
        <w:rPr>
          <w:rFonts w:ascii="Arial" w:hAnsi="Arial" w:cs="Arial"/>
          <w:bCs/>
          <w:sz w:val="24"/>
          <w:szCs w:val="24"/>
        </w:rPr>
        <w:t>oraz art. 12 pkt 11, art. 40  ust. 1 ustawy z dn</w:t>
      </w:r>
      <w:r w:rsidR="00BC39B0" w:rsidRPr="002024D3">
        <w:rPr>
          <w:rFonts w:ascii="Arial" w:hAnsi="Arial" w:cs="Arial"/>
          <w:bCs/>
          <w:sz w:val="24"/>
          <w:szCs w:val="24"/>
        </w:rPr>
        <w:t>i</w:t>
      </w:r>
      <w:r w:rsidR="00BD45FE" w:rsidRPr="002024D3">
        <w:rPr>
          <w:rFonts w:ascii="Arial" w:hAnsi="Arial" w:cs="Arial"/>
          <w:bCs/>
          <w:sz w:val="24"/>
          <w:szCs w:val="24"/>
        </w:rPr>
        <w:t>a 5 czerwca 1998r. o samorządzie powiatowym</w:t>
      </w:r>
      <w:r w:rsidR="00861318" w:rsidRPr="002024D3">
        <w:rPr>
          <w:rFonts w:ascii="Arial" w:hAnsi="Arial" w:cs="Arial"/>
          <w:bCs/>
          <w:sz w:val="24"/>
          <w:szCs w:val="24"/>
        </w:rPr>
        <w:t xml:space="preserve"> (</w:t>
      </w:r>
      <w:proofErr w:type="spellStart"/>
      <w:r w:rsidR="00861318" w:rsidRPr="002024D3">
        <w:rPr>
          <w:rFonts w:ascii="Arial" w:hAnsi="Arial" w:cs="Arial"/>
          <w:bCs/>
          <w:sz w:val="24"/>
          <w:szCs w:val="24"/>
        </w:rPr>
        <w:t>t.j</w:t>
      </w:r>
      <w:proofErr w:type="spellEnd"/>
      <w:r w:rsidR="00861318" w:rsidRPr="002024D3">
        <w:rPr>
          <w:rFonts w:ascii="Arial" w:hAnsi="Arial" w:cs="Arial"/>
          <w:bCs/>
          <w:sz w:val="24"/>
          <w:szCs w:val="24"/>
        </w:rPr>
        <w:t xml:space="preserve">. Dz. U. z 2024 r. poz. 107 z </w:t>
      </w:r>
      <w:proofErr w:type="spellStart"/>
      <w:r w:rsidR="00861318" w:rsidRPr="002024D3">
        <w:rPr>
          <w:rFonts w:ascii="Arial" w:hAnsi="Arial" w:cs="Arial"/>
          <w:bCs/>
          <w:sz w:val="24"/>
          <w:szCs w:val="24"/>
        </w:rPr>
        <w:t>późn</w:t>
      </w:r>
      <w:proofErr w:type="spellEnd"/>
      <w:r w:rsidR="00861318" w:rsidRPr="002024D3">
        <w:rPr>
          <w:rFonts w:ascii="Arial" w:hAnsi="Arial" w:cs="Arial"/>
          <w:bCs/>
          <w:sz w:val="24"/>
          <w:szCs w:val="24"/>
        </w:rPr>
        <w:t>. zm.)</w:t>
      </w:r>
      <w:r w:rsidR="00EC0004" w:rsidRPr="002024D3">
        <w:rPr>
          <w:rFonts w:ascii="Arial" w:hAnsi="Arial" w:cs="Arial"/>
          <w:bCs/>
          <w:sz w:val="24"/>
          <w:szCs w:val="24"/>
        </w:rPr>
        <w:t xml:space="preserve"> </w:t>
      </w:r>
    </w:p>
    <w:p w14:paraId="5651829F" w14:textId="7C11E3BC" w:rsidR="00F66558" w:rsidRPr="002024D3" w:rsidRDefault="00926BC0" w:rsidP="002024D3">
      <w:pPr>
        <w:spacing w:line="360" w:lineRule="auto"/>
        <w:rPr>
          <w:rFonts w:ascii="Arial" w:hAnsi="Arial" w:cs="Arial"/>
          <w:bCs/>
          <w:sz w:val="24"/>
          <w:szCs w:val="24"/>
        </w:rPr>
      </w:pPr>
      <w:r w:rsidRPr="002024D3">
        <w:rPr>
          <w:rFonts w:ascii="Arial" w:hAnsi="Arial" w:cs="Arial"/>
          <w:bCs/>
          <w:sz w:val="24"/>
          <w:szCs w:val="24"/>
        </w:rPr>
        <w:t xml:space="preserve">Rada Powiatu Goleniowskiego </w:t>
      </w:r>
      <w:r w:rsidR="008D1521" w:rsidRPr="002024D3">
        <w:rPr>
          <w:rFonts w:ascii="Arial" w:hAnsi="Arial" w:cs="Arial"/>
          <w:bCs/>
          <w:sz w:val="24"/>
          <w:szCs w:val="24"/>
        </w:rPr>
        <w:t>uchwala</w:t>
      </w:r>
      <w:r w:rsidR="002F4A45" w:rsidRPr="002024D3">
        <w:rPr>
          <w:rFonts w:ascii="Arial" w:hAnsi="Arial" w:cs="Arial"/>
          <w:bCs/>
          <w:sz w:val="24"/>
          <w:szCs w:val="24"/>
        </w:rPr>
        <w:t>,</w:t>
      </w:r>
      <w:r w:rsidR="0007718A" w:rsidRPr="002024D3">
        <w:rPr>
          <w:rFonts w:ascii="Arial" w:hAnsi="Arial" w:cs="Arial"/>
          <w:bCs/>
          <w:sz w:val="24"/>
          <w:szCs w:val="24"/>
        </w:rPr>
        <w:t xml:space="preserve"> co</w:t>
      </w:r>
      <w:r w:rsidR="002F4A45" w:rsidRPr="002024D3">
        <w:rPr>
          <w:rFonts w:ascii="Arial" w:hAnsi="Arial" w:cs="Arial"/>
          <w:bCs/>
          <w:sz w:val="24"/>
          <w:szCs w:val="24"/>
        </w:rPr>
        <w:t xml:space="preserve"> następuje:</w:t>
      </w:r>
    </w:p>
    <w:p w14:paraId="100CE189" w14:textId="77777777" w:rsidR="00F66558" w:rsidRPr="002024D3" w:rsidRDefault="00F66558" w:rsidP="002024D3">
      <w:pPr>
        <w:spacing w:line="360" w:lineRule="auto"/>
        <w:rPr>
          <w:rFonts w:ascii="Arial" w:hAnsi="Arial" w:cs="Arial"/>
          <w:bCs/>
          <w:sz w:val="24"/>
          <w:szCs w:val="24"/>
        </w:rPr>
      </w:pPr>
    </w:p>
    <w:p w14:paraId="5934FB17" w14:textId="704C3C28" w:rsidR="00F66558" w:rsidRPr="002024D3" w:rsidRDefault="00F66558" w:rsidP="002024D3">
      <w:pPr>
        <w:spacing w:line="360" w:lineRule="auto"/>
        <w:ind w:left="426" w:hanging="426"/>
        <w:rPr>
          <w:rFonts w:ascii="Arial" w:hAnsi="Arial" w:cs="Arial"/>
          <w:bCs/>
          <w:sz w:val="24"/>
          <w:szCs w:val="24"/>
        </w:rPr>
      </w:pPr>
      <w:r w:rsidRPr="002024D3">
        <w:rPr>
          <w:rFonts w:ascii="Arial" w:hAnsi="Arial" w:cs="Arial"/>
          <w:bCs/>
          <w:sz w:val="24"/>
          <w:szCs w:val="24"/>
        </w:rPr>
        <w:t xml:space="preserve">§1. </w:t>
      </w:r>
      <w:r w:rsidR="00F724F7" w:rsidRPr="002024D3">
        <w:rPr>
          <w:rFonts w:ascii="Arial" w:hAnsi="Arial" w:cs="Arial"/>
          <w:bCs/>
          <w:sz w:val="24"/>
          <w:szCs w:val="24"/>
        </w:rPr>
        <w:t xml:space="preserve">Wprowadza się zakaz używania jednostek pływających </w:t>
      </w:r>
      <w:r w:rsidR="008D1521" w:rsidRPr="002024D3">
        <w:rPr>
          <w:rFonts w:ascii="Arial" w:hAnsi="Arial" w:cs="Arial"/>
          <w:bCs/>
          <w:sz w:val="24"/>
          <w:szCs w:val="24"/>
        </w:rPr>
        <w:t xml:space="preserve">z silnikami spalinowymi </w:t>
      </w:r>
      <w:r w:rsidR="00F724F7" w:rsidRPr="002024D3">
        <w:rPr>
          <w:rFonts w:ascii="Arial" w:hAnsi="Arial" w:cs="Arial"/>
          <w:bCs/>
          <w:sz w:val="24"/>
          <w:szCs w:val="24"/>
        </w:rPr>
        <w:t xml:space="preserve">na wodach Jeziora Czarnogłowy </w:t>
      </w:r>
      <w:r w:rsidR="008D1521" w:rsidRPr="002024D3">
        <w:rPr>
          <w:rFonts w:ascii="Arial" w:hAnsi="Arial" w:cs="Arial"/>
          <w:bCs/>
          <w:sz w:val="24"/>
          <w:szCs w:val="24"/>
        </w:rPr>
        <w:t>Średnie</w:t>
      </w:r>
      <w:r w:rsidR="00F724F7" w:rsidRPr="002024D3">
        <w:rPr>
          <w:rFonts w:ascii="Arial" w:hAnsi="Arial" w:cs="Arial"/>
          <w:bCs/>
          <w:sz w:val="24"/>
          <w:szCs w:val="24"/>
        </w:rPr>
        <w:t xml:space="preserve"> i Jeziora Czarnogłowy Duże.</w:t>
      </w:r>
    </w:p>
    <w:p w14:paraId="350B76BC" w14:textId="77777777" w:rsidR="0007718A" w:rsidRPr="002024D3" w:rsidRDefault="0007718A" w:rsidP="002024D3">
      <w:pPr>
        <w:tabs>
          <w:tab w:val="left" w:pos="426"/>
        </w:tabs>
        <w:spacing w:line="360" w:lineRule="auto"/>
        <w:rPr>
          <w:rFonts w:ascii="Arial" w:hAnsi="Arial" w:cs="Arial"/>
          <w:bCs/>
          <w:sz w:val="24"/>
          <w:szCs w:val="24"/>
        </w:rPr>
      </w:pPr>
    </w:p>
    <w:p w14:paraId="419C9B43" w14:textId="1A95314E" w:rsidR="0007718A" w:rsidRPr="002024D3" w:rsidRDefault="0007718A" w:rsidP="002024D3">
      <w:pPr>
        <w:tabs>
          <w:tab w:val="left" w:pos="426"/>
        </w:tabs>
        <w:spacing w:line="360" w:lineRule="auto"/>
        <w:rPr>
          <w:rFonts w:ascii="Arial" w:hAnsi="Arial" w:cs="Arial"/>
          <w:bCs/>
          <w:sz w:val="24"/>
          <w:szCs w:val="24"/>
        </w:rPr>
      </w:pPr>
      <w:r w:rsidRPr="002024D3">
        <w:rPr>
          <w:rFonts w:ascii="Arial" w:hAnsi="Arial" w:cs="Arial"/>
          <w:bCs/>
          <w:sz w:val="24"/>
          <w:szCs w:val="24"/>
        </w:rPr>
        <w:t>§ 2. Zakaz, o którym mowa w § 1, obowiązuje przez okres całego roku.</w:t>
      </w:r>
    </w:p>
    <w:p w14:paraId="5DD759C1" w14:textId="77777777" w:rsidR="0007718A" w:rsidRPr="002024D3" w:rsidRDefault="0007718A" w:rsidP="002024D3">
      <w:pPr>
        <w:tabs>
          <w:tab w:val="left" w:pos="426"/>
        </w:tabs>
        <w:spacing w:line="360" w:lineRule="auto"/>
        <w:rPr>
          <w:rFonts w:ascii="Arial" w:hAnsi="Arial" w:cs="Arial"/>
          <w:bCs/>
          <w:sz w:val="24"/>
          <w:szCs w:val="24"/>
        </w:rPr>
      </w:pPr>
    </w:p>
    <w:p w14:paraId="20A9B17D" w14:textId="66CF8E8F" w:rsidR="0007718A" w:rsidRPr="002024D3" w:rsidRDefault="0007718A" w:rsidP="002024D3">
      <w:pPr>
        <w:tabs>
          <w:tab w:val="left" w:pos="426"/>
        </w:tabs>
        <w:spacing w:line="360" w:lineRule="auto"/>
        <w:ind w:left="426" w:hanging="426"/>
        <w:rPr>
          <w:rFonts w:ascii="Arial" w:hAnsi="Arial" w:cs="Arial"/>
          <w:bCs/>
          <w:sz w:val="24"/>
          <w:szCs w:val="24"/>
        </w:rPr>
      </w:pPr>
      <w:r w:rsidRPr="002024D3">
        <w:rPr>
          <w:rFonts w:ascii="Arial" w:hAnsi="Arial" w:cs="Arial"/>
          <w:bCs/>
          <w:sz w:val="24"/>
          <w:szCs w:val="24"/>
        </w:rPr>
        <w:t xml:space="preserve">§ 3. Zakaz określony w § 1 nie dotyczy jednostek pływających, których użycie jest konieczne do celów bezpieczeństwa publicznego lub do utrzymania cieków </w:t>
      </w:r>
      <w:r w:rsidR="00EC0004" w:rsidRPr="002024D3">
        <w:rPr>
          <w:rFonts w:ascii="Arial" w:hAnsi="Arial" w:cs="Arial"/>
          <w:bCs/>
          <w:sz w:val="24"/>
          <w:szCs w:val="24"/>
        </w:rPr>
        <w:br/>
      </w:r>
      <w:r w:rsidRPr="002024D3">
        <w:rPr>
          <w:rFonts w:ascii="Arial" w:hAnsi="Arial" w:cs="Arial"/>
          <w:bCs/>
          <w:sz w:val="24"/>
          <w:szCs w:val="24"/>
        </w:rPr>
        <w:t>i zbiorników wodnych.</w:t>
      </w:r>
    </w:p>
    <w:p w14:paraId="1EFF8A14" w14:textId="77777777" w:rsidR="0007718A" w:rsidRPr="002024D3" w:rsidRDefault="0007718A" w:rsidP="002024D3">
      <w:pPr>
        <w:tabs>
          <w:tab w:val="left" w:pos="426"/>
        </w:tabs>
        <w:spacing w:line="360" w:lineRule="auto"/>
        <w:rPr>
          <w:rFonts w:ascii="Arial" w:hAnsi="Arial" w:cs="Arial"/>
          <w:bCs/>
          <w:sz w:val="24"/>
          <w:szCs w:val="24"/>
        </w:rPr>
      </w:pPr>
    </w:p>
    <w:p w14:paraId="290ABFEF" w14:textId="2E437BCC" w:rsidR="0007718A" w:rsidRPr="002024D3" w:rsidRDefault="0007718A" w:rsidP="002024D3">
      <w:pPr>
        <w:tabs>
          <w:tab w:val="left" w:pos="426"/>
        </w:tabs>
        <w:spacing w:line="360" w:lineRule="auto"/>
        <w:rPr>
          <w:rFonts w:ascii="Arial" w:hAnsi="Arial" w:cs="Arial"/>
          <w:bCs/>
          <w:sz w:val="24"/>
          <w:szCs w:val="24"/>
        </w:rPr>
      </w:pPr>
      <w:r w:rsidRPr="002024D3">
        <w:rPr>
          <w:rFonts w:ascii="Arial" w:hAnsi="Arial" w:cs="Arial"/>
          <w:bCs/>
          <w:sz w:val="24"/>
          <w:szCs w:val="24"/>
        </w:rPr>
        <w:t>§ 4. Wykonanie uchwały powierza się Zarządowi Powiatu Goleniowskiego.</w:t>
      </w:r>
    </w:p>
    <w:p w14:paraId="4F03BA62" w14:textId="77777777" w:rsidR="0007718A" w:rsidRPr="002024D3" w:rsidRDefault="0007718A" w:rsidP="002024D3">
      <w:pPr>
        <w:tabs>
          <w:tab w:val="left" w:pos="426"/>
        </w:tabs>
        <w:spacing w:line="360" w:lineRule="auto"/>
        <w:ind w:left="426" w:hanging="426"/>
        <w:rPr>
          <w:rFonts w:ascii="Arial" w:hAnsi="Arial" w:cs="Arial"/>
          <w:bCs/>
          <w:sz w:val="24"/>
          <w:szCs w:val="24"/>
        </w:rPr>
      </w:pPr>
    </w:p>
    <w:p w14:paraId="5C2FFF33" w14:textId="1271AE96" w:rsidR="0007718A" w:rsidRPr="002024D3" w:rsidRDefault="0007718A" w:rsidP="002024D3">
      <w:pPr>
        <w:tabs>
          <w:tab w:val="left" w:pos="426"/>
        </w:tabs>
        <w:spacing w:line="360" w:lineRule="auto"/>
        <w:ind w:left="426" w:hanging="426"/>
        <w:rPr>
          <w:rFonts w:ascii="Arial" w:hAnsi="Arial" w:cs="Arial"/>
          <w:bCs/>
          <w:sz w:val="24"/>
          <w:szCs w:val="24"/>
        </w:rPr>
      </w:pPr>
      <w:r w:rsidRPr="002024D3">
        <w:rPr>
          <w:rFonts w:ascii="Arial" w:hAnsi="Arial" w:cs="Arial"/>
          <w:bCs/>
          <w:sz w:val="24"/>
          <w:szCs w:val="24"/>
        </w:rPr>
        <w:t xml:space="preserve">§ 5. Uchwała podlega podaniu do publicznej wiadomości poprzez zamieszczenie </w:t>
      </w:r>
      <w:r w:rsidR="00EC0004" w:rsidRPr="002024D3">
        <w:rPr>
          <w:rFonts w:ascii="Arial" w:hAnsi="Arial" w:cs="Arial"/>
          <w:bCs/>
          <w:sz w:val="24"/>
          <w:szCs w:val="24"/>
        </w:rPr>
        <w:br/>
      </w:r>
      <w:r w:rsidRPr="002024D3">
        <w:rPr>
          <w:rFonts w:ascii="Arial" w:hAnsi="Arial" w:cs="Arial"/>
          <w:bCs/>
          <w:sz w:val="24"/>
          <w:szCs w:val="24"/>
        </w:rPr>
        <w:t>w Biuletynie Informacji Publicznej oraz wywieszenie na tablicy ogłoszeń Starostwa Powiatowego w Goleniowie.</w:t>
      </w:r>
    </w:p>
    <w:p w14:paraId="57D4FF08" w14:textId="77777777" w:rsidR="00EC0004" w:rsidRPr="002024D3" w:rsidRDefault="00EC0004" w:rsidP="002024D3">
      <w:pPr>
        <w:tabs>
          <w:tab w:val="left" w:pos="426"/>
        </w:tabs>
        <w:spacing w:line="360" w:lineRule="auto"/>
        <w:ind w:left="426" w:hanging="426"/>
        <w:rPr>
          <w:rFonts w:ascii="Arial" w:hAnsi="Arial" w:cs="Arial"/>
          <w:bCs/>
          <w:sz w:val="24"/>
          <w:szCs w:val="24"/>
        </w:rPr>
      </w:pPr>
    </w:p>
    <w:p w14:paraId="15DFA8FF" w14:textId="0B1A7E73" w:rsidR="0007718A" w:rsidRPr="002024D3" w:rsidRDefault="0007718A" w:rsidP="002024D3">
      <w:pPr>
        <w:tabs>
          <w:tab w:val="left" w:pos="426"/>
        </w:tabs>
        <w:spacing w:line="360" w:lineRule="auto"/>
        <w:rPr>
          <w:rFonts w:ascii="Arial" w:hAnsi="Arial" w:cs="Arial"/>
          <w:bCs/>
          <w:sz w:val="24"/>
          <w:szCs w:val="24"/>
        </w:rPr>
      </w:pPr>
      <w:r w:rsidRPr="002024D3">
        <w:rPr>
          <w:rFonts w:ascii="Arial" w:hAnsi="Arial" w:cs="Arial"/>
          <w:bCs/>
          <w:sz w:val="24"/>
          <w:szCs w:val="24"/>
        </w:rPr>
        <w:t>§ 6. Uchwała wchodzi w życie po upływie 14 dni od dnia ogłoszenia w Dzienniku Urzędowym</w:t>
      </w:r>
      <w:r w:rsidR="00775519" w:rsidRPr="002024D3">
        <w:rPr>
          <w:rFonts w:ascii="Arial" w:hAnsi="Arial" w:cs="Arial"/>
          <w:bCs/>
          <w:sz w:val="24"/>
          <w:szCs w:val="24"/>
        </w:rPr>
        <w:t xml:space="preserve"> </w:t>
      </w:r>
      <w:r w:rsidRPr="002024D3">
        <w:rPr>
          <w:rFonts w:ascii="Arial" w:hAnsi="Arial" w:cs="Arial"/>
          <w:bCs/>
          <w:sz w:val="24"/>
          <w:szCs w:val="24"/>
        </w:rPr>
        <w:t>Województwa Zachodniopomorskiego.</w:t>
      </w:r>
    </w:p>
    <w:p w14:paraId="5D81FC44" w14:textId="77777777" w:rsidR="00F66558" w:rsidRPr="002024D3" w:rsidRDefault="00F66558" w:rsidP="002024D3">
      <w:pPr>
        <w:rPr>
          <w:rFonts w:ascii="Arial" w:hAnsi="Arial" w:cs="Arial"/>
          <w:bCs/>
          <w:sz w:val="24"/>
          <w:szCs w:val="24"/>
        </w:rPr>
      </w:pPr>
      <w:r w:rsidRPr="002024D3">
        <w:rPr>
          <w:rFonts w:ascii="Arial" w:hAnsi="Arial" w:cs="Arial"/>
          <w:bCs/>
          <w:sz w:val="24"/>
          <w:szCs w:val="24"/>
        </w:rPr>
        <w:tab/>
      </w:r>
      <w:r w:rsidRPr="002024D3">
        <w:rPr>
          <w:rFonts w:ascii="Arial" w:hAnsi="Arial" w:cs="Arial"/>
          <w:bCs/>
          <w:sz w:val="24"/>
          <w:szCs w:val="24"/>
        </w:rPr>
        <w:tab/>
      </w:r>
      <w:r w:rsidRPr="002024D3">
        <w:rPr>
          <w:rFonts w:ascii="Arial" w:hAnsi="Arial" w:cs="Arial"/>
          <w:bCs/>
          <w:sz w:val="24"/>
          <w:szCs w:val="24"/>
        </w:rPr>
        <w:tab/>
      </w:r>
      <w:r w:rsidRPr="002024D3">
        <w:rPr>
          <w:rFonts w:ascii="Arial" w:hAnsi="Arial" w:cs="Arial"/>
          <w:bCs/>
          <w:sz w:val="24"/>
          <w:szCs w:val="24"/>
        </w:rPr>
        <w:tab/>
      </w:r>
      <w:r w:rsidRPr="002024D3">
        <w:rPr>
          <w:rFonts w:ascii="Arial" w:hAnsi="Arial" w:cs="Arial"/>
          <w:bCs/>
          <w:sz w:val="24"/>
          <w:szCs w:val="24"/>
        </w:rPr>
        <w:tab/>
      </w:r>
      <w:r w:rsidRPr="002024D3">
        <w:rPr>
          <w:rFonts w:ascii="Arial" w:hAnsi="Arial" w:cs="Arial"/>
          <w:bCs/>
          <w:sz w:val="24"/>
          <w:szCs w:val="24"/>
        </w:rPr>
        <w:tab/>
      </w:r>
      <w:r w:rsidRPr="002024D3">
        <w:rPr>
          <w:rFonts w:ascii="Arial" w:hAnsi="Arial" w:cs="Arial"/>
          <w:bCs/>
          <w:sz w:val="24"/>
          <w:szCs w:val="24"/>
        </w:rPr>
        <w:tab/>
      </w:r>
      <w:r w:rsidRPr="002024D3">
        <w:rPr>
          <w:rFonts w:ascii="Arial" w:hAnsi="Arial" w:cs="Arial"/>
          <w:bCs/>
          <w:sz w:val="24"/>
          <w:szCs w:val="24"/>
        </w:rPr>
        <w:tab/>
      </w:r>
    </w:p>
    <w:p w14:paraId="5EB7A6A6" w14:textId="302702B8" w:rsidR="00F66558" w:rsidRPr="002024D3" w:rsidRDefault="00F66558" w:rsidP="002024D3">
      <w:pPr>
        <w:rPr>
          <w:rFonts w:ascii="Arial" w:hAnsi="Arial" w:cs="Arial"/>
          <w:bCs/>
          <w:sz w:val="24"/>
          <w:szCs w:val="24"/>
        </w:rPr>
      </w:pPr>
      <w:r w:rsidRPr="002024D3">
        <w:rPr>
          <w:rFonts w:ascii="Arial" w:hAnsi="Arial" w:cs="Arial"/>
          <w:bCs/>
          <w:sz w:val="24"/>
          <w:szCs w:val="24"/>
        </w:rPr>
        <w:t>Przewodniczący Rady Powiatu</w:t>
      </w:r>
    </w:p>
    <w:p w14:paraId="412237B2" w14:textId="1EB58048" w:rsidR="00EC0004" w:rsidRPr="002024D3" w:rsidRDefault="00EC0004" w:rsidP="002024D3">
      <w:pPr>
        <w:rPr>
          <w:rFonts w:ascii="Arial" w:hAnsi="Arial" w:cs="Arial"/>
          <w:bCs/>
          <w:sz w:val="24"/>
          <w:szCs w:val="24"/>
        </w:rPr>
      </w:pPr>
      <w:r w:rsidRPr="002024D3">
        <w:rPr>
          <w:rFonts w:ascii="Arial" w:hAnsi="Arial" w:cs="Arial"/>
          <w:bCs/>
          <w:sz w:val="24"/>
          <w:szCs w:val="24"/>
        </w:rPr>
        <w:t>Witold Kaleczyc</w:t>
      </w:r>
    </w:p>
    <w:p w14:paraId="63F64D80" w14:textId="37ACAF50" w:rsidR="00F66558" w:rsidRPr="002024D3" w:rsidRDefault="00F66558" w:rsidP="002024D3">
      <w:pPr>
        <w:rPr>
          <w:rFonts w:ascii="Arial" w:hAnsi="Arial" w:cs="Arial"/>
          <w:bCs/>
          <w:sz w:val="24"/>
          <w:szCs w:val="24"/>
        </w:rPr>
      </w:pPr>
      <w:r w:rsidRPr="002024D3">
        <w:rPr>
          <w:rFonts w:ascii="Arial" w:hAnsi="Arial" w:cs="Arial"/>
          <w:bCs/>
          <w:sz w:val="24"/>
          <w:szCs w:val="24"/>
        </w:rPr>
        <w:tab/>
      </w:r>
      <w:r w:rsidRPr="002024D3">
        <w:rPr>
          <w:rFonts w:ascii="Arial" w:hAnsi="Arial" w:cs="Arial"/>
          <w:bCs/>
          <w:sz w:val="24"/>
          <w:szCs w:val="24"/>
        </w:rPr>
        <w:tab/>
      </w:r>
      <w:r w:rsidRPr="002024D3">
        <w:rPr>
          <w:rFonts w:ascii="Arial" w:hAnsi="Arial" w:cs="Arial"/>
          <w:bCs/>
          <w:sz w:val="24"/>
          <w:szCs w:val="24"/>
        </w:rPr>
        <w:tab/>
      </w:r>
      <w:r w:rsidRPr="002024D3">
        <w:rPr>
          <w:rFonts w:ascii="Arial" w:hAnsi="Arial" w:cs="Arial"/>
          <w:bCs/>
          <w:sz w:val="24"/>
          <w:szCs w:val="24"/>
        </w:rPr>
        <w:tab/>
      </w:r>
      <w:r w:rsidRPr="002024D3">
        <w:rPr>
          <w:rFonts w:ascii="Arial" w:hAnsi="Arial" w:cs="Arial"/>
          <w:bCs/>
          <w:sz w:val="24"/>
          <w:szCs w:val="24"/>
        </w:rPr>
        <w:tab/>
        <w:t xml:space="preserve">                    </w:t>
      </w:r>
    </w:p>
    <w:p w14:paraId="7B081FE8" w14:textId="440D551A" w:rsidR="00F66558" w:rsidRPr="002024D3" w:rsidRDefault="00F66558" w:rsidP="002024D3">
      <w:pPr>
        <w:rPr>
          <w:bCs/>
          <w:sz w:val="24"/>
          <w:szCs w:val="24"/>
        </w:rPr>
      </w:pPr>
      <w:r w:rsidRPr="002024D3">
        <w:rPr>
          <w:bCs/>
          <w:sz w:val="24"/>
          <w:szCs w:val="24"/>
        </w:rPr>
        <w:t xml:space="preserve">                   </w:t>
      </w:r>
    </w:p>
    <w:p w14:paraId="3E2CD05D" w14:textId="03B93555" w:rsidR="007F4975" w:rsidRPr="002024D3" w:rsidRDefault="00EC0004" w:rsidP="002024D3">
      <w:pPr>
        <w:pStyle w:val="ng-scope"/>
        <w:rPr>
          <w:rFonts w:ascii="Arial" w:hAnsi="Arial" w:cs="Arial"/>
          <w:bCs/>
        </w:rPr>
      </w:pPr>
      <w:r w:rsidRPr="002024D3">
        <w:rPr>
          <w:rStyle w:val="Pogrubienie"/>
          <w:rFonts w:ascii="Arial" w:hAnsi="Arial" w:cs="Arial"/>
          <w:b w:val="0"/>
        </w:rPr>
        <w:t>U</w:t>
      </w:r>
      <w:r w:rsidR="007F4975" w:rsidRPr="002024D3">
        <w:rPr>
          <w:rStyle w:val="Pogrubienie"/>
          <w:rFonts w:ascii="Arial" w:hAnsi="Arial" w:cs="Arial"/>
          <w:b w:val="0"/>
        </w:rPr>
        <w:t>ZASADNIENIE</w:t>
      </w:r>
    </w:p>
    <w:p w14:paraId="26EF396E" w14:textId="39A62E35" w:rsidR="00662F7F" w:rsidRPr="002024D3" w:rsidRDefault="00067382" w:rsidP="002024D3">
      <w:pPr>
        <w:tabs>
          <w:tab w:val="left" w:pos="4536"/>
        </w:tabs>
        <w:spacing w:line="360" w:lineRule="auto"/>
        <w:rPr>
          <w:rFonts w:ascii="Arial" w:hAnsi="Arial" w:cs="Arial"/>
          <w:bCs/>
          <w:sz w:val="24"/>
          <w:szCs w:val="24"/>
        </w:rPr>
      </w:pPr>
      <w:r w:rsidRPr="002024D3">
        <w:rPr>
          <w:rFonts w:ascii="Arial" w:hAnsi="Arial" w:cs="Arial"/>
          <w:bCs/>
          <w:sz w:val="24"/>
          <w:szCs w:val="24"/>
        </w:rPr>
        <w:lastRenderedPageBreak/>
        <w:t xml:space="preserve">Do </w:t>
      </w:r>
      <w:r w:rsidR="00FC6929" w:rsidRPr="002024D3">
        <w:rPr>
          <w:rFonts w:ascii="Arial" w:hAnsi="Arial" w:cs="Arial"/>
          <w:bCs/>
          <w:sz w:val="24"/>
          <w:szCs w:val="24"/>
        </w:rPr>
        <w:t>Rady Powiatu Goleniowskiego</w:t>
      </w:r>
      <w:r w:rsidRPr="002024D3">
        <w:rPr>
          <w:rFonts w:ascii="Arial" w:hAnsi="Arial" w:cs="Arial"/>
          <w:bCs/>
          <w:sz w:val="24"/>
          <w:szCs w:val="24"/>
        </w:rPr>
        <w:t xml:space="preserve"> wpłynął wniosek </w:t>
      </w:r>
      <w:r w:rsidR="002F4A45" w:rsidRPr="002024D3">
        <w:rPr>
          <w:rFonts w:ascii="Arial" w:hAnsi="Arial" w:cs="Arial"/>
          <w:bCs/>
          <w:sz w:val="24"/>
          <w:szCs w:val="24"/>
        </w:rPr>
        <w:t>O</w:t>
      </w:r>
      <w:r w:rsidRPr="002024D3">
        <w:rPr>
          <w:rFonts w:ascii="Arial" w:hAnsi="Arial" w:cs="Arial"/>
          <w:bCs/>
          <w:sz w:val="24"/>
          <w:szCs w:val="24"/>
        </w:rPr>
        <w:t>kręg</w:t>
      </w:r>
      <w:r w:rsidR="002F4A45" w:rsidRPr="002024D3">
        <w:rPr>
          <w:rFonts w:ascii="Arial" w:hAnsi="Arial" w:cs="Arial"/>
          <w:bCs/>
          <w:sz w:val="24"/>
          <w:szCs w:val="24"/>
        </w:rPr>
        <w:t xml:space="preserve">u Polskiego </w:t>
      </w:r>
      <w:r w:rsidRPr="002024D3">
        <w:rPr>
          <w:rFonts w:ascii="Arial" w:hAnsi="Arial" w:cs="Arial"/>
          <w:bCs/>
          <w:sz w:val="24"/>
          <w:szCs w:val="24"/>
        </w:rPr>
        <w:t>Związku Wędkarskiego w Szczecinie i Sołectwa Czarnogłowy  dotyczący wprowadzenia</w:t>
      </w:r>
      <w:r w:rsidRPr="002024D3">
        <w:rPr>
          <w:rFonts w:ascii="Arial" w:hAnsi="Arial" w:cs="Arial"/>
          <w:bCs/>
        </w:rPr>
        <w:t xml:space="preserve"> </w:t>
      </w:r>
      <w:r w:rsidRPr="002024D3">
        <w:rPr>
          <w:rFonts w:ascii="Arial" w:hAnsi="Arial" w:cs="Arial"/>
          <w:bCs/>
          <w:sz w:val="24"/>
          <w:szCs w:val="24"/>
        </w:rPr>
        <w:t>zakazu używania jednostek pływających z silnikami spalinowymi na wodach Jeziora Czarnogłowy Duże i Jeziora Czarnogłowy Średni</w:t>
      </w:r>
      <w:r w:rsidR="00662F7F" w:rsidRPr="002024D3">
        <w:rPr>
          <w:rFonts w:ascii="Arial" w:hAnsi="Arial" w:cs="Arial"/>
          <w:bCs/>
          <w:sz w:val="24"/>
          <w:szCs w:val="24"/>
        </w:rPr>
        <w:t>e z wyłączeniem jednostek służb porządku publicznego.</w:t>
      </w:r>
    </w:p>
    <w:p w14:paraId="1E451EC1" w14:textId="5CD6198F" w:rsidR="00662F7F" w:rsidRPr="002024D3" w:rsidRDefault="00662F7F" w:rsidP="002024D3">
      <w:pPr>
        <w:tabs>
          <w:tab w:val="left" w:pos="4536"/>
        </w:tabs>
        <w:spacing w:line="360" w:lineRule="auto"/>
        <w:rPr>
          <w:rFonts w:ascii="Arial" w:hAnsi="Arial" w:cs="Arial"/>
          <w:bCs/>
          <w:sz w:val="24"/>
          <w:szCs w:val="24"/>
        </w:rPr>
      </w:pPr>
      <w:r w:rsidRPr="002024D3">
        <w:rPr>
          <w:rFonts w:ascii="Arial" w:hAnsi="Arial" w:cs="Arial"/>
          <w:bCs/>
          <w:sz w:val="24"/>
          <w:szCs w:val="24"/>
        </w:rPr>
        <w:t>Zgodnie z art. 116 ust. 1 ustawy z dnia 27 kwietnia 2001 r. Prawo ochrony środowiska (</w:t>
      </w:r>
      <w:proofErr w:type="spellStart"/>
      <w:r w:rsidRPr="002024D3">
        <w:rPr>
          <w:rFonts w:ascii="Arial" w:hAnsi="Arial" w:cs="Arial"/>
          <w:bCs/>
          <w:sz w:val="24"/>
          <w:szCs w:val="24"/>
        </w:rPr>
        <w:t>t.j</w:t>
      </w:r>
      <w:proofErr w:type="spellEnd"/>
      <w:r w:rsidRPr="002024D3">
        <w:rPr>
          <w:rFonts w:ascii="Arial" w:hAnsi="Arial" w:cs="Arial"/>
          <w:bCs/>
          <w:sz w:val="24"/>
          <w:szCs w:val="24"/>
        </w:rPr>
        <w:t>. Dz. U. z 2022 r. poz. 2556 i 2687 oraz z 2023 r. poz. 877 i 1506), rada powiatu, w drodze uchwały, może ograniczyć lub zakazać używania jednostek pływających lub niektórych ich rodzajów na określonych zbiornikach powierzchniowych wód stojących oraz wodach płynących, jeżeli jest to konieczne do zapewnienia odpowiednich warunków akustycznych na terenach przeznaczonych na cele rekreacyjno-wypoczynkowe.</w:t>
      </w:r>
    </w:p>
    <w:p w14:paraId="4FD0D2F3" w14:textId="7BB6E9DA" w:rsidR="00662F7F" w:rsidRPr="002024D3" w:rsidRDefault="00662F7F" w:rsidP="002024D3">
      <w:pPr>
        <w:tabs>
          <w:tab w:val="left" w:pos="4536"/>
        </w:tabs>
        <w:spacing w:line="360" w:lineRule="auto"/>
        <w:rPr>
          <w:rFonts w:ascii="Arial" w:hAnsi="Arial" w:cs="Arial"/>
          <w:bCs/>
          <w:sz w:val="24"/>
          <w:szCs w:val="24"/>
        </w:rPr>
      </w:pPr>
      <w:r w:rsidRPr="002024D3">
        <w:rPr>
          <w:rFonts w:ascii="Arial" w:hAnsi="Arial" w:cs="Arial"/>
          <w:bCs/>
          <w:sz w:val="24"/>
          <w:szCs w:val="24"/>
        </w:rPr>
        <w:t>Jednym z istotnych czynników uciążliwych dla środowiska przyrodniczego na terenach wykorzystywanych na cele rekreacyjno-wypoczynkowe jest hałas. Postanowienia niniejszej uchwały, zgodnie z zapisami art. 116 ustawy Prawo ochrony środowiska, mają na celu ograniczenie nadmiernego hałasu powodowanego używaniem sprzętu motorowodnego na jeziorach wymienionym w § 1 uchwały w celu zapewnienia odpowiednich warunków akustycznych na terenach wykorzystywanych na cele rekreacyjno-wypoczynkowe.</w:t>
      </w:r>
    </w:p>
    <w:p w14:paraId="0A7501FA" w14:textId="1C9F621C" w:rsidR="002F4A45" w:rsidRPr="002024D3" w:rsidRDefault="00662F7F" w:rsidP="002024D3">
      <w:pPr>
        <w:tabs>
          <w:tab w:val="left" w:pos="4536"/>
        </w:tabs>
        <w:spacing w:line="360" w:lineRule="auto"/>
        <w:rPr>
          <w:rFonts w:ascii="Arial" w:hAnsi="Arial" w:cs="Arial"/>
          <w:bCs/>
          <w:sz w:val="24"/>
          <w:szCs w:val="24"/>
        </w:rPr>
      </w:pPr>
      <w:r w:rsidRPr="002024D3">
        <w:rPr>
          <w:rFonts w:ascii="Arial" w:hAnsi="Arial" w:cs="Arial"/>
          <w:bCs/>
          <w:sz w:val="24"/>
          <w:szCs w:val="24"/>
        </w:rPr>
        <w:t>Zakaz używania jednostek pływających napędzanych silnikami spalinowymi wprowadz</w:t>
      </w:r>
      <w:r w:rsidR="00CD4450" w:rsidRPr="002024D3">
        <w:rPr>
          <w:rFonts w:ascii="Arial" w:hAnsi="Arial" w:cs="Arial"/>
          <w:bCs/>
          <w:sz w:val="24"/>
          <w:szCs w:val="24"/>
        </w:rPr>
        <w:t>a się</w:t>
      </w:r>
      <w:r w:rsidRPr="002024D3">
        <w:rPr>
          <w:rFonts w:ascii="Arial" w:hAnsi="Arial" w:cs="Arial"/>
          <w:bCs/>
          <w:sz w:val="24"/>
          <w:szCs w:val="24"/>
        </w:rPr>
        <w:t xml:space="preserve"> na jeziorach położon</w:t>
      </w:r>
      <w:r w:rsidR="000C7303" w:rsidRPr="002024D3">
        <w:rPr>
          <w:rFonts w:ascii="Arial" w:hAnsi="Arial" w:cs="Arial"/>
          <w:bCs/>
          <w:sz w:val="24"/>
          <w:szCs w:val="24"/>
        </w:rPr>
        <w:t>ych</w:t>
      </w:r>
      <w:r w:rsidRPr="002024D3">
        <w:rPr>
          <w:rFonts w:ascii="Arial" w:hAnsi="Arial" w:cs="Arial"/>
          <w:bCs/>
          <w:sz w:val="24"/>
          <w:szCs w:val="24"/>
        </w:rPr>
        <w:t xml:space="preserve"> w gminie Przybiernów. Zakaz zawarty </w:t>
      </w:r>
      <w:r w:rsidR="00D10FC8" w:rsidRPr="002024D3">
        <w:rPr>
          <w:rFonts w:ascii="Arial" w:hAnsi="Arial" w:cs="Arial"/>
          <w:bCs/>
          <w:sz w:val="24"/>
          <w:szCs w:val="24"/>
        </w:rPr>
        <w:br/>
      </w:r>
      <w:r w:rsidRPr="002024D3">
        <w:rPr>
          <w:rFonts w:ascii="Arial" w:hAnsi="Arial" w:cs="Arial"/>
          <w:bCs/>
          <w:sz w:val="24"/>
          <w:szCs w:val="24"/>
        </w:rPr>
        <w:t>w niniejszej uchwale nie dotycz</w:t>
      </w:r>
      <w:r w:rsidR="000C7303" w:rsidRPr="002024D3">
        <w:rPr>
          <w:rFonts w:ascii="Arial" w:hAnsi="Arial" w:cs="Arial"/>
          <w:bCs/>
          <w:sz w:val="24"/>
          <w:szCs w:val="24"/>
        </w:rPr>
        <w:t>y</w:t>
      </w:r>
      <w:r w:rsidRPr="002024D3">
        <w:rPr>
          <w:rFonts w:ascii="Arial" w:hAnsi="Arial" w:cs="Arial"/>
          <w:bCs/>
          <w:sz w:val="24"/>
          <w:szCs w:val="24"/>
        </w:rPr>
        <w:t xml:space="preserve"> jednostek pływających, których użycie jest konieczne do celów bezpieczeństwa publicznego lub do utrzymania wód Jeziora Czarnogłowy Średnie i Jeziora Czarnogłowy Duże.</w:t>
      </w:r>
      <w:r w:rsidR="002F4A45" w:rsidRPr="002024D3">
        <w:rPr>
          <w:rFonts w:ascii="Arial" w:hAnsi="Arial" w:cs="Arial"/>
          <w:bCs/>
          <w:sz w:val="24"/>
          <w:szCs w:val="24"/>
        </w:rPr>
        <w:t xml:space="preserve"> Jak wynika z pisma Wójta Gminy Przybiernów w sąsiedztwie Jeziora Czarnogłowy Duże znajduje się zabudowa turystyki pobytowej która   stanowi około 10 % szacowanej powierzchni.</w:t>
      </w:r>
    </w:p>
    <w:p w14:paraId="76A00DEE" w14:textId="28316824" w:rsidR="00936D00" w:rsidRPr="002024D3" w:rsidRDefault="00FC6929" w:rsidP="002024D3">
      <w:pPr>
        <w:spacing w:line="360" w:lineRule="auto"/>
        <w:rPr>
          <w:rFonts w:ascii="Arial" w:hAnsi="Arial" w:cs="Arial"/>
          <w:bCs/>
          <w:sz w:val="24"/>
          <w:szCs w:val="24"/>
        </w:rPr>
      </w:pPr>
      <w:r w:rsidRPr="002024D3">
        <w:rPr>
          <w:rFonts w:ascii="Arial" w:hAnsi="Arial" w:cs="Arial"/>
          <w:bCs/>
          <w:sz w:val="24"/>
          <w:szCs w:val="24"/>
        </w:rPr>
        <w:t xml:space="preserve">W ostatnim czasie wzrasta liczba użytkowanych jednostek spalinowych – co może stanowić uciążliwość lub zagrożenie dla osób korzystających z </w:t>
      </w:r>
      <w:r w:rsidR="00C92F38" w:rsidRPr="002024D3">
        <w:rPr>
          <w:rFonts w:ascii="Arial" w:hAnsi="Arial" w:cs="Arial"/>
          <w:bCs/>
          <w:sz w:val="24"/>
          <w:szCs w:val="24"/>
        </w:rPr>
        <w:t>pobliskich obszarów turystyki pobytowej</w:t>
      </w:r>
      <w:r w:rsidR="00662F7F" w:rsidRPr="002024D3">
        <w:rPr>
          <w:rFonts w:ascii="Arial" w:hAnsi="Arial" w:cs="Arial"/>
          <w:bCs/>
          <w:sz w:val="24"/>
          <w:szCs w:val="24"/>
        </w:rPr>
        <w:t xml:space="preserve">. </w:t>
      </w:r>
    </w:p>
    <w:p w14:paraId="0E61CBBE" w14:textId="5AABC51A" w:rsidR="002F4A45" w:rsidRPr="002024D3" w:rsidRDefault="002F4A45" w:rsidP="002024D3">
      <w:pPr>
        <w:spacing w:line="360" w:lineRule="auto"/>
        <w:rPr>
          <w:rFonts w:ascii="Arial" w:hAnsi="Arial" w:cs="Arial"/>
          <w:bCs/>
          <w:sz w:val="24"/>
          <w:szCs w:val="24"/>
        </w:rPr>
      </w:pPr>
      <w:r w:rsidRPr="002024D3">
        <w:rPr>
          <w:rFonts w:ascii="Arial" w:hAnsi="Arial" w:cs="Arial"/>
          <w:bCs/>
          <w:sz w:val="24"/>
          <w:szCs w:val="24"/>
        </w:rPr>
        <w:t xml:space="preserve">W związku z powyższym podjęcie niniejszej uchwały jest zasadne </w:t>
      </w:r>
    </w:p>
    <w:p w14:paraId="75434DB5" w14:textId="298399E0" w:rsidR="00FF2138" w:rsidRPr="002024D3" w:rsidRDefault="002F4A45" w:rsidP="002024D3">
      <w:pPr>
        <w:spacing w:line="360" w:lineRule="auto"/>
        <w:rPr>
          <w:bCs/>
        </w:rPr>
      </w:pPr>
      <w:r w:rsidRPr="002024D3">
        <w:rPr>
          <w:bCs/>
        </w:rPr>
        <w:t xml:space="preserve"> </w:t>
      </w:r>
      <w:r w:rsidR="009E5C10" w:rsidRPr="002024D3">
        <w:rPr>
          <w:bCs/>
        </w:rPr>
        <w:t xml:space="preserve">Opracował: </w:t>
      </w:r>
      <w:r w:rsidR="008D1521" w:rsidRPr="002024D3">
        <w:rPr>
          <w:bCs/>
        </w:rPr>
        <w:t xml:space="preserve">W. </w:t>
      </w:r>
      <w:proofErr w:type="spellStart"/>
      <w:r w:rsidR="008D1521" w:rsidRPr="002024D3">
        <w:rPr>
          <w:bCs/>
        </w:rPr>
        <w:t>Wańczyk</w:t>
      </w:r>
      <w:proofErr w:type="spellEnd"/>
    </w:p>
    <w:p w14:paraId="32091F67" w14:textId="77777777" w:rsidR="00FF2138" w:rsidRPr="002024D3" w:rsidRDefault="00FF2138" w:rsidP="002024D3">
      <w:pPr>
        <w:tabs>
          <w:tab w:val="left" w:pos="360"/>
        </w:tabs>
        <w:ind w:left="5940"/>
        <w:rPr>
          <w:bCs/>
          <w:sz w:val="24"/>
          <w:szCs w:val="24"/>
        </w:rPr>
      </w:pPr>
    </w:p>
    <w:p w14:paraId="230675A1" w14:textId="77777777" w:rsidR="00FF2138" w:rsidRPr="002024D3" w:rsidRDefault="00FF2138" w:rsidP="002024D3">
      <w:pPr>
        <w:tabs>
          <w:tab w:val="left" w:pos="360"/>
        </w:tabs>
        <w:ind w:left="5940"/>
        <w:rPr>
          <w:bCs/>
          <w:sz w:val="24"/>
          <w:szCs w:val="24"/>
        </w:rPr>
      </w:pPr>
    </w:p>
    <w:p w14:paraId="49DB78B4" w14:textId="77777777" w:rsidR="00FF2138" w:rsidRPr="002024D3" w:rsidRDefault="00FF2138" w:rsidP="002024D3">
      <w:pPr>
        <w:tabs>
          <w:tab w:val="left" w:pos="360"/>
        </w:tabs>
        <w:ind w:left="5940"/>
        <w:rPr>
          <w:bCs/>
          <w:sz w:val="24"/>
          <w:szCs w:val="24"/>
        </w:rPr>
      </w:pPr>
    </w:p>
    <w:p w14:paraId="03B27BB8" w14:textId="77777777" w:rsidR="00FF2138" w:rsidRPr="002024D3" w:rsidRDefault="00FF2138" w:rsidP="002024D3">
      <w:pPr>
        <w:tabs>
          <w:tab w:val="left" w:pos="360"/>
        </w:tabs>
        <w:ind w:left="5940"/>
        <w:rPr>
          <w:bCs/>
          <w:sz w:val="24"/>
          <w:szCs w:val="24"/>
        </w:rPr>
      </w:pPr>
    </w:p>
    <w:sectPr w:rsidR="00FF2138" w:rsidRPr="002024D3" w:rsidSect="002D336C">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8AFDB" w14:textId="77777777" w:rsidR="00D327A7" w:rsidRDefault="00D327A7" w:rsidP="00575AA7">
      <w:r>
        <w:separator/>
      </w:r>
    </w:p>
  </w:endnote>
  <w:endnote w:type="continuationSeparator" w:id="0">
    <w:p w14:paraId="4E5B45A0" w14:textId="77777777" w:rsidR="00D327A7" w:rsidRDefault="00D327A7" w:rsidP="00575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D8797" w14:textId="77777777" w:rsidR="00D327A7" w:rsidRDefault="00D327A7" w:rsidP="00575AA7">
      <w:r>
        <w:separator/>
      </w:r>
    </w:p>
  </w:footnote>
  <w:footnote w:type="continuationSeparator" w:id="0">
    <w:p w14:paraId="47801B4B" w14:textId="77777777" w:rsidR="00D327A7" w:rsidRDefault="00D327A7" w:rsidP="00575A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1A1103"/>
    <w:multiLevelType w:val="hybridMultilevel"/>
    <w:tmpl w:val="23E69BF4"/>
    <w:lvl w:ilvl="0" w:tplc="853E1F16">
      <w:start w:val="1"/>
      <w:numFmt w:val="decimal"/>
      <w:lvlText w:val="%1."/>
      <w:lvlJc w:val="left"/>
      <w:pPr>
        <w:ind w:left="720" w:hanging="360"/>
      </w:pPr>
      <w:rPr>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E906C00"/>
    <w:multiLevelType w:val="hybridMultilevel"/>
    <w:tmpl w:val="200E365E"/>
    <w:lvl w:ilvl="0" w:tplc="EF3E9F6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3213533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23654302">
    <w:abstractNumId w:val="1"/>
  </w:num>
  <w:num w:numId="3" w16cid:durableId="1300694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478"/>
    <w:rsid w:val="00063F08"/>
    <w:rsid w:val="00067382"/>
    <w:rsid w:val="0007718A"/>
    <w:rsid w:val="000C7303"/>
    <w:rsid w:val="00117F67"/>
    <w:rsid w:val="00121389"/>
    <w:rsid w:val="00152763"/>
    <w:rsid w:val="00183451"/>
    <w:rsid w:val="001F0BD9"/>
    <w:rsid w:val="00201A76"/>
    <w:rsid w:val="002024D3"/>
    <w:rsid w:val="00215813"/>
    <w:rsid w:val="00243913"/>
    <w:rsid w:val="0025123F"/>
    <w:rsid w:val="002D336C"/>
    <w:rsid w:val="002E7E8E"/>
    <w:rsid w:val="002F4A45"/>
    <w:rsid w:val="002F5422"/>
    <w:rsid w:val="003829E2"/>
    <w:rsid w:val="00470C99"/>
    <w:rsid w:val="004A59CB"/>
    <w:rsid w:val="00527DA3"/>
    <w:rsid w:val="00564630"/>
    <w:rsid w:val="00573E04"/>
    <w:rsid w:val="00575AA7"/>
    <w:rsid w:val="005A0E4C"/>
    <w:rsid w:val="005D38C4"/>
    <w:rsid w:val="006215CC"/>
    <w:rsid w:val="00662F7F"/>
    <w:rsid w:val="00697B76"/>
    <w:rsid w:val="006B3892"/>
    <w:rsid w:val="006D4478"/>
    <w:rsid w:val="00721DF7"/>
    <w:rsid w:val="007326D7"/>
    <w:rsid w:val="00740C42"/>
    <w:rsid w:val="007441B1"/>
    <w:rsid w:val="00775519"/>
    <w:rsid w:val="007B44DD"/>
    <w:rsid w:val="007F4975"/>
    <w:rsid w:val="0081149E"/>
    <w:rsid w:val="0081358A"/>
    <w:rsid w:val="008359BA"/>
    <w:rsid w:val="00837E28"/>
    <w:rsid w:val="00845575"/>
    <w:rsid w:val="0085311F"/>
    <w:rsid w:val="00861318"/>
    <w:rsid w:val="00877078"/>
    <w:rsid w:val="008968CB"/>
    <w:rsid w:val="008D1521"/>
    <w:rsid w:val="0091789C"/>
    <w:rsid w:val="00926BC0"/>
    <w:rsid w:val="00936D00"/>
    <w:rsid w:val="00944BC0"/>
    <w:rsid w:val="009757EA"/>
    <w:rsid w:val="009922A8"/>
    <w:rsid w:val="009E31EE"/>
    <w:rsid w:val="009E5C10"/>
    <w:rsid w:val="00A05EE9"/>
    <w:rsid w:val="00AD7574"/>
    <w:rsid w:val="00AF6885"/>
    <w:rsid w:val="00B21762"/>
    <w:rsid w:val="00B27749"/>
    <w:rsid w:val="00BC39B0"/>
    <w:rsid w:val="00BD45FE"/>
    <w:rsid w:val="00C30775"/>
    <w:rsid w:val="00C31109"/>
    <w:rsid w:val="00C40D9E"/>
    <w:rsid w:val="00C4347D"/>
    <w:rsid w:val="00C85DBD"/>
    <w:rsid w:val="00C92F38"/>
    <w:rsid w:val="00CA0DE5"/>
    <w:rsid w:val="00CD4450"/>
    <w:rsid w:val="00D10FC8"/>
    <w:rsid w:val="00D24B2E"/>
    <w:rsid w:val="00D327A7"/>
    <w:rsid w:val="00D50795"/>
    <w:rsid w:val="00D52D67"/>
    <w:rsid w:val="00D87282"/>
    <w:rsid w:val="00D9783D"/>
    <w:rsid w:val="00DA01DD"/>
    <w:rsid w:val="00E33560"/>
    <w:rsid w:val="00E52218"/>
    <w:rsid w:val="00E94EEA"/>
    <w:rsid w:val="00EB6BFC"/>
    <w:rsid w:val="00EC0004"/>
    <w:rsid w:val="00ED5560"/>
    <w:rsid w:val="00F10A2E"/>
    <w:rsid w:val="00F63F1D"/>
    <w:rsid w:val="00F66558"/>
    <w:rsid w:val="00F724F7"/>
    <w:rsid w:val="00FC5222"/>
    <w:rsid w:val="00FC6929"/>
    <w:rsid w:val="00FE5BEF"/>
    <w:rsid w:val="00FF21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8D2C9"/>
  <w15:docId w15:val="{BC5004BD-2414-40BA-AE6C-2AB43E398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55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F66558"/>
    <w:pPr>
      <w:keepNext/>
      <w:jc w:val="center"/>
      <w:outlineLvl w:val="0"/>
    </w:pPr>
    <w:rPr>
      <w:b/>
      <w:sz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66558"/>
    <w:rPr>
      <w:rFonts w:ascii="Times New Roman" w:eastAsia="Times New Roman" w:hAnsi="Times New Roman" w:cs="Times New Roman"/>
      <w:b/>
      <w:sz w:val="26"/>
      <w:szCs w:val="20"/>
      <w:lang w:eastAsia="pl-PL"/>
    </w:rPr>
  </w:style>
  <w:style w:type="paragraph" w:styleId="Tekstpodstawowy">
    <w:name w:val="Body Text"/>
    <w:basedOn w:val="Normalny"/>
    <w:link w:val="TekstpodstawowyZnak"/>
    <w:semiHidden/>
    <w:unhideWhenUsed/>
    <w:rsid w:val="00F66558"/>
    <w:pPr>
      <w:jc w:val="both"/>
    </w:pPr>
    <w:rPr>
      <w:sz w:val="24"/>
    </w:rPr>
  </w:style>
  <w:style w:type="character" w:customStyle="1" w:styleId="TekstpodstawowyZnak">
    <w:name w:val="Tekst podstawowy Znak"/>
    <w:basedOn w:val="Domylnaczcionkaakapitu"/>
    <w:link w:val="Tekstpodstawowy"/>
    <w:semiHidden/>
    <w:rsid w:val="00F66558"/>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unhideWhenUsed/>
    <w:rsid w:val="00F66558"/>
    <w:pPr>
      <w:jc w:val="both"/>
    </w:pPr>
    <w:rPr>
      <w:b/>
      <w:sz w:val="26"/>
    </w:rPr>
  </w:style>
  <w:style w:type="character" w:customStyle="1" w:styleId="Tekstpodstawowy2Znak">
    <w:name w:val="Tekst podstawowy 2 Znak"/>
    <w:basedOn w:val="Domylnaczcionkaakapitu"/>
    <w:link w:val="Tekstpodstawowy2"/>
    <w:semiHidden/>
    <w:rsid w:val="00F66558"/>
    <w:rPr>
      <w:rFonts w:ascii="Times New Roman" w:eastAsia="Times New Roman" w:hAnsi="Times New Roman" w:cs="Times New Roman"/>
      <w:b/>
      <w:sz w:val="26"/>
      <w:szCs w:val="20"/>
      <w:lang w:eastAsia="pl-PL"/>
    </w:rPr>
  </w:style>
  <w:style w:type="paragraph" w:styleId="Nagwek">
    <w:name w:val="header"/>
    <w:basedOn w:val="Normalny"/>
    <w:link w:val="NagwekZnak"/>
    <w:uiPriority w:val="99"/>
    <w:unhideWhenUsed/>
    <w:rsid w:val="00575AA7"/>
    <w:pPr>
      <w:tabs>
        <w:tab w:val="center" w:pos="4536"/>
        <w:tab w:val="right" w:pos="9072"/>
      </w:tabs>
    </w:pPr>
  </w:style>
  <w:style w:type="character" w:customStyle="1" w:styleId="NagwekZnak">
    <w:name w:val="Nagłówek Znak"/>
    <w:basedOn w:val="Domylnaczcionkaakapitu"/>
    <w:link w:val="Nagwek"/>
    <w:uiPriority w:val="99"/>
    <w:rsid w:val="00575AA7"/>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575AA7"/>
    <w:pPr>
      <w:tabs>
        <w:tab w:val="center" w:pos="4536"/>
        <w:tab w:val="right" w:pos="9072"/>
      </w:tabs>
    </w:pPr>
  </w:style>
  <w:style w:type="character" w:customStyle="1" w:styleId="StopkaZnak">
    <w:name w:val="Stopka Znak"/>
    <w:basedOn w:val="Domylnaczcionkaakapitu"/>
    <w:link w:val="Stopka"/>
    <w:uiPriority w:val="99"/>
    <w:rsid w:val="00575AA7"/>
    <w:rPr>
      <w:rFonts w:ascii="Times New Roman" w:eastAsia="Times New Roman" w:hAnsi="Times New Roman" w:cs="Times New Roman"/>
      <w:sz w:val="20"/>
      <w:szCs w:val="20"/>
      <w:lang w:eastAsia="pl-PL"/>
    </w:rPr>
  </w:style>
  <w:style w:type="table" w:styleId="Tabela-Siatka">
    <w:name w:val="Table Grid"/>
    <w:basedOn w:val="Standardowy"/>
    <w:rsid w:val="00575AA7"/>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9757EA"/>
    <w:rPr>
      <w:rFonts w:ascii="Tahoma" w:hAnsi="Tahoma" w:cs="Tahoma"/>
      <w:sz w:val="16"/>
      <w:szCs w:val="16"/>
    </w:rPr>
  </w:style>
  <w:style w:type="character" w:customStyle="1" w:styleId="TekstdymkaZnak">
    <w:name w:val="Tekst dymka Znak"/>
    <w:basedOn w:val="Domylnaczcionkaakapitu"/>
    <w:link w:val="Tekstdymka"/>
    <w:uiPriority w:val="99"/>
    <w:semiHidden/>
    <w:rsid w:val="009757EA"/>
    <w:rPr>
      <w:rFonts w:ascii="Tahoma" w:eastAsia="Times New Roman" w:hAnsi="Tahoma" w:cs="Tahoma"/>
      <w:sz w:val="16"/>
      <w:szCs w:val="16"/>
      <w:lang w:eastAsia="pl-PL"/>
    </w:rPr>
  </w:style>
  <w:style w:type="paragraph" w:styleId="NormalnyWeb">
    <w:name w:val="Normal (Web)"/>
    <w:basedOn w:val="Normalny"/>
    <w:uiPriority w:val="99"/>
    <w:semiHidden/>
    <w:unhideWhenUsed/>
    <w:rsid w:val="00E94EEA"/>
    <w:pPr>
      <w:spacing w:before="100" w:beforeAutospacing="1" w:after="100" w:afterAutospacing="1"/>
    </w:pPr>
    <w:rPr>
      <w:sz w:val="24"/>
      <w:szCs w:val="24"/>
    </w:rPr>
  </w:style>
  <w:style w:type="paragraph" w:styleId="Akapitzlist">
    <w:name w:val="List Paragraph"/>
    <w:basedOn w:val="Normalny"/>
    <w:uiPriority w:val="34"/>
    <w:qFormat/>
    <w:rsid w:val="00E94EEA"/>
    <w:pPr>
      <w:spacing w:after="200" w:line="276" w:lineRule="auto"/>
      <w:ind w:left="720"/>
      <w:contextualSpacing/>
    </w:pPr>
    <w:rPr>
      <w:rFonts w:ascii="Calibri" w:eastAsia="Calibri" w:hAnsi="Calibri"/>
      <w:sz w:val="22"/>
      <w:szCs w:val="22"/>
      <w:lang w:eastAsia="en-US"/>
    </w:rPr>
  </w:style>
  <w:style w:type="paragraph" w:customStyle="1" w:styleId="ng-scope">
    <w:name w:val="ng-scope"/>
    <w:basedOn w:val="Normalny"/>
    <w:rsid w:val="007F4975"/>
    <w:pPr>
      <w:spacing w:before="100" w:beforeAutospacing="1" w:after="100" w:afterAutospacing="1"/>
    </w:pPr>
    <w:rPr>
      <w:sz w:val="24"/>
      <w:szCs w:val="24"/>
    </w:rPr>
  </w:style>
  <w:style w:type="character" w:styleId="Pogrubienie">
    <w:name w:val="Strong"/>
    <w:basedOn w:val="Domylnaczcionkaakapitu"/>
    <w:uiPriority w:val="22"/>
    <w:qFormat/>
    <w:rsid w:val="007F49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098878">
      <w:bodyDiv w:val="1"/>
      <w:marLeft w:val="0"/>
      <w:marRight w:val="0"/>
      <w:marTop w:val="0"/>
      <w:marBottom w:val="0"/>
      <w:divBdr>
        <w:top w:val="none" w:sz="0" w:space="0" w:color="auto"/>
        <w:left w:val="none" w:sz="0" w:space="0" w:color="auto"/>
        <w:bottom w:val="none" w:sz="0" w:space="0" w:color="auto"/>
        <w:right w:val="none" w:sz="0" w:space="0" w:color="auto"/>
      </w:divBdr>
    </w:div>
    <w:div w:id="601104944">
      <w:bodyDiv w:val="1"/>
      <w:marLeft w:val="0"/>
      <w:marRight w:val="0"/>
      <w:marTop w:val="0"/>
      <w:marBottom w:val="0"/>
      <w:divBdr>
        <w:top w:val="none" w:sz="0" w:space="0" w:color="auto"/>
        <w:left w:val="none" w:sz="0" w:space="0" w:color="auto"/>
        <w:bottom w:val="none" w:sz="0" w:space="0" w:color="auto"/>
        <w:right w:val="none" w:sz="0" w:space="0" w:color="auto"/>
      </w:divBdr>
    </w:div>
    <w:div w:id="878511751">
      <w:bodyDiv w:val="1"/>
      <w:marLeft w:val="0"/>
      <w:marRight w:val="0"/>
      <w:marTop w:val="0"/>
      <w:marBottom w:val="0"/>
      <w:divBdr>
        <w:top w:val="none" w:sz="0" w:space="0" w:color="auto"/>
        <w:left w:val="none" w:sz="0" w:space="0" w:color="auto"/>
        <w:bottom w:val="none" w:sz="0" w:space="0" w:color="auto"/>
        <w:right w:val="none" w:sz="0" w:space="0" w:color="auto"/>
      </w:divBdr>
    </w:div>
    <w:div w:id="1106384801">
      <w:bodyDiv w:val="1"/>
      <w:marLeft w:val="0"/>
      <w:marRight w:val="0"/>
      <w:marTop w:val="0"/>
      <w:marBottom w:val="0"/>
      <w:divBdr>
        <w:top w:val="none" w:sz="0" w:space="0" w:color="auto"/>
        <w:left w:val="none" w:sz="0" w:space="0" w:color="auto"/>
        <w:bottom w:val="none" w:sz="0" w:space="0" w:color="auto"/>
        <w:right w:val="none" w:sz="0" w:space="0" w:color="auto"/>
      </w:divBdr>
    </w:div>
    <w:div w:id="1346856869">
      <w:bodyDiv w:val="1"/>
      <w:marLeft w:val="0"/>
      <w:marRight w:val="0"/>
      <w:marTop w:val="0"/>
      <w:marBottom w:val="0"/>
      <w:divBdr>
        <w:top w:val="none" w:sz="0" w:space="0" w:color="auto"/>
        <w:left w:val="none" w:sz="0" w:space="0" w:color="auto"/>
        <w:bottom w:val="none" w:sz="0" w:space="0" w:color="auto"/>
        <w:right w:val="none" w:sz="0" w:space="0" w:color="auto"/>
      </w:divBdr>
    </w:div>
    <w:div w:id="1544780819">
      <w:bodyDiv w:val="1"/>
      <w:marLeft w:val="0"/>
      <w:marRight w:val="0"/>
      <w:marTop w:val="0"/>
      <w:marBottom w:val="0"/>
      <w:divBdr>
        <w:top w:val="none" w:sz="0" w:space="0" w:color="auto"/>
        <w:left w:val="none" w:sz="0" w:space="0" w:color="auto"/>
        <w:bottom w:val="none" w:sz="0" w:space="0" w:color="auto"/>
        <w:right w:val="none" w:sz="0" w:space="0" w:color="auto"/>
      </w:divBdr>
    </w:div>
    <w:div w:id="183225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C38A7-813D-4E74-A1A4-9D92F1C8C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Pages>
  <Words>504</Words>
  <Characters>3025</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p.gregorowicz</dc:creator>
  <cp:lastModifiedBy>Agata Ostrowska</cp:lastModifiedBy>
  <cp:revision>13</cp:revision>
  <cp:lastPrinted>2025-02-27T06:57:00Z</cp:lastPrinted>
  <dcterms:created xsi:type="dcterms:W3CDTF">2025-02-13T11:30:00Z</dcterms:created>
  <dcterms:modified xsi:type="dcterms:W3CDTF">2025-03-03T09:14:00Z</dcterms:modified>
</cp:coreProperties>
</file>