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92C9B" w14:textId="43B1CA28" w:rsidR="00891BB5" w:rsidRDefault="00891BB5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Projekt</w:t>
      </w:r>
    </w:p>
    <w:p w14:paraId="6476663B" w14:textId="26B71ABB" w:rsidR="00891BB5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Uchwała nr</w:t>
      </w:r>
    </w:p>
    <w:p w14:paraId="1BDFCBA7" w14:textId="763EDB77" w:rsidR="007C4A8B" w:rsidRPr="00AD51C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Rady Powiatu Goleniowskiego</w:t>
      </w:r>
    </w:p>
    <w:p w14:paraId="73949670" w14:textId="6FF1B4EF" w:rsidR="007C4A8B" w:rsidRDefault="007C4A8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AD51CF">
        <w:rPr>
          <w:rFonts w:ascii="Arial" w:hAnsi="Arial" w:cs="Arial"/>
          <w:b/>
          <w:noProof/>
          <w:sz w:val="24"/>
          <w:szCs w:val="24"/>
        </w:rPr>
        <w:t>z dnia</w:t>
      </w:r>
      <w:r w:rsidR="00594CA6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891BB5">
        <w:rPr>
          <w:rFonts w:ascii="Arial" w:hAnsi="Arial" w:cs="Arial"/>
          <w:b/>
          <w:noProof/>
          <w:sz w:val="24"/>
          <w:szCs w:val="24"/>
        </w:rPr>
        <w:t>………………</w:t>
      </w:r>
      <w:r w:rsidR="00A63360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7D3E88">
        <w:rPr>
          <w:rFonts w:ascii="Arial" w:hAnsi="Arial" w:cs="Arial"/>
          <w:b/>
          <w:noProof/>
          <w:sz w:val="24"/>
          <w:szCs w:val="24"/>
        </w:rPr>
        <w:t>2</w:t>
      </w:r>
      <w:r w:rsidRPr="00AD51CF">
        <w:rPr>
          <w:rFonts w:ascii="Arial" w:hAnsi="Arial" w:cs="Arial"/>
          <w:b/>
          <w:noProof/>
          <w:sz w:val="24"/>
          <w:szCs w:val="24"/>
        </w:rPr>
        <w:t>02</w:t>
      </w:r>
      <w:r w:rsidR="00A03DAD">
        <w:rPr>
          <w:rFonts w:ascii="Arial" w:hAnsi="Arial" w:cs="Arial"/>
          <w:b/>
          <w:noProof/>
          <w:sz w:val="24"/>
          <w:szCs w:val="24"/>
        </w:rPr>
        <w:t>5</w:t>
      </w:r>
      <w:r w:rsidR="006332DE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b/>
          <w:noProof/>
          <w:sz w:val="24"/>
          <w:szCs w:val="24"/>
        </w:rPr>
        <w:t>r.</w:t>
      </w:r>
    </w:p>
    <w:p w14:paraId="265C3F8C" w14:textId="77777777" w:rsidR="002B361B" w:rsidRPr="00AD51CF" w:rsidRDefault="002B361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3BFEB740" w14:textId="6710B2CC" w:rsidR="007C4A8B" w:rsidRPr="00AD51CF" w:rsidRDefault="002B361B" w:rsidP="00003CE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zmieniająca uchwałę w sprawie uchwalenia 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wieloletniej prognozy finansowej Powiatu Goleniowskiego na lata 202</w:t>
      </w:r>
      <w:r w:rsidR="00A03DAD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-20</w:t>
      </w:r>
      <w:r w:rsidR="006332DE">
        <w:rPr>
          <w:rFonts w:ascii="Arial" w:hAnsi="Arial" w:cs="Arial"/>
          <w:b/>
          <w:bCs/>
          <w:color w:val="000000"/>
          <w:sz w:val="24"/>
          <w:szCs w:val="24"/>
        </w:rPr>
        <w:t>39</w:t>
      </w:r>
    </w:p>
    <w:p w14:paraId="35C8E07A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20440362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Na podstawie 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art. 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3</w:t>
      </w:r>
      <w:r w:rsidR="00443347">
        <w:rPr>
          <w:rFonts w:ascii="Arial" w:hAnsi="Arial" w:cs="Arial"/>
          <w:bCs/>
          <w:color w:val="000000"/>
          <w:sz w:val="24"/>
          <w:szCs w:val="24"/>
        </w:rPr>
        <w:t>0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ust. </w:t>
      </w:r>
      <w:r w:rsidR="00443347">
        <w:rPr>
          <w:rFonts w:ascii="Arial" w:hAnsi="Arial" w:cs="Arial"/>
          <w:bCs/>
          <w:color w:val="000000"/>
          <w:sz w:val="24"/>
          <w:szCs w:val="24"/>
        </w:rPr>
        <w:t>6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 xml:space="preserve">ustawy z dnia 27 sierpnia 2009 r. o finansach publicznych </w:t>
      </w:r>
      <w:r w:rsidR="00A03DAD" w:rsidRPr="00960EB2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Pr="00AD51CF">
        <w:rPr>
          <w:rFonts w:ascii="Arial" w:hAnsi="Arial" w:cs="Arial"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AD51CF" w:rsidRDefault="007C4A8B" w:rsidP="00003C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u c h w a l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a, c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o   n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AD51CF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097E9A46" w:rsidR="002B361B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W uchwale Nr </w:t>
      </w:r>
      <w:r w:rsidR="00A03DAD">
        <w:rPr>
          <w:rFonts w:ascii="Arial" w:hAnsi="Arial" w:cs="Arial"/>
          <w:bCs/>
          <w:color w:val="000000"/>
          <w:sz w:val="24"/>
          <w:szCs w:val="24"/>
        </w:rPr>
        <w:t>VII/53/24</w:t>
      </w:r>
      <w:r w:rsidR="006332DE">
        <w:rPr>
          <w:rFonts w:ascii="Arial" w:hAnsi="Arial"/>
          <w:color w:val="000000"/>
          <w:sz w:val="24"/>
          <w:szCs w:val="24"/>
        </w:rPr>
        <w:t xml:space="preserve"> 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Rady Powiatu Goleniowskiego z dnia </w:t>
      </w:r>
      <w:r w:rsidR="00A03DAD">
        <w:rPr>
          <w:rFonts w:ascii="Arial" w:hAnsi="Arial" w:cs="Arial"/>
          <w:bCs/>
          <w:color w:val="000000"/>
          <w:sz w:val="24"/>
          <w:szCs w:val="24"/>
        </w:rPr>
        <w:t>19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grudnia 202</w:t>
      </w:r>
      <w:r w:rsidR="00A03DAD">
        <w:rPr>
          <w:rFonts w:ascii="Arial" w:hAnsi="Arial" w:cs="Arial"/>
          <w:bCs/>
          <w:color w:val="000000"/>
          <w:sz w:val="24"/>
          <w:szCs w:val="24"/>
        </w:rPr>
        <w:t>4</w:t>
      </w:r>
      <w:r w:rsidR="002B361B">
        <w:rPr>
          <w:rFonts w:ascii="Arial" w:hAnsi="Arial" w:cs="Arial"/>
          <w:bCs/>
          <w:color w:val="000000"/>
          <w:sz w:val="24"/>
          <w:szCs w:val="24"/>
        </w:rPr>
        <w:t> r. w sprawie uchwalenia wieloletniej prognozy finansowej Powiatu Goleniowskiego na lata 202</w:t>
      </w:r>
      <w:r w:rsidR="00A03DAD">
        <w:rPr>
          <w:rFonts w:ascii="Arial" w:hAnsi="Arial" w:cs="Arial"/>
          <w:bCs/>
          <w:color w:val="000000"/>
          <w:sz w:val="24"/>
          <w:szCs w:val="24"/>
        </w:rPr>
        <w:t>5</w:t>
      </w:r>
      <w:r w:rsidR="002B361B">
        <w:rPr>
          <w:rFonts w:ascii="Arial" w:hAnsi="Arial" w:cs="Arial"/>
          <w:bCs/>
          <w:color w:val="000000"/>
          <w:sz w:val="24"/>
          <w:szCs w:val="24"/>
        </w:rPr>
        <w:t>-203</w:t>
      </w:r>
      <w:r w:rsidR="006332DE">
        <w:rPr>
          <w:rFonts w:ascii="Arial" w:hAnsi="Arial" w:cs="Arial"/>
          <w:bCs/>
          <w:color w:val="000000"/>
          <w:sz w:val="24"/>
          <w:szCs w:val="24"/>
        </w:rPr>
        <w:t>9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wprowadza się następujące zmiany:</w:t>
      </w:r>
    </w:p>
    <w:p w14:paraId="29400EF5" w14:textId="4ACF99BC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1</w:t>
      </w:r>
      <w:bookmarkStart w:id="0" w:name="_Hlk179362424"/>
      <w:r>
        <w:rPr>
          <w:rFonts w:ascii="Arial" w:hAnsi="Arial" w:cs="Arial"/>
          <w:bCs/>
          <w:color w:val="000000"/>
          <w:sz w:val="24"/>
          <w:szCs w:val="24"/>
        </w:rPr>
        <w:t xml:space="preserve">) załącznik Nr </w:t>
      </w:r>
      <w:r w:rsidR="003235D2">
        <w:rPr>
          <w:rFonts w:ascii="Arial" w:hAnsi="Arial" w:cs="Arial"/>
          <w:bCs/>
          <w:color w:val="000000"/>
          <w:sz w:val="24"/>
          <w:szCs w:val="24"/>
        </w:rPr>
        <w:t>1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405C94DC" w14:textId="42811AFD" w:rsidR="004B6665" w:rsidRDefault="00891BB5" w:rsidP="004B666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1" w:name="_Hlk129952957"/>
      <w:bookmarkEnd w:id="0"/>
      <w:r>
        <w:rPr>
          <w:rFonts w:ascii="Arial" w:hAnsi="Arial" w:cs="Arial"/>
          <w:bCs/>
          <w:color w:val="000000"/>
          <w:sz w:val="24"/>
          <w:szCs w:val="24"/>
        </w:rPr>
        <w:t>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)</w:t>
      </w:r>
      <w:r w:rsidR="0014252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>w załączniku Nr 2 do uchwały</w:t>
      </w:r>
      <w:r w:rsidR="004B6665">
        <w:rPr>
          <w:rFonts w:ascii="Arial" w:hAnsi="Arial" w:cs="Arial"/>
          <w:bCs/>
          <w:color w:val="000000"/>
          <w:sz w:val="24"/>
          <w:szCs w:val="24"/>
        </w:rPr>
        <w:t xml:space="preserve"> w części obejmującej </w:t>
      </w:r>
      <w:r w:rsidR="004E495D">
        <w:rPr>
          <w:rFonts w:ascii="Arial" w:hAnsi="Arial" w:cs="Arial"/>
          <w:bCs/>
          <w:color w:val="000000"/>
          <w:sz w:val="24"/>
          <w:szCs w:val="24"/>
        </w:rPr>
        <w:t>„Dochody”, „Wydatki”</w:t>
      </w:r>
      <w:r w:rsidR="00D831EA">
        <w:rPr>
          <w:rFonts w:ascii="Arial" w:hAnsi="Arial" w:cs="Arial"/>
          <w:bCs/>
          <w:color w:val="000000"/>
          <w:sz w:val="24"/>
          <w:szCs w:val="24"/>
        </w:rPr>
        <w:t>,</w:t>
      </w:r>
      <w:r w:rsidR="004E495D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831EA">
        <w:rPr>
          <w:rFonts w:ascii="Arial" w:hAnsi="Arial" w:cs="Arial"/>
          <w:bCs/>
          <w:color w:val="000000"/>
          <w:sz w:val="24"/>
          <w:szCs w:val="24"/>
        </w:rPr>
        <w:t>„Przychody” i „Rozchody”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 xml:space="preserve"> dodaje się</w:t>
      </w:r>
      <w:r w:rsidR="004B6665">
        <w:rPr>
          <w:rFonts w:ascii="Arial" w:hAnsi="Arial" w:cs="Arial"/>
          <w:bCs/>
          <w:color w:val="000000"/>
          <w:sz w:val="24"/>
          <w:szCs w:val="24"/>
        </w:rPr>
        <w:t> 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>objaśnienia określone w załączniku Nr 2 do niniejszej uchwały</w:t>
      </w:r>
      <w:r w:rsidR="004B6665">
        <w:rPr>
          <w:rFonts w:ascii="Arial" w:hAnsi="Arial" w:cs="Arial"/>
          <w:bCs/>
          <w:color w:val="000000"/>
          <w:sz w:val="24"/>
          <w:szCs w:val="24"/>
        </w:rPr>
        <w:t>.</w:t>
      </w:r>
    </w:p>
    <w:bookmarkEnd w:id="1"/>
    <w:p w14:paraId="76270A09" w14:textId="77777777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52B8F687" w14:textId="77777777" w:rsidR="002B361B" w:rsidRP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§ 2. </w:t>
      </w:r>
      <w:r>
        <w:rPr>
          <w:rFonts w:ascii="Arial" w:hAnsi="Arial" w:cs="Arial"/>
          <w:bCs/>
          <w:color w:val="000000"/>
          <w:sz w:val="24"/>
          <w:szCs w:val="24"/>
        </w:rPr>
        <w:t>Wykonanie uchwały powierza się Zarządowi Powiatu Goleniowskiego.</w:t>
      </w:r>
    </w:p>
    <w:p w14:paraId="1CD66B3E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8DCE6F6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0F63AC" w:rsidRPr="00AD51CF">
        <w:rPr>
          <w:rFonts w:ascii="Arial" w:hAnsi="Arial" w:cs="Arial"/>
          <w:b/>
          <w:color w:val="000000"/>
          <w:sz w:val="24"/>
          <w:szCs w:val="24"/>
        </w:rPr>
        <w:t>3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AD51CF" w:rsidRDefault="007C4A8B" w:rsidP="00003CEC">
      <w:pPr>
        <w:tabs>
          <w:tab w:val="right" w:pos="7655"/>
          <w:tab w:val="right" w:pos="9498"/>
        </w:tabs>
        <w:rPr>
          <w:rFonts w:ascii="Arial" w:hAnsi="Arial" w:cs="Arial"/>
          <w:b/>
          <w:color w:val="000000"/>
          <w:sz w:val="24"/>
          <w:szCs w:val="24"/>
        </w:rPr>
      </w:pPr>
    </w:p>
    <w:p w14:paraId="67FC155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4CCB37B8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B255F8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53CE2457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247A76F" w14:textId="375957E6" w:rsidR="006332DE" w:rsidRPr="006332DE" w:rsidRDefault="006332DE" w:rsidP="006332DE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  <w:r w:rsidRPr="006332DE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DB5C63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6332DE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</w:p>
    <w:p w14:paraId="31EF146F" w14:textId="77777777" w:rsidR="006332DE" w:rsidRPr="006332DE" w:rsidRDefault="006332DE" w:rsidP="006332D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5B88F937" w14:textId="5137099D" w:rsidR="007C4A8B" w:rsidRPr="00AD51CF" w:rsidRDefault="006332DE" w:rsidP="006332DE">
      <w:pPr>
        <w:rPr>
          <w:b/>
          <w:bCs/>
          <w:noProof/>
          <w:sz w:val="24"/>
          <w:szCs w:val="24"/>
        </w:rPr>
      </w:pPr>
      <w:r w:rsidRPr="006332DE">
        <w:rPr>
          <w:rFonts w:ascii="Arial" w:hAnsi="Arial" w:cs="Arial"/>
          <w:b/>
          <w:bCs/>
          <w:noProof/>
          <w:sz w:val="24"/>
          <w:szCs w:val="24"/>
        </w:rPr>
        <w:t xml:space="preserve">         </w:t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>
        <w:rPr>
          <w:rFonts w:ascii="Arial" w:hAnsi="Arial" w:cs="Arial"/>
          <w:b/>
          <w:bCs/>
          <w:noProof/>
          <w:sz w:val="24"/>
          <w:szCs w:val="24"/>
        </w:rPr>
        <w:tab/>
      </w:r>
      <w:r w:rsidR="00DB5C63">
        <w:rPr>
          <w:rFonts w:ascii="Arial" w:hAnsi="Arial" w:cs="Arial"/>
          <w:b/>
          <w:bCs/>
          <w:noProof/>
          <w:sz w:val="24"/>
          <w:szCs w:val="24"/>
        </w:rPr>
        <w:t>Witold Kaleczyc</w:t>
      </w:r>
    </w:p>
    <w:p w14:paraId="30CD8780" w14:textId="77777777" w:rsidR="007C4A8B" w:rsidRPr="00AD51CF" w:rsidRDefault="007C4A8B" w:rsidP="007C4A8B">
      <w:pPr>
        <w:ind w:left="2836" w:firstLine="709"/>
        <w:jc w:val="center"/>
        <w:rPr>
          <w:color w:val="000000"/>
          <w:sz w:val="24"/>
          <w:szCs w:val="24"/>
        </w:rPr>
      </w:pPr>
    </w:p>
    <w:p w14:paraId="57D40F24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7D55C984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5F20CD4E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sectPr w:rsidR="007C4A8B" w:rsidRPr="00AD51CF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C4BF4" w14:textId="77777777" w:rsidR="000706DC" w:rsidRDefault="000706DC">
      <w:r>
        <w:separator/>
      </w:r>
    </w:p>
  </w:endnote>
  <w:endnote w:type="continuationSeparator" w:id="0">
    <w:p w14:paraId="1FD15383" w14:textId="77777777" w:rsidR="000706DC" w:rsidRDefault="00070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FA229" w14:textId="77777777" w:rsidR="000706DC" w:rsidRDefault="000706DC">
      <w:r>
        <w:separator/>
      </w:r>
    </w:p>
  </w:footnote>
  <w:footnote w:type="continuationSeparator" w:id="0">
    <w:p w14:paraId="55E8A8C7" w14:textId="77777777" w:rsidR="000706DC" w:rsidRDefault="00070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6DC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0882"/>
    <w:rsid w:val="001623D5"/>
    <w:rsid w:val="00162926"/>
    <w:rsid w:val="00163233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5A6C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8A8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5852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4CB9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1BB5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31EA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2025-02-10T14:13:00Z</cp:lastPrinted>
  <dcterms:created xsi:type="dcterms:W3CDTF">2025-02-13T11:32:00Z</dcterms:created>
  <dcterms:modified xsi:type="dcterms:W3CDTF">2025-02-13T11:32:00Z</dcterms:modified>
</cp:coreProperties>
</file>