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6A909F" w14:textId="2AFAE91E" w:rsidR="00551BC3" w:rsidRPr="009C33CC" w:rsidRDefault="009D2A6A" w:rsidP="009C33CC">
      <w:pPr>
        <w:pStyle w:val="Nagwek3"/>
        <w:keepNext w:val="0"/>
        <w:spacing w:before="0" w:after="0" w:line="360" w:lineRule="auto"/>
        <w:rPr>
          <w:rFonts w:ascii="Arial" w:hAnsi="Arial"/>
          <w:b w:val="0"/>
          <w:color w:val="000000"/>
          <w:sz w:val="24"/>
          <w:szCs w:val="24"/>
        </w:rPr>
      </w:pPr>
      <w:r w:rsidRPr="009C33CC">
        <w:rPr>
          <w:rFonts w:ascii="Arial" w:hAnsi="Arial"/>
          <w:b w:val="0"/>
          <w:color w:val="000000"/>
          <w:sz w:val="24"/>
          <w:szCs w:val="24"/>
        </w:rPr>
        <w:t xml:space="preserve">Uchwała </w:t>
      </w:r>
      <w:r w:rsidR="00C97AB1" w:rsidRPr="009C33CC">
        <w:rPr>
          <w:rFonts w:ascii="Arial" w:hAnsi="Arial"/>
          <w:b w:val="0"/>
          <w:color w:val="000000"/>
          <w:sz w:val="24"/>
          <w:szCs w:val="24"/>
        </w:rPr>
        <w:t>Nr</w:t>
      </w:r>
      <w:r w:rsidR="00140D30" w:rsidRPr="009C33CC">
        <w:rPr>
          <w:rFonts w:ascii="Arial" w:hAnsi="Arial"/>
          <w:b w:val="0"/>
          <w:color w:val="000000"/>
          <w:sz w:val="24"/>
          <w:szCs w:val="24"/>
        </w:rPr>
        <w:t xml:space="preserve"> VII/53/24</w:t>
      </w:r>
    </w:p>
    <w:p w14:paraId="1EA0E2A5" w14:textId="275C63E2" w:rsidR="00EE60C4" w:rsidRPr="009C33CC" w:rsidRDefault="00A75AC4" w:rsidP="009C33CC">
      <w:pPr>
        <w:pStyle w:val="Nagwek3"/>
        <w:keepNext w:val="0"/>
        <w:spacing w:before="0" w:after="0" w:line="360" w:lineRule="auto"/>
        <w:rPr>
          <w:rFonts w:ascii="Arial" w:hAnsi="Arial"/>
          <w:b w:val="0"/>
          <w:color w:val="000000"/>
          <w:sz w:val="24"/>
          <w:szCs w:val="24"/>
        </w:rPr>
      </w:pPr>
      <w:r w:rsidRPr="009C33CC">
        <w:rPr>
          <w:rFonts w:ascii="Arial" w:hAnsi="Arial"/>
          <w:b w:val="0"/>
          <w:color w:val="000000"/>
          <w:sz w:val="24"/>
          <w:szCs w:val="24"/>
        </w:rPr>
        <w:t>Rady Powiatu</w:t>
      </w:r>
      <w:r w:rsidR="00090861" w:rsidRPr="009C33CC">
        <w:rPr>
          <w:rFonts w:ascii="Arial" w:hAnsi="Arial"/>
          <w:b w:val="0"/>
          <w:color w:val="000000"/>
          <w:sz w:val="24"/>
          <w:szCs w:val="24"/>
        </w:rPr>
        <w:t xml:space="preserve"> Goleniowskiego</w:t>
      </w:r>
    </w:p>
    <w:p w14:paraId="1D238E3D" w14:textId="26C0B549" w:rsidR="00EE60C4" w:rsidRPr="009C33CC" w:rsidRDefault="00EE60C4" w:rsidP="009C33CC">
      <w:pPr>
        <w:spacing w:line="360" w:lineRule="auto"/>
        <w:rPr>
          <w:rFonts w:ascii="Arial" w:hAnsi="Arial" w:cs="Arial"/>
          <w:bCs/>
          <w:color w:val="000000"/>
          <w:sz w:val="24"/>
          <w:szCs w:val="24"/>
        </w:rPr>
      </w:pPr>
      <w:r w:rsidRPr="009C33CC">
        <w:rPr>
          <w:rFonts w:ascii="Arial" w:hAnsi="Arial" w:cs="Arial"/>
          <w:bCs/>
          <w:color w:val="000000"/>
          <w:sz w:val="24"/>
          <w:szCs w:val="24"/>
        </w:rPr>
        <w:t>z dnia</w:t>
      </w:r>
      <w:r w:rsidR="00D52225" w:rsidRPr="009C33CC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DF5661" w:rsidRPr="009C33CC">
        <w:rPr>
          <w:rFonts w:ascii="Arial" w:hAnsi="Arial" w:cs="Arial"/>
          <w:bCs/>
          <w:color w:val="000000"/>
          <w:sz w:val="24"/>
          <w:szCs w:val="24"/>
        </w:rPr>
        <w:t>19 grudnia</w:t>
      </w:r>
      <w:r w:rsidR="00D52225" w:rsidRPr="009C33CC">
        <w:rPr>
          <w:rFonts w:ascii="Arial" w:hAnsi="Arial" w:cs="Arial"/>
          <w:bCs/>
          <w:color w:val="000000"/>
          <w:sz w:val="24"/>
          <w:szCs w:val="24"/>
        </w:rPr>
        <w:t xml:space="preserve"> 202</w:t>
      </w:r>
      <w:r w:rsidR="00267E87" w:rsidRPr="009C33CC">
        <w:rPr>
          <w:rFonts w:ascii="Arial" w:hAnsi="Arial" w:cs="Arial"/>
          <w:bCs/>
          <w:color w:val="000000"/>
          <w:sz w:val="24"/>
          <w:szCs w:val="24"/>
        </w:rPr>
        <w:t>4</w:t>
      </w:r>
      <w:r w:rsidR="00D52225" w:rsidRPr="009C33CC">
        <w:rPr>
          <w:rFonts w:ascii="Arial" w:hAnsi="Arial" w:cs="Arial"/>
          <w:bCs/>
          <w:color w:val="000000"/>
          <w:sz w:val="24"/>
          <w:szCs w:val="24"/>
        </w:rPr>
        <w:t xml:space="preserve"> r.</w:t>
      </w:r>
    </w:p>
    <w:p w14:paraId="781479C5" w14:textId="77777777" w:rsidR="00673352" w:rsidRPr="009C33CC" w:rsidRDefault="00673352" w:rsidP="009C33CC">
      <w:pPr>
        <w:spacing w:line="360" w:lineRule="auto"/>
        <w:rPr>
          <w:rFonts w:ascii="Arial" w:hAnsi="Arial" w:cs="Arial"/>
          <w:bCs/>
          <w:color w:val="000000"/>
          <w:sz w:val="24"/>
          <w:szCs w:val="24"/>
        </w:rPr>
      </w:pPr>
    </w:p>
    <w:p w14:paraId="449082F0" w14:textId="3F245BF9" w:rsidR="00EE60C4" w:rsidRPr="009C33CC" w:rsidRDefault="00671B55" w:rsidP="009C33CC">
      <w:pPr>
        <w:spacing w:line="360" w:lineRule="auto"/>
        <w:rPr>
          <w:rFonts w:ascii="Arial" w:hAnsi="Arial" w:cs="Arial"/>
          <w:bCs/>
          <w:color w:val="000000"/>
          <w:sz w:val="24"/>
          <w:szCs w:val="24"/>
        </w:rPr>
      </w:pPr>
      <w:r w:rsidRPr="009C33CC">
        <w:rPr>
          <w:rFonts w:ascii="Arial" w:hAnsi="Arial" w:cs="Arial"/>
          <w:bCs/>
          <w:color w:val="000000"/>
          <w:sz w:val="24"/>
          <w:szCs w:val="24"/>
        </w:rPr>
        <w:t xml:space="preserve">w </w:t>
      </w:r>
      <w:r w:rsidR="00783F19" w:rsidRPr="009C33CC">
        <w:rPr>
          <w:rFonts w:ascii="Arial" w:hAnsi="Arial" w:cs="Arial"/>
          <w:bCs/>
          <w:color w:val="000000"/>
          <w:sz w:val="24"/>
          <w:szCs w:val="24"/>
        </w:rPr>
        <w:t xml:space="preserve">sprawie </w:t>
      </w:r>
      <w:r w:rsidR="00AC2144" w:rsidRPr="009C33CC">
        <w:rPr>
          <w:rFonts w:ascii="Arial" w:hAnsi="Arial" w:cs="Arial"/>
          <w:bCs/>
          <w:color w:val="000000"/>
          <w:sz w:val="24"/>
          <w:szCs w:val="24"/>
        </w:rPr>
        <w:t xml:space="preserve">uchwalenia </w:t>
      </w:r>
      <w:r w:rsidR="00A00E11" w:rsidRPr="009C33CC">
        <w:rPr>
          <w:rFonts w:ascii="Arial" w:hAnsi="Arial" w:cs="Arial"/>
          <w:bCs/>
          <w:color w:val="000000"/>
          <w:sz w:val="24"/>
          <w:szCs w:val="24"/>
        </w:rPr>
        <w:t xml:space="preserve">wieloletniej </w:t>
      </w:r>
      <w:r w:rsidR="00CC27F8" w:rsidRPr="009C33CC">
        <w:rPr>
          <w:rFonts w:ascii="Arial" w:hAnsi="Arial" w:cs="Arial"/>
          <w:bCs/>
          <w:color w:val="000000"/>
          <w:sz w:val="24"/>
          <w:szCs w:val="24"/>
        </w:rPr>
        <w:t xml:space="preserve">prognozy finansowej </w:t>
      </w:r>
      <w:r w:rsidR="00A75AC4" w:rsidRPr="009C33CC">
        <w:rPr>
          <w:rFonts w:ascii="Arial" w:hAnsi="Arial" w:cs="Arial"/>
          <w:bCs/>
          <w:color w:val="000000"/>
          <w:sz w:val="24"/>
          <w:szCs w:val="24"/>
        </w:rPr>
        <w:t>Powiatu Goleniowskiego</w:t>
      </w:r>
      <w:r w:rsidR="00EE60C4" w:rsidRPr="009C33CC">
        <w:rPr>
          <w:rFonts w:ascii="Arial" w:hAnsi="Arial" w:cs="Arial"/>
          <w:bCs/>
          <w:color w:val="000000"/>
          <w:sz w:val="24"/>
          <w:szCs w:val="24"/>
        </w:rPr>
        <w:t xml:space="preserve"> na </w:t>
      </w:r>
      <w:r w:rsidR="00CC27F8" w:rsidRPr="009C33CC">
        <w:rPr>
          <w:rFonts w:ascii="Arial" w:hAnsi="Arial" w:cs="Arial"/>
          <w:bCs/>
          <w:color w:val="000000"/>
          <w:sz w:val="24"/>
          <w:szCs w:val="24"/>
        </w:rPr>
        <w:t>lata 20</w:t>
      </w:r>
      <w:r w:rsidR="00AA4DE4" w:rsidRPr="009C33CC">
        <w:rPr>
          <w:rFonts w:ascii="Arial" w:hAnsi="Arial" w:cs="Arial"/>
          <w:bCs/>
          <w:color w:val="000000"/>
          <w:sz w:val="24"/>
          <w:szCs w:val="24"/>
        </w:rPr>
        <w:t>2</w:t>
      </w:r>
      <w:r w:rsidR="00267E87" w:rsidRPr="009C33CC">
        <w:rPr>
          <w:rFonts w:ascii="Arial" w:hAnsi="Arial" w:cs="Arial"/>
          <w:bCs/>
          <w:color w:val="000000"/>
          <w:sz w:val="24"/>
          <w:szCs w:val="24"/>
        </w:rPr>
        <w:t>5</w:t>
      </w:r>
      <w:r w:rsidR="00CC27F8" w:rsidRPr="009C33CC">
        <w:rPr>
          <w:rFonts w:ascii="Arial" w:hAnsi="Arial" w:cs="Arial"/>
          <w:bCs/>
          <w:color w:val="000000"/>
          <w:sz w:val="24"/>
          <w:szCs w:val="24"/>
        </w:rPr>
        <w:t>-</w:t>
      </w:r>
      <w:r w:rsidR="00A75AC4" w:rsidRPr="009C33CC">
        <w:rPr>
          <w:rFonts w:ascii="Arial" w:hAnsi="Arial" w:cs="Arial"/>
          <w:bCs/>
          <w:color w:val="000000"/>
          <w:sz w:val="24"/>
          <w:szCs w:val="24"/>
        </w:rPr>
        <w:t>20</w:t>
      </w:r>
      <w:r w:rsidR="00CD474F" w:rsidRPr="009C33CC">
        <w:rPr>
          <w:rFonts w:ascii="Arial" w:hAnsi="Arial" w:cs="Arial"/>
          <w:bCs/>
          <w:color w:val="000000"/>
          <w:sz w:val="24"/>
          <w:szCs w:val="24"/>
        </w:rPr>
        <w:t>3</w:t>
      </w:r>
      <w:r w:rsidR="00546F6E" w:rsidRPr="009C33CC">
        <w:rPr>
          <w:rFonts w:ascii="Arial" w:hAnsi="Arial" w:cs="Arial"/>
          <w:bCs/>
          <w:color w:val="000000"/>
          <w:sz w:val="24"/>
          <w:szCs w:val="24"/>
        </w:rPr>
        <w:t>9</w:t>
      </w:r>
    </w:p>
    <w:p w14:paraId="2657D7F9" w14:textId="77777777" w:rsidR="00954FE5" w:rsidRPr="009C33CC" w:rsidRDefault="00954FE5" w:rsidP="009C33CC">
      <w:pPr>
        <w:spacing w:line="360" w:lineRule="auto"/>
        <w:rPr>
          <w:rFonts w:ascii="Arial" w:hAnsi="Arial" w:cs="Arial"/>
          <w:bCs/>
          <w:color w:val="000000"/>
          <w:sz w:val="24"/>
          <w:szCs w:val="24"/>
        </w:rPr>
      </w:pPr>
    </w:p>
    <w:p w14:paraId="70AAF477" w14:textId="77777777" w:rsidR="00140D30" w:rsidRPr="009C33CC" w:rsidRDefault="000941DD" w:rsidP="009C33CC">
      <w:pPr>
        <w:pStyle w:val="Tekstpodstawowy2"/>
        <w:jc w:val="left"/>
        <w:rPr>
          <w:rFonts w:ascii="Arial" w:hAnsi="Arial" w:cs="Arial"/>
          <w:bCs/>
          <w:color w:val="000000"/>
          <w:szCs w:val="24"/>
        </w:rPr>
      </w:pPr>
      <w:r w:rsidRPr="009C33CC">
        <w:rPr>
          <w:rFonts w:ascii="Arial" w:hAnsi="Arial" w:cs="Arial"/>
          <w:bCs/>
          <w:color w:val="000000"/>
          <w:szCs w:val="24"/>
        </w:rPr>
        <w:t xml:space="preserve">Na podstawie art. </w:t>
      </w:r>
      <w:r w:rsidR="00DD21B6" w:rsidRPr="009C33CC">
        <w:rPr>
          <w:rFonts w:ascii="Arial" w:hAnsi="Arial" w:cs="Arial"/>
          <w:bCs/>
          <w:color w:val="000000"/>
          <w:szCs w:val="24"/>
        </w:rPr>
        <w:t>228</w:t>
      </w:r>
      <w:r w:rsidR="00954FE5" w:rsidRPr="009C33CC">
        <w:rPr>
          <w:rFonts w:ascii="Arial" w:hAnsi="Arial" w:cs="Arial"/>
          <w:bCs/>
          <w:color w:val="000000"/>
          <w:szCs w:val="24"/>
          <w:lang w:val="pl-PL"/>
        </w:rPr>
        <w:t xml:space="preserve"> ust. 1 i 2</w:t>
      </w:r>
      <w:r w:rsidR="00DD21B6" w:rsidRPr="009C33CC">
        <w:rPr>
          <w:rFonts w:ascii="Arial" w:hAnsi="Arial" w:cs="Arial"/>
          <w:bCs/>
          <w:color w:val="000000"/>
          <w:szCs w:val="24"/>
        </w:rPr>
        <w:t xml:space="preserve"> </w:t>
      </w:r>
      <w:r w:rsidR="00954FE5" w:rsidRPr="009C33CC">
        <w:rPr>
          <w:rFonts w:ascii="Arial" w:hAnsi="Arial" w:cs="Arial"/>
          <w:bCs/>
          <w:color w:val="000000"/>
          <w:szCs w:val="24"/>
          <w:lang w:val="pl-PL"/>
        </w:rPr>
        <w:t xml:space="preserve">oraz </w:t>
      </w:r>
      <w:r w:rsidR="00DD21B6" w:rsidRPr="009C33CC">
        <w:rPr>
          <w:rFonts w:ascii="Arial" w:hAnsi="Arial" w:cs="Arial"/>
          <w:bCs/>
          <w:color w:val="000000"/>
          <w:szCs w:val="24"/>
        </w:rPr>
        <w:t xml:space="preserve">art. </w:t>
      </w:r>
      <w:r w:rsidR="001B091E" w:rsidRPr="009C33CC">
        <w:rPr>
          <w:rFonts w:ascii="Arial" w:hAnsi="Arial" w:cs="Arial"/>
          <w:bCs/>
          <w:color w:val="000000"/>
          <w:szCs w:val="24"/>
        </w:rPr>
        <w:t>230 ust. 6 ustawy z dnia 27 sierpnia 2009</w:t>
      </w:r>
      <w:r w:rsidR="00140D30" w:rsidRPr="009C33CC">
        <w:rPr>
          <w:rFonts w:ascii="Arial" w:hAnsi="Arial" w:cs="Arial"/>
          <w:bCs/>
          <w:color w:val="000000"/>
          <w:szCs w:val="24"/>
        </w:rPr>
        <w:t xml:space="preserve"> </w:t>
      </w:r>
      <w:r w:rsidR="001B091E" w:rsidRPr="009C33CC">
        <w:rPr>
          <w:rFonts w:ascii="Arial" w:hAnsi="Arial" w:cs="Arial"/>
          <w:bCs/>
          <w:color w:val="000000"/>
          <w:szCs w:val="24"/>
        </w:rPr>
        <w:t>r.</w:t>
      </w:r>
      <w:r w:rsidR="00140D30" w:rsidRPr="009C33CC">
        <w:rPr>
          <w:rFonts w:ascii="Arial" w:hAnsi="Arial" w:cs="Arial"/>
          <w:bCs/>
          <w:color w:val="000000"/>
          <w:szCs w:val="24"/>
        </w:rPr>
        <w:t xml:space="preserve"> </w:t>
      </w:r>
      <w:r w:rsidR="001B091E" w:rsidRPr="009C33CC">
        <w:rPr>
          <w:rFonts w:ascii="Arial" w:hAnsi="Arial" w:cs="Arial"/>
          <w:bCs/>
          <w:color w:val="000000"/>
          <w:szCs w:val="24"/>
        </w:rPr>
        <w:t xml:space="preserve">o finansach publicznych </w:t>
      </w:r>
      <w:r w:rsidR="00267E87" w:rsidRPr="009C33CC">
        <w:rPr>
          <w:rFonts w:ascii="Arial" w:hAnsi="Arial" w:cs="Arial"/>
          <w:bCs/>
          <w:color w:val="000000"/>
          <w:szCs w:val="24"/>
        </w:rPr>
        <w:t xml:space="preserve">(Dz. U. z 2024 r. poz. 1530, z </w:t>
      </w:r>
      <w:proofErr w:type="spellStart"/>
      <w:r w:rsidR="00267E87" w:rsidRPr="009C33CC">
        <w:rPr>
          <w:rFonts w:ascii="Arial" w:hAnsi="Arial" w:cs="Arial"/>
          <w:bCs/>
          <w:color w:val="000000"/>
          <w:szCs w:val="24"/>
        </w:rPr>
        <w:t>późn</w:t>
      </w:r>
      <w:proofErr w:type="spellEnd"/>
      <w:r w:rsidR="00267E87" w:rsidRPr="009C33CC">
        <w:rPr>
          <w:rFonts w:ascii="Arial" w:hAnsi="Arial" w:cs="Arial"/>
          <w:bCs/>
          <w:color w:val="000000"/>
          <w:szCs w:val="24"/>
        </w:rPr>
        <w:t xml:space="preserve">. zm.) </w:t>
      </w:r>
    </w:p>
    <w:p w14:paraId="3F4CC017" w14:textId="77777777" w:rsidR="00140D30" w:rsidRPr="009C33CC" w:rsidRDefault="00140D30" w:rsidP="009C33CC">
      <w:pPr>
        <w:pStyle w:val="Tekstpodstawowy2"/>
        <w:ind w:firstLine="709"/>
        <w:jc w:val="left"/>
        <w:rPr>
          <w:rFonts w:ascii="Arial" w:hAnsi="Arial" w:cs="Arial"/>
          <w:bCs/>
          <w:color w:val="000000"/>
          <w:szCs w:val="24"/>
        </w:rPr>
      </w:pPr>
    </w:p>
    <w:p w14:paraId="76FBFB24" w14:textId="69716C18" w:rsidR="00EE60C4" w:rsidRPr="009C33CC" w:rsidRDefault="00546F6E" w:rsidP="009C33CC">
      <w:pPr>
        <w:pStyle w:val="Tekstpodstawowy2"/>
        <w:jc w:val="left"/>
        <w:rPr>
          <w:rFonts w:ascii="Arial" w:hAnsi="Arial" w:cs="Arial"/>
          <w:bCs/>
          <w:color w:val="000000"/>
          <w:szCs w:val="24"/>
        </w:rPr>
      </w:pPr>
      <w:r w:rsidRPr="009C33CC">
        <w:rPr>
          <w:rFonts w:ascii="Arial" w:hAnsi="Arial" w:cs="Arial"/>
          <w:bCs/>
          <w:color w:val="000000"/>
          <w:szCs w:val="24"/>
        </w:rPr>
        <w:t>Rada</w:t>
      </w:r>
      <w:r w:rsidR="004C481C" w:rsidRPr="009C33CC">
        <w:rPr>
          <w:rFonts w:ascii="Arial" w:hAnsi="Arial" w:cs="Arial"/>
          <w:bCs/>
          <w:color w:val="000000"/>
          <w:szCs w:val="24"/>
          <w:lang w:val="pl-PL"/>
        </w:rPr>
        <w:t xml:space="preserve"> Powiatu Goleniowskiego</w:t>
      </w:r>
      <w:r w:rsidR="00CD474F" w:rsidRPr="009C33CC">
        <w:rPr>
          <w:rFonts w:ascii="Arial" w:hAnsi="Arial" w:cs="Arial"/>
          <w:bCs/>
          <w:szCs w:val="24"/>
        </w:rPr>
        <w:t xml:space="preserve"> </w:t>
      </w:r>
      <w:r w:rsidR="000941DD" w:rsidRPr="009C33CC">
        <w:rPr>
          <w:rFonts w:ascii="Arial" w:hAnsi="Arial" w:cs="Arial"/>
          <w:bCs/>
          <w:color w:val="000000"/>
          <w:szCs w:val="24"/>
        </w:rPr>
        <w:t>uchwala,</w:t>
      </w:r>
      <w:r w:rsidR="00954FE5" w:rsidRPr="009C33CC">
        <w:rPr>
          <w:rFonts w:ascii="Arial" w:hAnsi="Arial" w:cs="Arial"/>
          <w:bCs/>
          <w:color w:val="000000"/>
          <w:szCs w:val="24"/>
          <w:lang w:val="pl-PL"/>
        </w:rPr>
        <w:t> </w:t>
      </w:r>
      <w:r w:rsidR="000941DD" w:rsidRPr="009C33CC">
        <w:rPr>
          <w:rFonts w:ascii="Arial" w:hAnsi="Arial" w:cs="Arial"/>
          <w:bCs/>
          <w:color w:val="000000"/>
          <w:szCs w:val="24"/>
        </w:rPr>
        <w:t>co</w:t>
      </w:r>
      <w:r w:rsidR="00954FE5" w:rsidRPr="009C33CC">
        <w:rPr>
          <w:rFonts w:ascii="Arial" w:hAnsi="Arial" w:cs="Arial"/>
          <w:bCs/>
          <w:color w:val="000000"/>
          <w:szCs w:val="24"/>
          <w:lang w:val="pl-PL"/>
        </w:rPr>
        <w:t> </w:t>
      </w:r>
      <w:r w:rsidR="000941DD" w:rsidRPr="009C33CC">
        <w:rPr>
          <w:rFonts w:ascii="Arial" w:hAnsi="Arial" w:cs="Arial"/>
          <w:bCs/>
          <w:color w:val="000000"/>
          <w:szCs w:val="24"/>
        </w:rPr>
        <w:t>następuje:</w:t>
      </w:r>
    </w:p>
    <w:p w14:paraId="1FE8C650" w14:textId="77777777" w:rsidR="00954FE5" w:rsidRPr="009C33CC" w:rsidRDefault="00954FE5" w:rsidP="009C33CC">
      <w:pPr>
        <w:pStyle w:val="Tekstpodstawowy2"/>
        <w:ind w:firstLine="709"/>
        <w:jc w:val="left"/>
        <w:rPr>
          <w:rFonts w:ascii="Arial" w:hAnsi="Arial" w:cs="Arial"/>
          <w:bCs/>
          <w:color w:val="000000"/>
          <w:szCs w:val="24"/>
          <w:lang w:val="pl-PL"/>
        </w:rPr>
      </w:pPr>
    </w:p>
    <w:p w14:paraId="3BDE78A2" w14:textId="596D6DE2" w:rsidR="006F0BA5" w:rsidRPr="009C33CC" w:rsidRDefault="00EE60C4" w:rsidP="009C33CC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bCs/>
          <w:sz w:val="24"/>
          <w:szCs w:val="24"/>
        </w:rPr>
      </w:pPr>
      <w:r w:rsidRPr="009C33CC">
        <w:rPr>
          <w:rFonts w:ascii="Arial" w:hAnsi="Arial" w:cs="Arial"/>
          <w:bCs/>
          <w:color w:val="000000"/>
          <w:sz w:val="24"/>
          <w:szCs w:val="24"/>
        </w:rPr>
        <w:t xml:space="preserve">§ 1. Ustala się </w:t>
      </w:r>
      <w:r w:rsidR="00B37F16" w:rsidRPr="009C33CC">
        <w:rPr>
          <w:rFonts w:ascii="Arial" w:hAnsi="Arial" w:cs="Arial"/>
          <w:bCs/>
          <w:color w:val="000000"/>
          <w:sz w:val="24"/>
          <w:szCs w:val="24"/>
        </w:rPr>
        <w:t>wieloletni</w:t>
      </w:r>
      <w:r w:rsidR="00C25ADC" w:rsidRPr="009C33CC">
        <w:rPr>
          <w:rFonts w:ascii="Arial" w:hAnsi="Arial" w:cs="Arial"/>
          <w:bCs/>
          <w:color w:val="000000"/>
          <w:sz w:val="24"/>
          <w:szCs w:val="24"/>
        </w:rPr>
        <w:t>ą</w:t>
      </w:r>
      <w:r w:rsidR="00B37F16" w:rsidRPr="009C33CC">
        <w:rPr>
          <w:rFonts w:ascii="Arial" w:hAnsi="Arial" w:cs="Arial"/>
          <w:bCs/>
          <w:color w:val="000000"/>
          <w:sz w:val="24"/>
          <w:szCs w:val="24"/>
        </w:rPr>
        <w:t xml:space="preserve"> prognoz</w:t>
      </w:r>
      <w:r w:rsidR="00C25ADC" w:rsidRPr="009C33CC">
        <w:rPr>
          <w:rFonts w:ascii="Arial" w:hAnsi="Arial" w:cs="Arial"/>
          <w:bCs/>
          <w:color w:val="000000"/>
          <w:sz w:val="24"/>
          <w:szCs w:val="24"/>
        </w:rPr>
        <w:t xml:space="preserve">ę </w:t>
      </w:r>
      <w:r w:rsidR="00B37F16" w:rsidRPr="009C33CC">
        <w:rPr>
          <w:rFonts w:ascii="Arial" w:hAnsi="Arial" w:cs="Arial"/>
          <w:bCs/>
          <w:color w:val="000000"/>
          <w:sz w:val="24"/>
          <w:szCs w:val="24"/>
        </w:rPr>
        <w:t>finansow</w:t>
      </w:r>
      <w:r w:rsidR="00C25ADC" w:rsidRPr="009C33CC">
        <w:rPr>
          <w:rFonts w:ascii="Arial" w:hAnsi="Arial" w:cs="Arial"/>
          <w:bCs/>
          <w:color w:val="000000"/>
          <w:sz w:val="24"/>
          <w:szCs w:val="24"/>
        </w:rPr>
        <w:t>ą</w:t>
      </w:r>
      <w:r w:rsidR="00B37F16" w:rsidRPr="009C33CC">
        <w:rPr>
          <w:rFonts w:ascii="Arial" w:hAnsi="Arial" w:cs="Arial"/>
          <w:bCs/>
          <w:color w:val="000000"/>
          <w:sz w:val="24"/>
          <w:szCs w:val="24"/>
        </w:rPr>
        <w:t xml:space="preserve"> Powiatu</w:t>
      </w:r>
      <w:r w:rsidR="00A75AC4" w:rsidRPr="009C33CC">
        <w:rPr>
          <w:rFonts w:ascii="Arial" w:hAnsi="Arial" w:cs="Arial"/>
          <w:bCs/>
          <w:color w:val="000000"/>
          <w:sz w:val="24"/>
          <w:szCs w:val="24"/>
        </w:rPr>
        <w:t xml:space="preserve"> Goleniowskiego</w:t>
      </w:r>
      <w:r w:rsidR="00B37F16" w:rsidRPr="009C33CC">
        <w:rPr>
          <w:rFonts w:ascii="Arial" w:hAnsi="Arial" w:cs="Arial"/>
          <w:bCs/>
          <w:color w:val="000000"/>
          <w:sz w:val="24"/>
          <w:szCs w:val="24"/>
        </w:rPr>
        <w:t xml:space="preserve"> na lata 20</w:t>
      </w:r>
      <w:r w:rsidR="00AA4DE4" w:rsidRPr="009C33CC">
        <w:rPr>
          <w:rFonts w:ascii="Arial" w:hAnsi="Arial" w:cs="Arial"/>
          <w:bCs/>
          <w:color w:val="000000"/>
          <w:sz w:val="24"/>
          <w:szCs w:val="24"/>
        </w:rPr>
        <w:t>2</w:t>
      </w:r>
      <w:r w:rsidR="00267E87" w:rsidRPr="009C33CC">
        <w:rPr>
          <w:rFonts w:ascii="Arial" w:hAnsi="Arial" w:cs="Arial"/>
          <w:bCs/>
          <w:color w:val="000000"/>
          <w:sz w:val="24"/>
          <w:szCs w:val="24"/>
        </w:rPr>
        <w:t>5</w:t>
      </w:r>
      <w:r w:rsidR="00B37F16" w:rsidRPr="009C33CC">
        <w:rPr>
          <w:rFonts w:ascii="Arial" w:hAnsi="Arial" w:cs="Arial"/>
          <w:bCs/>
          <w:color w:val="000000"/>
          <w:sz w:val="24"/>
          <w:szCs w:val="24"/>
        </w:rPr>
        <w:t>-</w:t>
      </w:r>
      <w:r w:rsidR="00A75AC4" w:rsidRPr="009C33CC">
        <w:rPr>
          <w:rFonts w:ascii="Arial" w:hAnsi="Arial" w:cs="Arial"/>
          <w:bCs/>
          <w:color w:val="000000"/>
          <w:sz w:val="24"/>
          <w:szCs w:val="24"/>
        </w:rPr>
        <w:t>20</w:t>
      </w:r>
      <w:r w:rsidR="00CD474F" w:rsidRPr="009C33CC">
        <w:rPr>
          <w:rFonts w:ascii="Arial" w:hAnsi="Arial" w:cs="Arial"/>
          <w:bCs/>
          <w:color w:val="000000"/>
          <w:sz w:val="24"/>
          <w:szCs w:val="24"/>
        </w:rPr>
        <w:t>3</w:t>
      </w:r>
      <w:r w:rsidR="00546F6E" w:rsidRPr="009C33CC">
        <w:rPr>
          <w:rFonts w:ascii="Arial" w:hAnsi="Arial" w:cs="Arial"/>
          <w:bCs/>
          <w:color w:val="000000"/>
          <w:sz w:val="24"/>
          <w:szCs w:val="24"/>
        </w:rPr>
        <w:t>9</w:t>
      </w:r>
      <w:r w:rsidRPr="009C33CC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945A96" w:rsidRPr="009C33CC">
        <w:rPr>
          <w:rFonts w:ascii="Arial" w:hAnsi="Arial" w:cs="Arial"/>
          <w:bCs/>
          <w:color w:val="000000"/>
          <w:sz w:val="24"/>
          <w:szCs w:val="24"/>
        </w:rPr>
        <w:t xml:space="preserve">zgodnie z </w:t>
      </w:r>
      <w:r w:rsidR="00945A96" w:rsidRPr="009C33CC">
        <w:rPr>
          <w:rFonts w:ascii="Arial" w:hAnsi="Arial" w:cs="Arial"/>
          <w:bCs/>
          <w:sz w:val="24"/>
          <w:szCs w:val="24"/>
        </w:rPr>
        <w:t>z</w:t>
      </w:r>
      <w:r w:rsidRPr="009C33CC">
        <w:rPr>
          <w:rFonts w:ascii="Arial" w:hAnsi="Arial" w:cs="Arial"/>
          <w:bCs/>
          <w:sz w:val="24"/>
          <w:szCs w:val="24"/>
        </w:rPr>
        <w:t>ałącznik</w:t>
      </w:r>
      <w:r w:rsidR="00945A96" w:rsidRPr="009C33CC">
        <w:rPr>
          <w:rFonts w:ascii="Arial" w:hAnsi="Arial" w:cs="Arial"/>
          <w:bCs/>
          <w:sz w:val="24"/>
          <w:szCs w:val="24"/>
        </w:rPr>
        <w:t>iem</w:t>
      </w:r>
      <w:r w:rsidRPr="009C33CC">
        <w:rPr>
          <w:rFonts w:ascii="Arial" w:hAnsi="Arial" w:cs="Arial"/>
          <w:bCs/>
          <w:sz w:val="24"/>
          <w:szCs w:val="24"/>
        </w:rPr>
        <w:t xml:space="preserve"> Nr 1</w:t>
      </w:r>
      <w:r w:rsidR="00A75AC4" w:rsidRPr="009C33CC">
        <w:rPr>
          <w:rFonts w:ascii="Arial" w:hAnsi="Arial" w:cs="Arial"/>
          <w:bCs/>
          <w:sz w:val="24"/>
          <w:szCs w:val="24"/>
        </w:rPr>
        <w:t>.</w:t>
      </w:r>
    </w:p>
    <w:p w14:paraId="60C6AFB3" w14:textId="60349B75" w:rsidR="004833DC" w:rsidRPr="009C33CC" w:rsidRDefault="00EE60C4" w:rsidP="009C33CC">
      <w:pPr>
        <w:tabs>
          <w:tab w:val="right" w:pos="7655"/>
          <w:tab w:val="right" w:pos="9498"/>
        </w:tabs>
        <w:spacing w:before="240" w:line="360" w:lineRule="auto"/>
        <w:rPr>
          <w:rFonts w:ascii="Arial" w:hAnsi="Arial" w:cs="Arial"/>
          <w:bCs/>
          <w:color w:val="000000"/>
          <w:sz w:val="24"/>
          <w:szCs w:val="24"/>
        </w:rPr>
      </w:pPr>
      <w:r w:rsidRPr="009C33CC">
        <w:rPr>
          <w:rFonts w:ascii="Arial" w:hAnsi="Arial" w:cs="Arial"/>
          <w:bCs/>
          <w:color w:val="000000"/>
          <w:sz w:val="24"/>
          <w:szCs w:val="24"/>
        </w:rPr>
        <w:t xml:space="preserve">§ 2. Ustala się </w:t>
      </w:r>
      <w:r w:rsidR="00945A96" w:rsidRPr="009C33CC">
        <w:rPr>
          <w:rFonts w:ascii="Arial" w:hAnsi="Arial" w:cs="Arial"/>
          <w:bCs/>
          <w:color w:val="000000"/>
          <w:sz w:val="24"/>
          <w:szCs w:val="24"/>
        </w:rPr>
        <w:t xml:space="preserve">objaśnienia </w:t>
      </w:r>
      <w:r w:rsidR="00192467" w:rsidRPr="009C33CC">
        <w:rPr>
          <w:rFonts w:ascii="Arial" w:hAnsi="Arial" w:cs="Arial"/>
          <w:bCs/>
          <w:color w:val="000000"/>
          <w:sz w:val="24"/>
          <w:szCs w:val="24"/>
        </w:rPr>
        <w:t xml:space="preserve">wartości </w:t>
      </w:r>
      <w:r w:rsidR="00945A96" w:rsidRPr="009C33CC">
        <w:rPr>
          <w:rFonts w:ascii="Arial" w:hAnsi="Arial" w:cs="Arial"/>
          <w:bCs/>
          <w:color w:val="000000"/>
          <w:sz w:val="24"/>
          <w:szCs w:val="24"/>
        </w:rPr>
        <w:t xml:space="preserve">przyjętych </w:t>
      </w:r>
      <w:r w:rsidR="00192467" w:rsidRPr="009C33CC">
        <w:rPr>
          <w:rFonts w:ascii="Arial" w:hAnsi="Arial" w:cs="Arial"/>
          <w:bCs/>
          <w:color w:val="000000"/>
          <w:sz w:val="24"/>
          <w:szCs w:val="24"/>
        </w:rPr>
        <w:t xml:space="preserve">w wieloletniej prognozie finansowej, </w:t>
      </w:r>
      <w:r w:rsidR="00140D30" w:rsidRPr="009C33CC">
        <w:rPr>
          <w:rFonts w:ascii="Arial" w:hAnsi="Arial" w:cs="Arial"/>
          <w:bCs/>
          <w:color w:val="000000"/>
          <w:sz w:val="24"/>
          <w:szCs w:val="24"/>
        </w:rPr>
        <w:br/>
      </w:r>
      <w:r w:rsidR="00192467" w:rsidRPr="009C33CC">
        <w:rPr>
          <w:rFonts w:ascii="Arial" w:hAnsi="Arial" w:cs="Arial"/>
          <w:bCs/>
          <w:color w:val="000000"/>
          <w:sz w:val="24"/>
          <w:szCs w:val="24"/>
        </w:rPr>
        <w:t xml:space="preserve">o której mowa w § 1 zgodnie </w:t>
      </w:r>
      <w:r w:rsidR="00945A96" w:rsidRPr="009C33CC">
        <w:rPr>
          <w:rFonts w:ascii="Arial" w:hAnsi="Arial" w:cs="Arial"/>
          <w:bCs/>
          <w:color w:val="000000"/>
          <w:sz w:val="24"/>
          <w:szCs w:val="24"/>
        </w:rPr>
        <w:t xml:space="preserve">z </w:t>
      </w:r>
      <w:r w:rsidR="00945A96" w:rsidRPr="009C33CC">
        <w:rPr>
          <w:rFonts w:ascii="Arial" w:hAnsi="Arial" w:cs="Arial"/>
          <w:bCs/>
          <w:sz w:val="24"/>
          <w:szCs w:val="24"/>
        </w:rPr>
        <w:t>załącznikiem Nr 2</w:t>
      </w:r>
      <w:r w:rsidR="00A75AC4" w:rsidRPr="009C33CC">
        <w:rPr>
          <w:rFonts w:ascii="Arial" w:hAnsi="Arial" w:cs="Arial"/>
          <w:bCs/>
          <w:sz w:val="24"/>
          <w:szCs w:val="24"/>
        </w:rPr>
        <w:t>.</w:t>
      </w:r>
    </w:p>
    <w:p w14:paraId="414F3F7E" w14:textId="788408EA" w:rsidR="001A7498" w:rsidRPr="009C33CC" w:rsidRDefault="00EE60C4" w:rsidP="009C33CC">
      <w:pPr>
        <w:tabs>
          <w:tab w:val="right" w:pos="7655"/>
          <w:tab w:val="right" w:pos="9498"/>
        </w:tabs>
        <w:spacing w:before="240" w:line="360" w:lineRule="auto"/>
        <w:rPr>
          <w:rFonts w:ascii="Arial" w:hAnsi="Arial" w:cs="Arial"/>
          <w:bCs/>
          <w:color w:val="000000"/>
          <w:sz w:val="24"/>
          <w:szCs w:val="24"/>
        </w:rPr>
      </w:pPr>
      <w:r w:rsidRPr="009C33CC">
        <w:rPr>
          <w:rFonts w:ascii="Arial" w:hAnsi="Arial" w:cs="Arial"/>
          <w:bCs/>
          <w:color w:val="000000"/>
          <w:sz w:val="24"/>
          <w:szCs w:val="24"/>
        </w:rPr>
        <w:t>§ 3. </w:t>
      </w:r>
      <w:r w:rsidR="00C25ADC" w:rsidRPr="009C33CC">
        <w:rPr>
          <w:rFonts w:ascii="Arial" w:hAnsi="Arial" w:cs="Arial"/>
          <w:bCs/>
          <w:color w:val="000000"/>
          <w:sz w:val="24"/>
          <w:szCs w:val="24"/>
        </w:rPr>
        <w:t>Ustala się wykaz przedsięwzięć realizowanych w latach 202</w:t>
      </w:r>
      <w:r w:rsidR="00267E87" w:rsidRPr="009C33CC">
        <w:rPr>
          <w:rFonts w:ascii="Arial" w:hAnsi="Arial" w:cs="Arial"/>
          <w:bCs/>
          <w:color w:val="000000"/>
          <w:sz w:val="24"/>
          <w:szCs w:val="24"/>
        </w:rPr>
        <w:t>5</w:t>
      </w:r>
      <w:r w:rsidR="00C25ADC" w:rsidRPr="009C33CC">
        <w:rPr>
          <w:rFonts w:ascii="Arial" w:hAnsi="Arial" w:cs="Arial"/>
          <w:bCs/>
          <w:color w:val="000000"/>
          <w:sz w:val="24"/>
          <w:szCs w:val="24"/>
        </w:rPr>
        <w:t>-</w:t>
      </w:r>
      <w:r w:rsidR="001A7498" w:rsidRPr="009C33CC">
        <w:rPr>
          <w:rFonts w:ascii="Arial" w:hAnsi="Arial" w:cs="Arial"/>
          <w:bCs/>
          <w:color w:val="000000"/>
          <w:sz w:val="24"/>
          <w:szCs w:val="24"/>
        </w:rPr>
        <w:t>202</w:t>
      </w:r>
      <w:r w:rsidR="00267E87" w:rsidRPr="009C33CC">
        <w:rPr>
          <w:rFonts w:ascii="Arial" w:hAnsi="Arial" w:cs="Arial"/>
          <w:bCs/>
          <w:color w:val="000000"/>
          <w:sz w:val="24"/>
          <w:szCs w:val="24"/>
        </w:rPr>
        <w:t>8</w:t>
      </w:r>
      <w:r w:rsidR="00C25ADC" w:rsidRPr="009C33CC">
        <w:rPr>
          <w:rFonts w:ascii="Arial" w:hAnsi="Arial" w:cs="Arial"/>
          <w:bCs/>
          <w:color w:val="000000"/>
          <w:sz w:val="24"/>
          <w:szCs w:val="24"/>
        </w:rPr>
        <w:t xml:space="preserve"> zgodnie z</w:t>
      </w:r>
      <w:r w:rsidR="00954FE5" w:rsidRPr="009C33CC">
        <w:rPr>
          <w:rFonts w:ascii="Arial" w:hAnsi="Arial" w:cs="Arial"/>
          <w:bCs/>
          <w:color w:val="000000"/>
          <w:sz w:val="24"/>
          <w:szCs w:val="24"/>
        </w:rPr>
        <w:t> </w:t>
      </w:r>
      <w:r w:rsidR="00C25ADC" w:rsidRPr="009C33CC">
        <w:rPr>
          <w:rFonts w:ascii="Arial" w:hAnsi="Arial" w:cs="Arial"/>
          <w:bCs/>
          <w:color w:val="000000"/>
          <w:sz w:val="24"/>
          <w:szCs w:val="24"/>
        </w:rPr>
        <w:t>załącznikiem Nr</w:t>
      </w:r>
      <w:r w:rsidR="009B36F1" w:rsidRPr="009C33CC">
        <w:rPr>
          <w:rFonts w:ascii="Arial" w:hAnsi="Arial" w:cs="Arial"/>
          <w:bCs/>
          <w:color w:val="000000"/>
          <w:sz w:val="24"/>
          <w:szCs w:val="24"/>
        </w:rPr>
        <w:t> </w:t>
      </w:r>
      <w:r w:rsidR="00C25ADC" w:rsidRPr="009C33CC">
        <w:rPr>
          <w:rFonts w:ascii="Arial" w:hAnsi="Arial" w:cs="Arial"/>
          <w:bCs/>
          <w:color w:val="000000"/>
          <w:sz w:val="24"/>
          <w:szCs w:val="24"/>
        </w:rPr>
        <w:t>3.</w:t>
      </w:r>
    </w:p>
    <w:p w14:paraId="184399F8" w14:textId="6BDEC63F" w:rsidR="003147D9" w:rsidRPr="009C33CC" w:rsidRDefault="005D7D1E" w:rsidP="009C33CC">
      <w:pPr>
        <w:tabs>
          <w:tab w:val="right" w:pos="7655"/>
          <w:tab w:val="right" w:pos="9498"/>
        </w:tabs>
        <w:spacing w:before="240" w:line="360" w:lineRule="auto"/>
        <w:rPr>
          <w:rFonts w:ascii="Arial" w:hAnsi="Arial" w:cs="Arial"/>
          <w:bCs/>
          <w:color w:val="000000"/>
          <w:sz w:val="24"/>
          <w:szCs w:val="24"/>
        </w:rPr>
      </w:pPr>
      <w:r w:rsidRPr="009C33CC">
        <w:rPr>
          <w:rFonts w:ascii="Arial" w:hAnsi="Arial" w:cs="Arial"/>
          <w:bCs/>
          <w:color w:val="000000"/>
          <w:sz w:val="24"/>
          <w:szCs w:val="24"/>
        </w:rPr>
        <w:t>§ </w:t>
      </w:r>
      <w:r w:rsidR="003147D9" w:rsidRPr="009C33CC">
        <w:rPr>
          <w:rFonts w:ascii="Arial" w:hAnsi="Arial" w:cs="Arial"/>
          <w:bCs/>
          <w:color w:val="000000"/>
          <w:sz w:val="24"/>
          <w:szCs w:val="24"/>
        </w:rPr>
        <w:t>4</w:t>
      </w:r>
      <w:r w:rsidR="00954FE5" w:rsidRPr="009C33CC">
        <w:rPr>
          <w:rFonts w:ascii="Arial" w:hAnsi="Arial" w:cs="Arial"/>
          <w:bCs/>
          <w:color w:val="000000"/>
          <w:sz w:val="24"/>
          <w:szCs w:val="24"/>
        </w:rPr>
        <w:t>.</w:t>
      </w:r>
      <w:r w:rsidR="003147D9" w:rsidRPr="009C33CC">
        <w:rPr>
          <w:rFonts w:ascii="Arial" w:hAnsi="Arial" w:cs="Arial"/>
          <w:bCs/>
          <w:color w:val="000000"/>
          <w:sz w:val="24"/>
          <w:szCs w:val="24"/>
        </w:rPr>
        <w:t> </w:t>
      </w:r>
      <w:r w:rsidRPr="009C33CC">
        <w:rPr>
          <w:rFonts w:ascii="Arial" w:hAnsi="Arial" w:cs="Arial"/>
          <w:bCs/>
          <w:color w:val="000000"/>
          <w:sz w:val="24"/>
          <w:szCs w:val="24"/>
        </w:rPr>
        <w:t xml:space="preserve">Upoważnia się </w:t>
      </w:r>
      <w:r w:rsidR="00B42649" w:rsidRPr="009C33CC">
        <w:rPr>
          <w:rFonts w:ascii="Arial" w:hAnsi="Arial" w:cs="Arial"/>
          <w:bCs/>
          <w:color w:val="000000"/>
          <w:sz w:val="24"/>
          <w:szCs w:val="24"/>
        </w:rPr>
        <w:t>Zarząd</w:t>
      </w:r>
      <w:r w:rsidR="00A75AC4" w:rsidRPr="009C33CC">
        <w:rPr>
          <w:rFonts w:ascii="Arial" w:hAnsi="Arial" w:cs="Arial"/>
          <w:bCs/>
          <w:color w:val="000000"/>
          <w:sz w:val="24"/>
          <w:szCs w:val="24"/>
        </w:rPr>
        <w:t xml:space="preserve"> Powiatu</w:t>
      </w:r>
      <w:r w:rsidR="00954FE5" w:rsidRPr="009C33CC">
        <w:rPr>
          <w:rFonts w:ascii="Arial" w:hAnsi="Arial" w:cs="Arial"/>
          <w:bCs/>
          <w:color w:val="000000"/>
          <w:sz w:val="24"/>
          <w:szCs w:val="24"/>
        </w:rPr>
        <w:t xml:space="preserve"> Goleniowskiego</w:t>
      </w:r>
      <w:r w:rsidR="00B42649" w:rsidRPr="009C33CC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9C33CC">
        <w:rPr>
          <w:rFonts w:ascii="Arial" w:hAnsi="Arial" w:cs="Arial"/>
          <w:bCs/>
          <w:color w:val="000000"/>
          <w:sz w:val="24"/>
          <w:szCs w:val="24"/>
        </w:rPr>
        <w:t>do</w:t>
      </w:r>
      <w:r w:rsidR="00E834BC" w:rsidRPr="009C33CC">
        <w:rPr>
          <w:rFonts w:ascii="Arial" w:hAnsi="Arial" w:cs="Arial"/>
          <w:bCs/>
          <w:color w:val="000000"/>
          <w:sz w:val="24"/>
          <w:szCs w:val="24"/>
        </w:rPr>
        <w:t>:</w:t>
      </w:r>
    </w:p>
    <w:p w14:paraId="747686B9" w14:textId="385C92A2" w:rsidR="003147D9" w:rsidRPr="009C33CC" w:rsidRDefault="00E834BC" w:rsidP="009C33CC">
      <w:pPr>
        <w:pStyle w:val="Akapitzlist"/>
        <w:numPr>
          <w:ilvl w:val="0"/>
          <w:numId w:val="31"/>
        </w:numPr>
        <w:tabs>
          <w:tab w:val="right" w:pos="567"/>
          <w:tab w:val="right" w:pos="9498"/>
        </w:tabs>
        <w:spacing w:line="360" w:lineRule="auto"/>
        <w:ind w:left="568" w:hanging="284"/>
        <w:rPr>
          <w:rFonts w:ascii="Arial" w:hAnsi="Arial" w:cs="Arial"/>
          <w:bCs/>
          <w:color w:val="000000"/>
          <w:sz w:val="24"/>
          <w:szCs w:val="24"/>
        </w:rPr>
      </w:pPr>
      <w:r w:rsidRPr="009C33CC">
        <w:rPr>
          <w:rFonts w:ascii="Arial" w:hAnsi="Arial" w:cs="Arial"/>
          <w:bCs/>
          <w:color w:val="000000"/>
          <w:sz w:val="24"/>
          <w:szCs w:val="24"/>
        </w:rPr>
        <w:t xml:space="preserve">zaciągania zobowiązań </w:t>
      </w:r>
      <w:r w:rsidR="003147D9" w:rsidRPr="009C33CC">
        <w:rPr>
          <w:rFonts w:ascii="Arial" w:hAnsi="Arial" w:cs="Arial"/>
          <w:bCs/>
          <w:color w:val="000000"/>
          <w:sz w:val="24"/>
          <w:szCs w:val="24"/>
        </w:rPr>
        <w:t>związanych z realizacją przedsięwzięć ujętych w</w:t>
      </w:r>
      <w:r w:rsidR="00954FE5" w:rsidRPr="009C33CC">
        <w:rPr>
          <w:rFonts w:ascii="Arial" w:hAnsi="Arial" w:cs="Arial"/>
          <w:bCs/>
          <w:color w:val="000000"/>
          <w:sz w:val="24"/>
          <w:szCs w:val="24"/>
        </w:rPr>
        <w:t> z</w:t>
      </w:r>
      <w:r w:rsidR="003147D9" w:rsidRPr="009C33CC">
        <w:rPr>
          <w:rFonts w:ascii="Arial" w:hAnsi="Arial" w:cs="Arial"/>
          <w:bCs/>
          <w:sz w:val="24"/>
          <w:szCs w:val="24"/>
        </w:rPr>
        <w:t>ałączniku Nr 3</w:t>
      </w:r>
      <w:r w:rsidR="003147D9" w:rsidRPr="009C33CC">
        <w:rPr>
          <w:rFonts w:ascii="Arial" w:hAnsi="Arial" w:cs="Arial"/>
          <w:bCs/>
          <w:color w:val="000000"/>
          <w:sz w:val="24"/>
          <w:szCs w:val="24"/>
        </w:rPr>
        <w:t xml:space="preserve"> do niniejszej uchwały</w:t>
      </w:r>
      <w:r w:rsidR="00954FE5" w:rsidRPr="009C33CC">
        <w:rPr>
          <w:rFonts w:ascii="Arial" w:hAnsi="Arial" w:cs="Arial"/>
          <w:bCs/>
          <w:color w:val="000000"/>
          <w:sz w:val="24"/>
          <w:szCs w:val="24"/>
        </w:rPr>
        <w:t>;</w:t>
      </w:r>
    </w:p>
    <w:p w14:paraId="021B59ED" w14:textId="6D274EA8" w:rsidR="001A7498" w:rsidRPr="009C33CC" w:rsidRDefault="001A7498" w:rsidP="009C33CC">
      <w:pPr>
        <w:pStyle w:val="Akapitzlist"/>
        <w:numPr>
          <w:ilvl w:val="0"/>
          <w:numId w:val="31"/>
        </w:numPr>
        <w:tabs>
          <w:tab w:val="right" w:pos="567"/>
          <w:tab w:val="right" w:pos="9498"/>
        </w:tabs>
        <w:spacing w:line="360" w:lineRule="auto"/>
        <w:ind w:left="568" w:hanging="284"/>
        <w:rPr>
          <w:rFonts w:ascii="Arial" w:hAnsi="Arial" w:cs="Arial"/>
          <w:bCs/>
          <w:color w:val="000000"/>
          <w:sz w:val="24"/>
          <w:szCs w:val="24"/>
        </w:rPr>
      </w:pPr>
      <w:r w:rsidRPr="009C33CC">
        <w:rPr>
          <w:rFonts w:ascii="Arial" w:hAnsi="Arial" w:cs="Arial"/>
          <w:bCs/>
          <w:color w:val="000000"/>
          <w:sz w:val="24"/>
          <w:szCs w:val="24"/>
        </w:rPr>
        <w:t>przekazania uprawnień kierownikom jednostek organizacyjnych do zaciągania zobowiązań związanych z realizacją przedsięwzięć ujętych w załączniku Nr 3 do niniejszej uchwały</w:t>
      </w:r>
      <w:r w:rsidR="00954FE5" w:rsidRPr="009C33CC">
        <w:rPr>
          <w:rFonts w:ascii="Arial" w:hAnsi="Arial" w:cs="Arial"/>
          <w:bCs/>
          <w:color w:val="000000"/>
          <w:sz w:val="24"/>
          <w:szCs w:val="24"/>
        </w:rPr>
        <w:t>;</w:t>
      </w:r>
    </w:p>
    <w:p w14:paraId="6E55902B" w14:textId="665DE5D9" w:rsidR="001A7498" w:rsidRPr="009C33CC" w:rsidRDefault="001A7498" w:rsidP="009C33CC">
      <w:pPr>
        <w:pStyle w:val="Akapitzlist"/>
        <w:numPr>
          <w:ilvl w:val="0"/>
          <w:numId w:val="31"/>
        </w:numPr>
        <w:tabs>
          <w:tab w:val="right" w:pos="567"/>
          <w:tab w:val="right" w:pos="9498"/>
        </w:tabs>
        <w:spacing w:line="360" w:lineRule="auto"/>
        <w:ind w:left="567" w:hanging="283"/>
        <w:rPr>
          <w:rFonts w:ascii="Arial" w:hAnsi="Arial" w:cs="Arial"/>
          <w:bCs/>
          <w:color w:val="000000"/>
          <w:sz w:val="24"/>
          <w:szCs w:val="24"/>
        </w:rPr>
      </w:pPr>
      <w:r w:rsidRPr="009C33CC">
        <w:rPr>
          <w:rFonts w:ascii="Arial" w:hAnsi="Arial" w:cs="Arial"/>
          <w:bCs/>
          <w:color w:val="000000"/>
          <w:sz w:val="24"/>
          <w:szCs w:val="24"/>
        </w:rPr>
        <w:t>zaciągania zobowiązań z tytułu umów, których realizacja w roku budżetowym i</w:t>
      </w:r>
      <w:r w:rsidR="00954FE5" w:rsidRPr="009C33CC">
        <w:rPr>
          <w:rFonts w:ascii="Arial" w:hAnsi="Arial" w:cs="Arial"/>
          <w:bCs/>
          <w:color w:val="000000"/>
          <w:sz w:val="24"/>
          <w:szCs w:val="24"/>
        </w:rPr>
        <w:t> </w:t>
      </w:r>
      <w:r w:rsidRPr="009C33CC">
        <w:rPr>
          <w:rFonts w:ascii="Arial" w:hAnsi="Arial" w:cs="Arial"/>
          <w:bCs/>
          <w:color w:val="000000"/>
          <w:sz w:val="24"/>
          <w:szCs w:val="24"/>
        </w:rPr>
        <w:t>w</w:t>
      </w:r>
      <w:r w:rsidR="00954FE5" w:rsidRPr="009C33CC">
        <w:rPr>
          <w:rFonts w:ascii="Arial" w:hAnsi="Arial" w:cs="Arial"/>
          <w:bCs/>
          <w:color w:val="000000"/>
          <w:sz w:val="24"/>
          <w:szCs w:val="24"/>
        </w:rPr>
        <w:t> </w:t>
      </w:r>
      <w:r w:rsidRPr="009C33CC">
        <w:rPr>
          <w:rFonts w:ascii="Arial" w:hAnsi="Arial" w:cs="Arial"/>
          <w:bCs/>
          <w:color w:val="000000"/>
          <w:sz w:val="24"/>
          <w:szCs w:val="24"/>
        </w:rPr>
        <w:t>latach następnych jest niezbędna do zapewnienia ciągłości działania jednostki i</w:t>
      </w:r>
      <w:r w:rsidR="00954FE5" w:rsidRPr="009C33CC">
        <w:rPr>
          <w:rFonts w:ascii="Arial" w:hAnsi="Arial" w:cs="Arial"/>
          <w:bCs/>
          <w:color w:val="000000"/>
          <w:sz w:val="24"/>
          <w:szCs w:val="24"/>
        </w:rPr>
        <w:t> </w:t>
      </w:r>
      <w:r w:rsidRPr="009C33CC">
        <w:rPr>
          <w:rFonts w:ascii="Arial" w:hAnsi="Arial" w:cs="Arial"/>
          <w:bCs/>
          <w:color w:val="000000"/>
          <w:sz w:val="24"/>
          <w:szCs w:val="24"/>
        </w:rPr>
        <w:t>z których wynikające płatności wykraczają poza rok budżetowy;</w:t>
      </w:r>
    </w:p>
    <w:p w14:paraId="044AFA85" w14:textId="3AC56A7C" w:rsidR="009B36F1" w:rsidRPr="009C33CC" w:rsidRDefault="001A7498" w:rsidP="009C33CC">
      <w:pPr>
        <w:pStyle w:val="Akapitzlist"/>
        <w:numPr>
          <w:ilvl w:val="0"/>
          <w:numId w:val="31"/>
        </w:numPr>
        <w:tabs>
          <w:tab w:val="right" w:pos="9498"/>
        </w:tabs>
        <w:spacing w:line="360" w:lineRule="auto"/>
        <w:ind w:left="567" w:hanging="283"/>
        <w:rPr>
          <w:rFonts w:ascii="Arial" w:hAnsi="Arial" w:cs="Arial"/>
          <w:bCs/>
          <w:color w:val="000000"/>
          <w:sz w:val="24"/>
          <w:szCs w:val="24"/>
        </w:rPr>
      </w:pPr>
      <w:r w:rsidRPr="009C33CC">
        <w:rPr>
          <w:rFonts w:ascii="Arial" w:hAnsi="Arial" w:cs="Arial"/>
          <w:bCs/>
          <w:color w:val="000000"/>
          <w:sz w:val="24"/>
          <w:szCs w:val="24"/>
        </w:rPr>
        <w:t>przekazania uprawnień kierownikom jednostek organizacyjnych do zaciągania zobowiązań z</w:t>
      </w:r>
      <w:r w:rsidR="009B36F1" w:rsidRPr="009C33CC">
        <w:rPr>
          <w:rFonts w:ascii="Arial" w:hAnsi="Arial" w:cs="Arial"/>
          <w:bCs/>
          <w:color w:val="000000"/>
          <w:sz w:val="24"/>
          <w:szCs w:val="24"/>
        </w:rPr>
        <w:t> </w:t>
      </w:r>
      <w:r w:rsidRPr="009C33CC">
        <w:rPr>
          <w:rFonts w:ascii="Arial" w:hAnsi="Arial" w:cs="Arial"/>
          <w:bCs/>
          <w:color w:val="000000"/>
          <w:sz w:val="24"/>
          <w:szCs w:val="24"/>
        </w:rPr>
        <w:t>tytułu umów, których realizacja w roku budżetowym i w latach następnych jest niezbędna do zapewnienia ciągłości działania jednostki i</w:t>
      </w:r>
      <w:r w:rsidR="00954FE5" w:rsidRPr="009C33CC">
        <w:rPr>
          <w:rFonts w:ascii="Arial" w:hAnsi="Arial" w:cs="Arial"/>
          <w:bCs/>
          <w:color w:val="000000"/>
          <w:sz w:val="24"/>
          <w:szCs w:val="24"/>
        </w:rPr>
        <w:t> </w:t>
      </w:r>
      <w:r w:rsidRPr="009C33CC">
        <w:rPr>
          <w:rFonts w:ascii="Arial" w:hAnsi="Arial" w:cs="Arial"/>
          <w:bCs/>
          <w:color w:val="000000"/>
          <w:sz w:val="24"/>
          <w:szCs w:val="24"/>
        </w:rPr>
        <w:t>z</w:t>
      </w:r>
      <w:r w:rsidR="00954FE5" w:rsidRPr="009C33CC">
        <w:rPr>
          <w:rFonts w:ascii="Arial" w:hAnsi="Arial" w:cs="Arial"/>
          <w:bCs/>
          <w:color w:val="000000"/>
          <w:sz w:val="24"/>
          <w:szCs w:val="24"/>
        </w:rPr>
        <w:t> </w:t>
      </w:r>
      <w:r w:rsidRPr="009C33CC">
        <w:rPr>
          <w:rFonts w:ascii="Arial" w:hAnsi="Arial" w:cs="Arial"/>
          <w:bCs/>
          <w:color w:val="000000"/>
          <w:sz w:val="24"/>
          <w:szCs w:val="24"/>
        </w:rPr>
        <w:t>których wynikające płatności wykraczają poza rok budżetowy, z wyłączeniem umów, z</w:t>
      </w:r>
      <w:r w:rsidR="004F3423" w:rsidRPr="009C33CC">
        <w:rPr>
          <w:rFonts w:ascii="Arial" w:hAnsi="Arial" w:cs="Arial"/>
          <w:bCs/>
          <w:color w:val="000000"/>
          <w:sz w:val="24"/>
          <w:szCs w:val="24"/>
        </w:rPr>
        <w:t> </w:t>
      </w:r>
      <w:r w:rsidRPr="009C33CC">
        <w:rPr>
          <w:rFonts w:ascii="Arial" w:hAnsi="Arial" w:cs="Arial"/>
          <w:bCs/>
          <w:color w:val="000000"/>
          <w:sz w:val="24"/>
          <w:szCs w:val="24"/>
        </w:rPr>
        <w:t>których wynikają zobowiązania zaliczane do tytułu dłużnego, o którym mowa w</w:t>
      </w:r>
      <w:r w:rsidR="004F3423" w:rsidRPr="009C33CC">
        <w:rPr>
          <w:rFonts w:ascii="Arial" w:hAnsi="Arial" w:cs="Arial"/>
          <w:bCs/>
          <w:color w:val="000000"/>
          <w:sz w:val="24"/>
          <w:szCs w:val="24"/>
        </w:rPr>
        <w:t> </w:t>
      </w:r>
      <w:r w:rsidRPr="009C33CC">
        <w:rPr>
          <w:rFonts w:ascii="Arial" w:hAnsi="Arial" w:cs="Arial"/>
          <w:bCs/>
          <w:color w:val="000000"/>
          <w:sz w:val="24"/>
          <w:szCs w:val="24"/>
        </w:rPr>
        <w:t xml:space="preserve">art. 72 ust. 1 pkt 2 </w:t>
      </w:r>
      <w:r w:rsidR="00954FE5" w:rsidRPr="009C33CC">
        <w:rPr>
          <w:rFonts w:ascii="Arial" w:hAnsi="Arial" w:cs="Arial"/>
          <w:bCs/>
          <w:color w:val="000000"/>
          <w:sz w:val="24"/>
          <w:szCs w:val="24"/>
        </w:rPr>
        <w:t>ustawy z dnia 27 sierpnia 2009 r. o finansach publicznych</w:t>
      </w:r>
      <w:r w:rsidRPr="009C33CC">
        <w:rPr>
          <w:rFonts w:ascii="Arial" w:hAnsi="Arial" w:cs="Arial"/>
          <w:bCs/>
          <w:color w:val="000000"/>
          <w:sz w:val="24"/>
          <w:szCs w:val="24"/>
        </w:rPr>
        <w:t>;</w:t>
      </w:r>
    </w:p>
    <w:p w14:paraId="3699345F" w14:textId="3D5C4E07" w:rsidR="00673352" w:rsidRPr="009C33CC" w:rsidRDefault="001A7498" w:rsidP="009C33CC">
      <w:pPr>
        <w:pStyle w:val="Akapitzlist"/>
        <w:numPr>
          <w:ilvl w:val="0"/>
          <w:numId w:val="31"/>
        </w:numPr>
        <w:tabs>
          <w:tab w:val="right" w:pos="9498"/>
        </w:tabs>
        <w:spacing w:line="360" w:lineRule="auto"/>
        <w:ind w:left="426" w:hanging="284"/>
        <w:rPr>
          <w:rFonts w:ascii="Arial" w:hAnsi="Arial" w:cs="Arial"/>
          <w:bCs/>
          <w:color w:val="000000"/>
          <w:sz w:val="24"/>
          <w:szCs w:val="24"/>
        </w:rPr>
      </w:pPr>
      <w:r w:rsidRPr="009C33CC">
        <w:rPr>
          <w:rFonts w:ascii="Arial" w:hAnsi="Arial" w:cs="Arial"/>
          <w:bCs/>
          <w:color w:val="000000"/>
          <w:sz w:val="24"/>
          <w:szCs w:val="24"/>
        </w:rPr>
        <w:lastRenderedPageBreak/>
        <w:t xml:space="preserve">dokonywania zmian limitów </w:t>
      </w:r>
      <w:r w:rsidR="009C33CC" w:rsidRPr="009C33CC">
        <w:rPr>
          <w:rFonts w:ascii="Arial" w:hAnsi="Arial" w:cs="Arial"/>
          <w:bCs/>
          <w:color w:val="000000"/>
          <w:sz w:val="24"/>
          <w:szCs w:val="24"/>
        </w:rPr>
        <w:t>zo</w:t>
      </w:r>
      <w:r w:rsidRPr="009C33CC">
        <w:rPr>
          <w:rFonts w:ascii="Arial" w:hAnsi="Arial" w:cs="Arial"/>
          <w:bCs/>
          <w:color w:val="000000"/>
          <w:sz w:val="24"/>
          <w:szCs w:val="24"/>
        </w:rPr>
        <w:t>bowiązań i kwot wydatków na realizację</w:t>
      </w:r>
      <w:r w:rsidR="001F1FF8" w:rsidRPr="009C33CC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9C33CC">
        <w:rPr>
          <w:rFonts w:ascii="Arial" w:hAnsi="Arial" w:cs="Arial"/>
          <w:bCs/>
          <w:color w:val="000000"/>
          <w:sz w:val="24"/>
          <w:szCs w:val="24"/>
        </w:rPr>
        <w:t>przedsięwzięcia finansowanego z udziałem środków europejskich albo środków, o</w:t>
      </w:r>
      <w:r w:rsidR="004F3423" w:rsidRPr="009C33CC">
        <w:rPr>
          <w:rFonts w:ascii="Arial" w:hAnsi="Arial" w:cs="Arial"/>
          <w:bCs/>
          <w:color w:val="000000"/>
          <w:sz w:val="24"/>
          <w:szCs w:val="24"/>
        </w:rPr>
        <w:t> </w:t>
      </w:r>
      <w:r w:rsidRPr="009C33CC">
        <w:rPr>
          <w:rFonts w:ascii="Arial" w:hAnsi="Arial" w:cs="Arial"/>
          <w:bCs/>
          <w:color w:val="000000"/>
          <w:sz w:val="24"/>
          <w:szCs w:val="24"/>
        </w:rPr>
        <w:t>których mowa w art. 5 ust. 1 pkt 3</w:t>
      </w:r>
      <w:r w:rsidR="00954FE5" w:rsidRPr="009C33CC">
        <w:rPr>
          <w:rFonts w:ascii="Arial" w:hAnsi="Arial" w:cs="Arial"/>
          <w:bCs/>
          <w:color w:val="000000"/>
          <w:sz w:val="24"/>
          <w:szCs w:val="24"/>
        </w:rPr>
        <w:t xml:space="preserve"> ustawy z dnia 27 sierpnia 2009 r. o finansach publicznych</w:t>
      </w:r>
      <w:r w:rsidRPr="009C33CC">
        <w:rPr>
          <w:rFonts w:ascii="Arial" w:hAnsi="Arial" w:cs="Arial"/>
          <w:bCs/>
          <w:color w:val="000000"/>
          <w:sz w:val="24"/>
          <w:szCs w:val="24"/>
        </w:rPr>
        <w:t>,</w:t>
      </w:r>
      <w:r w:rsidR="00954FE5" w:rsidRPr="009C33CC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9C33CC">
        <w:rPr>
          <w:rFonts w:ascii="Arial" w:hAnsi="Arial" w:cs="Arial"/>
          <w:bCs/>
          <w:color w:val="000000"/>
          <w:sz w:val="24"/>
          <w:szCs w:val="24"/>
        </w:rPr>
        <w:t>w związku ze zmianami w</w:t>
      </w:r>
      <w:r w:rsidR="009B36F1" w:rsidRPr="009C33CC">
        <w:rPr>
          <w:rFonts w:ascii="Arial" w:hAnsi="Arial" w:cs="Arial"/>
          <w:bCs/>
          <w:color w:val="000000"/>
          <w:sz w:val="24"/>
          <w:szCs w:val="24"/>
        </w:rPr>
        <w:t> </w:t>
      </w:r>
      <w:r w:rsidRPr="009C33CC">
        <w:rPr>
          <w:rFonts w:ascii="Arial" w:hAnsi="Arial" w:cs="Arial"/>
          <w:bCs/>
          <w:color w:val="000000"/>
          <w:sz w:val="24"/>
          <w:szCs w:val="24"/>
        </w:rPr>
        <w:t>realizacji tego przedsięwzięcia, o ile zmiany te nie pogorszą wyniku budżetu dla każdego roku objętego wieloletni</w:t>
      </w:r>
      <w:r w:rsidR="009B36F1" w:rsidRPr="009C33CC">
        <w:rPr>
          <w:rFonts w:ascii="Arial" w:hAnsi="Arial" w:cs="Arial"/>
          <w:bCs/>
          <w:color w:val="000000"/>
          <w:sz w:val="24"/>
          <w:szCs w:val="24"/>
        </w:rPr>
        <w:t>ą</w:t>
      </w:r>
      <w:r w:rsidRPr="009C33CC">
        <w:rPr>
          <w:rFonts w:ascii="Arial" w:hAnsi="Arial" w:cs="Arial"/>
          <w:bCs/>
          <w:color w:val="000000"/>
          <w:sz w:val="24"/>
          <w:szCs w:val="24"/>
        </w:rPr>
        <w:t xml:space="preserve"> prognozą finansową</w:t>
      </w:r>
      <w:r w:rsidR="009B36F1" w:rsidRPr="009C33CC">
        <w:rPr>
          <w:rFonts w:ascii="Arial" w:hAnsi="Arial" w:cs="Arial"/>
          <w:bCs/>
          <w:color w:val="000000"/>
          <w:sz w:val="24"/>
          <w:szCs w:val="24"/>
        </w:rPr>
        <w:t>.</w:t>
      </w:r>
    </w:p>
    <w:p w14:paraId="2E7AFFBF" w14:textId="2BF488C9" w:rsidR="00EE60C4" w:rsidRPr="009C33CC" w:rsidRDefault="00EE60C4" w:rsidP="001F1FF8">
      <w:pPr>
        <w:tabs>
          <w:tab w:val="right" w:pos="7655"/>
          <w:tab w:val="right" w:pos="9498"/>
        </w:tabs>
        <w:spacing w:before="240" w:line="360" w:lineRule="auto"/>
        <w:jc w:val="both"/>
        <w:rPr>
          <w:rFonts w:ascii="Arial" w:hAnsi="Arial" w:cs="Arial"/>
          <w:bCs/>
          <w:i/>
          <w:color w:val="000000"/>
          <w:sz w:val="24"/>
          <w:szCs w:val="24"/>
          <w:u w:val="single"/>
        </w:rPr>
      </w:pPr>
      <w:r w:rsidRPr="009C33CC">
        <w:rPr>
          <w:rFonts w:ascii="Arial" w:hAnsi="Arial" w:cs="Arial"/>
          <w:bCs/>
          <w:color w:val="000000"/>
          <w:sz w:val="24"/>
          <w:szCs w:val="24"/>
        </w:rPr>
        <w:t>§ </w:t>
      </w:r>
      <w:r w:rsidR="00E834BC" w:rsidRPr="009C33CC">
        <w:rPr>
          <w:rFonts w:ascii="Arial" w:hAnsi="Arial" w:cs="Arial"/>
          <w:bCs/>
          <w:color w:val="000000"/>
          <w:sz w:val="24"/>
          <w:szCs w:val="24"/>
        </w:rPr>
        <w:t>5</w:t>
      </w:r>
      <w:r w:rsidRPr="009C33CC">
        <w:rPr>
          <w:rFonts w:ascii="Arial" w:hAnsi="Arial" w:cs="Arial"/>
          <w:bCs/>
          <w:color w:val="000000"/>
          <w:sz w:val="24"/>
          <w:szCs w:val="24"/>
        </w:rPr>
        <w:t>.</w:t>
      </w:r>
      <w:r w:rsidR="003147D9" w:rsidRPr="009C33CC">
        <w:rPr>
          <w:rFonts w:ascii="Arial" w:hAnsi="Arial" w:cs="Arial"/>
          <w:bCs/>
          <w:color w:val="000000"/>
          <w:sz w:val="24"/>
          <w:szCs w:val="24"/>
        </w:rPr>
        <w:t> </w:t>
      </w:r>
      <w:r w:rsidRPr="009C33CC">
        <w:rPr>
          <w:rFonts w:ascii="Arial" w:hAnsi="Arial" w:cs="Arial"/>
          <w:bCs/>
          <w:color w:val="000000"/>
          <w:sz w:val="24"/>
          <w:szCs w:val="24"/>
        </w:rPr>
        <w:t xml:space="preserve">Uchwała wchodzi w życie z dniem </w:t>
      </w:r>
      <w:r w:rsidR="003147D9" w:rsidRPr="009C33CC">
        <w:rPr>
          <w:rFonts w:ascii="Arial" w:hAnsi="Arial" w:cs="Arial"/>
          <w:bCs/>
          <w:color w:val="000000"/>
          <w:sz w:val="24"/>
          <w:szCs w:val="24"/>
        </w:rPr>
        <w:t>1 </w:t>
      </w:r>
      <w:r w:rsidRPr="009C33CC">
        <w:rPr>
          <w:rFonts w:ascii="Arial" w:hAnsi="Arial" w:cs="Arial"/>
          <w:bCs/>
          <w:color w:val="000000"/>
          <w:sz w:val="24"/>
          <w:szCs w:val="24"/>
        </w:rPr>
        <w:t>stycznia 20</w:t>
      </w:r>
      <w:r w:rsidR="00AA4DE4" w:rsidRPr="009C33CC">
        <w:rPr>
          <w:rFonts w:ascii="Arial" w:hAnsi="Arial" w:cs="Arial"/>
          <w:bCs/>
          <w:color w:val="000000"/>
          <w:sz w:val="24"/>
          <w:szCs w:val="24"/>
        </w:rPr>
        <w:t>2</w:t>
      </w:r>
      <w:r w:rsidR="00267E87" w:rsidRPr="009C33CC">
        <w:rPr>
          <w:rFonts w:ascii="Arial" w:hAnsi="Arial" w:cs="Arial"/>
          <w:bCs/>
          <w:color w:val="000000"/>
          <w:sz w:val="24"/>
          <w:szCs w:val="24"/>
        </w:rPr>
        <w:t>5</w:t>
      </w:r>
      <w:r w:rsidR="00BF2894" w:rsidRPr="009C33CC">
        <w:rPr>
          <w:rFonts w:ascii="Arial" w:hAnsi="Arial" w:cs="Arial"/>
          <w:bCs/>
          <w:color w:val="000000"/>
          <w:sz w:val="24"/>
          <w:szCs w:val="24"/>
        </w:rPr>
        <w:t xml:space="preserve"> roku</w:t>
      </w:r>
      <w:r w:rsidR="003147D9" w:rsidRPr="009C33CC">
        <w:rPr>
          <w:rFonts w:ascii="Arial" w:hAnsi="Arial" w:cs="Arial"/>
          <w:bCs/>
          <w:color w:val="000000"/>
          <w:sz w:val="24"/>
          <w:szCs w:val="24"/>
        </w:rPr>
        <w:t>.</w:t>
      </w:r>
    </w:p>
    <w:p w14:paraId="52F17ABE" w14:textId="7916B83E" w:rsidR="00A75AC4" w:rsidRPr="009C33CC" w:rsidRDefault="00A75AC4" w:rsidP="009C33CC">
      <w:pPr>
        <w:jc w:val="both"/>
        <w:rPr>
          <w:rFonts w:ascii="Arial" w:hAnsi="Arial" w:cs="Arial"/>
          <w:bCs/>
          <w:i/>
          <w:iCs/>
          <w:color w:val="000000"/>
          <w:sz w:val="24"/>
          <w:szCs w:val="24"/>
        </w:rPr>
      </w:pPr>
      <w:r w:rsidRPr="009C33CC">
        <w:rPr>
          <w:rFonts w:ascii="Arial" w:hAnsi="Arial" w:cs="Arial"/>
          <w:bCs/>
          <w:i/>
          <w:iCs/>
          <w:color w:val="000000"/>
          <w:sz w:val="24"/>
          <w:szCs w:val="24"/>
        </w:rPr>
        <w:t>Przewodnicząc</w:t>
      </w:r>
      <w:r w:rsidR="00267E87" w:rsidRPr="009C33CC">
        <w:rPr>
          <w:rFonts w:ascii="Arial" w:hAnsi="Arial" w:cs="Arial"/>
          <w:bCs/>
          <w:i/>
          <w:iCs/>
          <w:color w:val="000000"/>
          <w:sz w:val="24"/>
          <w:szCs w:val="24"/>
        </w:rPr>
        <w:t>y</w:t>
      </w:r>
      <w:r w:rsidRPr="009C33CC">
        <w:rPr>
          <w:rFonts w:ascii="Arial" w:hAnsi="Arial" w:cs="Arial"/>
          <w:bCs/>
          <w:i/>
          <w:iCs/>
          <w:color w:val="000000"/>
          <w:sz w:val="24"/>
          <w:szCs w:val="24"/>
        </w:rPr>
        <w:t xml:space="preserve"> Rady Powiatu</w:t>
      </w:r>
    </w:p>
    <w:p w14:paraId="1B66966A" w14:textId="77777777" w:rsidR="009B36F1" w:rsidRPr="009C33CC" w:rsidRDefault="009B36F1" w:rsidP="00954FE5">
      <w:pPr>
        <w:ind w:left="4254"/>
        <w:jc w:val="both"/>
        <w:rPr>
          <w:rFonts w:ascii="Arial" w:hAnsi="Arial" w:cs="Arial"/>
          <w:bCs/>
          <w:i/>
          <w:iCs/>
          <w:color w:val="000000"/>
          <w:sz w:val="24"/>
          <w:szCs w:val="24"/>
        </w:rPr>
      </w:pPr>
    </w:p>
    <w:p w14:paraId="3608C878" w14:textId="711D977F" w:rsidR="00821A3C" w:rsidRPr="009C33CC" w:rsidRDefault="00267E87" w:rsidP="009C33CC">
      <w:pPr>
        <w:jc w:val="both"/>
        <w:rPr>
          <w:rFonts w:ascii="Arial" w:hAnsi="Arial" w:cs="Arial"/>
          <w:bCs/>
          <w:i/>
          <w:iCs/>
          <w:color w:val="000000"/>
          <w:sz w:val="24"/>
          <w:szCs w:val="24"/>
        </w:rPr>
      </w:pPr>
      <w:r w:rsidRPr="009C33CC">
        <w:rPr>
          <w:rFonts w:ascii="Arial" w:hAnsi="Arial" w:cs="Arial"/>
          <w:bCs/>
          <w:i/>
          <w:iCs/>
          <w:color w:val="000000"/>
          <w:sz w:val="24"/>
          <w:szCs w:val="24"/>
        </w:rPr>
        <w:t>Witold Kaleczyc</w:t>
      </w:r>
    </w:p>
    <w:sectPr w:rsidR="00821A3C" w:rsidRPr="009C33CC" w:rsidSect="001F1FF8">
      <w:headerReference w:type="even" r:id="rId8"/>
      <w:headerReference w:type="default" r:id="rId9"/>
      <w:pgSz w:w="11906" w:h="16838" w:code="9"/>
      <w:pgMar w:top="1134" w:right="1416" w:bottom="992" w:left="1276" w:header="1418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2A9BEE" w14:textId="77777777" w:rsidR="00EE53FC" w:rsidRDefault="00EE53FC">
      <w:r>
        <w:separator/>
      </w:r>
    </w:p>
  </w:endnote>
  <w:endnote w:type="continuationSeparator" w:id="0">
    <w:p w14:paraId="039C58F4" w14:textId="77777777" w:rsidR="00EE53FC" w:rsidRDefault="00EE5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A4592D" w14:textId="77777777" w:rsidR="00EE53FC" w:rsidRDefault="00EE53FC">
      <w:r>
        <w:separator/>
      </w:r>
    </w:p>
  </w:footnote>
  <w:footnote w:type="continuationSeparator" w:id="0">
    <w:p w14:paraId="0F4D32EE" w14:textId="77777777" w:rsidR="00EE53FC" w:rsidRDefault="00EE53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F137AA" w14:textId="77777777" w:rsidR="00A83781" w:rsidRPr="00556680" w:rsidRDefault="00716F68" w:rsidP="00CA63E8">
    <w:pPr>
      <w:pStyle w:val="Nagwek"/>
      <w:framePr w:wrap="around" w:vAnchor="text" w:hAnchor="margin" w:xAlign="center" w:y="1"/>
      <w:rPr>
        <w:rStyle w:val="Numerstrony"/>
        <w:sz w:val="26"/>
        <w:szCs w:val="26"/>
      </w:rPr>
    </w:pPr>
    <w:r w:rsidRPr="00556680">
      <w:rPr>
        <w:rStyle w:val="Numerstrony"/>
        <w:sz w:val="26"/>
        <w:szCs w:val="26"/>
      </w:rPr>
      <w:fldChar w:fldCharType="begin"/>
    </w:r>
    <w:r w:rsidR="00A83781" w:rsidRPr="00556680">
      <w:rPr>
        <w:rStyle w:val="Numerstrony"/>
        <w:sz w:val="26"/>
        <w:szCs w:val="26"/>
      </w:rPr>
      <w:instrText xml:space="preserve">PAGE  </w:instrText>
    </w:r>
    <w:r w:rsidRPr="00556680">
      <w:rPr>
        <w:rStyle w:val="Numerstrony"/>
        <w:sz w:val="26"/>
        <w:szCs w:val="26"/>
      </w:rPr>
      <w:fldChar w:fldCharType="separate"/>
    </w:r>
    <w:r w:rsidR="006F0BA5">
      <w:rPr>
        <w:rStyle w:val="Numerstrony"/>
        <w:noProof/>
        <w:sz w:val="26"/>
        <w:szCs w:val="26"/>
      </w:rPr>
      <w:t>2</w:t>
    </w:r>
    <w:r w:rsidRPr="00556680">
      <w:rPr>
        <w:rStyle w:val="Numerstrony"/>
        <w:sz w:val="26"/>
        <w:szCs w:val="26"/>
      </w:rPr>
      <w:fldChar w:fldCharType="end"/>
    </w:r>
  </w:p>
  <w:p w14:paraId="5EF14D9F" w14:textId="77777777" w:rsidR="00A83781" w:rsidRDefault="00A837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E5D76D" w14:textId="77777777" w:rsidR="00A83781" w:rsidRPr="00556680" w:rsidRDefault="00716F68" w:rsidP="00CA63E8">
    <w:pPr>
      <w:pStyle w:val="Nagwek"/>
      <w:framePr w:wrap="around" w:vAnchor="text" w:hAnchor="margin" w:xAlign="center" w:y="1"/>
      <w:rPr>
        <w:rStyle w:val="Numerstrony"/>
        <w:sz w:val="26"/>
        <w:szCs w:val="26"/>
      </w:rPr>
    </w:pPr>
    <w:r w:rsidRPr="00556680">
      <w:rPr>
        <w:rStyle w:val="Numerstrony"/>
        <w:sz w:val="26"/>
        <w:szCs w:val="26"/>
      </w:rPr>
      <w:fldChar w:fldCharType="begin"/>
    </w:r>
    <w:r w:rsidR="00A83781" w:rsidRPr="00556680">
      <w:rPr>
        <w:rStyle w:val="Numerstrony"/>
        <w:sz w:val="26"/>
        <w:szCs w:val="26"/>
      </w:rPr>
      <w:instrText xml:space="preserve">PAGE  </w:instrText>
    </w:r>
    <w:r w:rsidRPr="00556680">
      <w:rPr>
        <w:rStyle w:val="Numerstrony"/>
        <w:sz w:val="26"/>
        <w:szCs w:val="26"/>
      </w:rPr>
      <w:fldChar w:fldCharType="separate"/>
    </w:r>
    <w:r w:rsidR="003147D9">
      <w:rPr>
        <w:rStyle w:val="Numerstrony"/>
        <w:noProof/>
        <w:sz w:val="26"/>
        <w:szCs w:val="26"/>
      </w:rPr>
      <w:t>3</w:t>
    </w:r>
    <w:r w:rsidRPr="00556680">
      <w:rPr>
        <w:rStyle w:val="Numerstrony"/>
        <w:sz w:val="26"/>
        <w:szCs w:val="26"/>
      </w:rPr>
      <w:fldChar w:fldCharType="end"/>
    </w:r>
  </w:p>
  <w:p w14:paraId="7F8639F3" w14:textId="77777777" w:rsidR="00A83781" w:rsidRDefault="00A837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B46D8B"/>
    <w:multiLevelType w:val="hybridMultilevel"/>
    <w:tmpl w:val="AC9A1916"/>
    <w:lvl w:ilvl="0" w:tplc="08A4FAD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B5E3408"/>
    <w:multiLevelType w:val="hybridMultilevel"/>
    <w:tmpl w:val="B2D63F6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DA06D9B"/>
    <w:multiLevelType w:val="hybridMultilevel"/>
    <w:tmpl w:val="8416B2EE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E5D2C67"/>
    <w:multiLevelType w:val="hybridMultilevel"/>
    <w:tmpl w:val="46AC88A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0177D8D"/>
    <w:multiLevelType w:val="hybridMultilevel"/>
    <w:tmpl w:val="D874631A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C23F7F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D9518A"/>
    <w:multiLevelType w:val="hybridMultilevel"/>
    <w:tmpl w:val="E116AD00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1F1B63"/>
    <w:multiLevelType w:val="hybridMultilevel"/>
    <w:tmpl w:val="8416B2EE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F67DAD"/>
    <w:multiLevelType w:val="hybridMultilevel"/>
    <w:tmpl w:val="76E8FCF0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9D2421"/>
    <w:multiLevelType w:val="hybridMultilevel"/>
    <w:tmpl w:val="40AC7BDC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F246A47"/>
    <w:multiLevelType w:val="hybridMultilevel"/>
    <w:tmpl w:val="E50CAC7C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9F554D"/>
    <w:multiLevelType w:val="hybridMultilevel"/>
    <w:tmpl w:val="60BC9BCA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3836E2"/>
    <w:multiLevelType w:val="hybridMultilevel"/>
    <w:tmpl w:val="5776B09E"/>
    <w:lvl w:ilvl="0" w:tplc="A5BEDE4C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BC149E"/>
    <w:multiLevelType w:val="hybridMultilevel"/>
    <w:tmpl w:val="7A96354C"/>
    <w:lvl w:ilvl="0" w:tplc="5B2E6786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751427C"/>
    <w:multiLevelType w:val="hybridMultilevel"/>
    <w:tmpl w:val="AF8C113A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91B4BB5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BDC0504"/>
    <w:multiLevelType w:val="hybridMultilevel"/>
    <w:tmpl w:val="25C660D6"/>
    <w:lvl w:ilvl="0" w:tplc="CE2271F8">
      <w:start w:val="3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A1419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4A33C80"/>
    <w:multiLevelType w:val="hybridMultilevel"/>
    <w:tmpl w:val="40AC7BDC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9DF0A5A"/>
    <w:multiLevelType w:val="hybridMultilevel"/>
    <w:tmpl w:val="45FA1C52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C114A11"/>
    <w:multiLevelType w:val="hybridMultilevel"/>
    <w:tmpl w:val="40AC7BDC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DEC7449"/>
    <w:multiLevelType w:val="hybridMultilevel"/>
    <w:tmpl w:val="E084AD74"/>
    <w:lvl w:ilvl="0" w:tplc="5B2E6786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3726032"/>
    <w:multiLevelType w:val="hybridMultilevel"/>
    <w:tmpl w:val="3E5467C0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A826FB"/>
    <w:multiLevelType w:val="hybridMultilevel"/>
    <w:tmpl w:val="40AC7BDC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B783A35"/>
    <w:multiLevelType w:val="hybridMultilevel"/>
    <w:tmpl w:val="8A72BF5E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BD06414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C097464"/>
    <w:multiLevelType w:val="hybridMultilevel"/>
    <w:tmpl w:val="F5903062"/>
    <w:lvl w:ilvl="0" w:tplc="9618BF00">
      <w:start w:val="4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1C33ED"/>
    <w:multiLevelType w:val="hybridMultilevel"/>
    <w:tmpl w:val="8416B2EE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E6D0BC6"/>
    <w:multiLevelType w:val="hybridMultilevel"/>
    <w:tmpl w:val="AF8C113A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9B60627"/>
    <w:multiLevelType w:val="hybridMultilevel"/>
    <w:tmpl w:val="7A96354C"/>
    <w:lvl w:ilvl="0" w:tplc="5B2E6786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F0525D8"/>
    <w:multiLevelType w:val="hybridMultilevel"/>
    <w:tmpl w:val="19E820DC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20861489">
    <w:abstractNumId w:val="27"/>
  </w:num>
  <w:num w:numId="2" w16cid:durableId="1010522288">
    <w:abstractNumId w:val="22"/>
  </w:num>
  <w:num w:numId="3" w16cid:durableId="683017034">
    <w:abstractNumId w:val="17"/>
  </w:num>
  <w:num w:numId="4" w16cid:durableId="596334427">
    <w:abstractNumId w:val="24"/>
  </w:num>
  <w:num w:numId="5" w16cid:durableId="1175413493">
    <w:abstractNumId w:val="20"/>
  </w:num>
  <w:num w:numId="6" w16cid:durableId="1671375246">
    <w:abstractNumId w:val="10"/>
  </w:num>
  <w:num w:numId="7" w16cid:durableId="1201747287">
    <w:abstractNumId w:val="14"/>
  </w:num>
  <w:num w:numId="8" w16cid:durableId="590896629">
    <w:abstractNumId w:val="11"/>
  </w:num>
  <w:num w:numId="9" w16cid:durableId="1269581519">
    <w:abstractNumId w:val="29"/>
  </w:num>
  <w:num w:numId="10" w16cid:durableId="487207993">
    <w:abstractNumId w:val="19"/>
  </w:num>
  <w:num w:numId="11" w16cid:durableId="1321276895">
    <w:abstractNumId w:val="6"/>
  </w:num>
  <w:num w:numId="12" w16cid:durableId="1378116777">
    <w:abstractNumId w:val="21"/>
  </w:num>
  <w:num w:numId="13" w16cid:durableId="1199970857">
    <w:abstractNumId w:val="30"/>
  </w:num>
  <w:num w:numId="14" w16cid:durableId="1040277544">
    <w:abstractNumId w:val="4"/>
  </w:num>
  <w:num w:numId="15" w16cid:durableId="550534902">
    <w:abstractNumId w:val="8"/>
  </w:num>
  <w:num w:numId="16" w16cid:durableId="734474381">
    <w:abstractNumId w:val="12"/>
  </w:num>
  <w:num w:numId="17" w16cid:durableId="2093968789">
    <w:abstractNumId w:val="2"/>
  </w:num>
  <w:num w:numId="18" w16cid:durableId="1334919824">
    <w:abstractNumId w:val="7"/>
  </w:num>
  <w:num w:numId="19" w16cid:durableId="452601900">
    <w:abstractNumId w:val="15"/>
  </w:num>
  <w:num w:numId="20" w16cid:durableId="524248272">
    <w:abstractNumId w:val="23"/>
  </w:num>
  <w:num w:numId="21" w16cid:durableId="818183366">
    <w:abstractNumId w:val="3"/>
  </w:num>
  <w:num w:numId="22" w16cid:durableId="689988790">
    <w:abstractNumId w:val="1"/>
  </w:num>
  <w:num w:numId="23" w16cid:durableId="573901862">
    <w:abstractNumId w:val="25"/>
  </w:num>
  <w:num w:numId="24" w16cid:durableId="1423917557">
    <w:abstractNumId w:val="5"/>
  </w:num>
  <w:num w:numId="25" w16cid:durableId="1268347731">
    <w:abstractNumId w:val="28"/>
  </w:num>
  <w:num w:numId="26" w16cid:durableId="1734037349">
    <w:abstractNumId w:val="13"/>
  </w:num>
  <w:num w:numId="27" w16cid:durableId="376928168">
    <w:abstractNumId w:val="9"/>
  </w:num>
  <w:num w:numId="28" w16cid:durableId="1906262337">
    <w:abstractNumId w:val="18"/>
  </w:num>
  <w:num w:numId="29" w16cid:durableId="207448860">
    <w:abstractNumId w:val="16"/>
  </w:num>
  <w:num w:numId="30" w16cid:durableId="2139183381">
    <w:abstractNumId w:val="26"/>
  </w:num>
  <w:num w:numId="31" w16cid:durableId="1538619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mirrorMargin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142"/>
  <w:evenAndOddHeaders/>
  <w:drawingGridHorizontalSpacing w:val="140"/>
  <w:drawingGridVerticalSpacing w:val="381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492"/>
    <w:rsid w:val="00001BDD"/>
    <w:rsid w:val="00006DD5"/>
    <w:rsid w:val="00016462"/>
    <w:rsid w:val="00022254"/>
    <w:rsid w:val="0002664A"/>
    <w:rsid w:val="00030373"/>
    <w:rsid w:val="0005543F"/>
    <w:rsid w:val="00063CB5"/>
    <w:rsid w:val="00070CF6"/>
    <w:rsid w:val="00073499"/>
    <w:rsid w:val="00077500"/>
    <w:rsid w:val="00090197"/>
    <w:rsid w:val="00090861"/>
    <w:rsid w:val="000941DD"/>
    <w:rsid w:val="000C2750"/>
    <w:rsid w:val="000D1681"/>
    <w:rsid w:val="000E5BA9"/>
    <w:rsid w:val="000F07C9"/>
    <w:rsid w:val="00127144"/>
    <w:rsid w:val="0013657E"/>
    <w:rsid w:val="00140D30"/>
    <w:rsid w:val="001411D7"/>
    <w:rsid w:val="00161A02"/>
    <w:rsid w:val="00177366"/>
    <w:rsid w:val="001918FB"/>
    <w:rsid w:val="00192467"/>
    <w:rsid w:val="001A160A"/>
    <w:rsid w:val="001A7498"/>
    <w:rsid w:val="001B091E"/>
    <w:rsid w:val="001B3230"/>
    <w:rsid w:val="001D12FB"/>
    <w:rsid w:val="001D6A6F"/>
    <w:rsid w:val="001E4E25"/>
    <w:rsid w:val="001E5636"/>
    <w:rsid w:val="001F1FF8"/>
    <w:rsid w:val="001F7850"/>
    <w:rsid w:val="00205406"/>
    <w:rsid w:val="00220903"/>
    <w:rsid w:val="00226F73"/>
    <w:rsid w:val="00232779"/>
    <w:rsid w:val="00232847"/>
    <w:rsid w:val="00234F49"/>
    <w:rsid w:val="0026079F"/>
    <w:rsid w:val="002613BB"/>
    <w:rsid w:val="00267E87"/>
    <w:rsid w:val="0027575E"/>
    <w:rsid w:val="00277ECD"/>
    <w:rsid w:val="002850DC"/>
    <w:rsid w:val="00286734"/>
    <w:rsid w:val="00290382"/>
    <w:rsid w:val="002B1F32"/>
    <w:rsid w:val="002B3147"/>
    <w:rsid w:val="002C032F"/>
    <w:rsid w:val="002D78D0"/>
    <w:rsid w:val="002E2A21"/>
    <w:rsid w:val="002E46B9"/>
    <w:rsid w:val="002F1B1A"/>
    <w:rsid w:val="00304933"/>
    <w:rsid w:val="003121A4"/>
    <w:rsid w:val="003147D9"/>
    <w:rsid w:val="00326191"/>
    <w:rsid w:val="0033457B"/>
    <w:rsid w:val="00334FC9"/>
    <w:rsid w:val="0035268D"/>
    <w:rsid w:val="0035404C"/>
    <w:rsid w:val="00354AE7"/>
    <w:rsid w:val="00357113"/>
    <w:rsid w:val="00373B5D"/>
    <w:rsid w:val="003918C8"/>
    <w:rsid w:val="00396C9F"/>
    <w:rsid w:val="003A1AA0"/>
    <w:rsid w:val="003C5EA9"/>
    <w:rsid w:val="003C6C91"/>
    <w:rsid w:val="003D2203"/>
    <w:rsid w:val="003D5862"/>
    <w:rsid w:val="003E3252"/>
    <w:rsid w:val="003E6806"/>
    <w:rsid w:val="003E7872"/>
    <w:rsid w:val="003F0346"/>
    <w:rsid w:val="00422B92"/>
    <w:rsid w:val="00425FD6"/>
    <w:rsid w:val="0043181B"/>
    <w:rsid w:val="00444492"/>
    <w:rsid w:val="00447384"/>
    <w:rsid w:val="0045264F"/>
    <w:rsid w:val="00455238"/>
    <w:rsid w:val="00475679"/>
    <w:rsid w:val="004833DC"/>
    <w:rsid w:val="00486123"/>
    <w:rsid w:val="00486B9F"/>
    <w:rsid w:val="004A1AB1"/>
    <w:rsid w:val="004A5270"/>
    <w:rsid w:val="004B5940"/>
    <w:rsid w:val="004C2B3F"/>
    <w:rsid w:val="004C481C"/>
    <w:rsid w:val="004D29DB"/>
    <w:rsid w:val="004D3C86"/>
    <w:rsid w:val="004E29F5"/>
    <w:rsid w:val="004E7C77"/>
    <w:rsid w:val="004F3423"/>
    <w:rsid w:val="00500310"/>
    <w:rsid w:val="005008E9"/>
    <w:rsid w:val="00504D42"/>
    <w:rsid w:val="0050524D"/>
    <w:rsid w:val="005152C3"/>
    <w:rsid w:val="00531002"/>
    <w:rsid w:val="0053290C"/>
    <w:rsid w:val="00542825"/>
    <w:rsid w:val="00544E89"/>
    <w:rsid w:val="00545F80"/>
    <w:rsid w:val="00546F6E"/>
    <w:rsid w:val="0054738D"/>
    <w:rsid w:val="00551BC3"/>
    <w:rsid w:val="00554592"/>
    <w:rsid w:val="00555293"/>
    <w:rsid w:val="00556680"/>
    <w:rsid w:val="00557923"/>
    <w:rsid w:val="005630F1"/>
    <w:rsid w:val="00583935"/>
    <w:rsid w:val="00596B8C"/>
    <w:rsid w:val="005A5D34"/>
    <w:rsid w:val="005A6BFF"/>
    <w:rsid w:val="005B43E8"/>
    <w:rsid w:val="005C41E1"/>
    <w:rsid w:val="005C4458"/>
    <w:rsid w:val="005C4CBB"/>
    <w:rsid w:val="005D5F0A"/>
    <w:rsid w:val="005D7D1E"/>
    <w:rsid w:val="005E135C"/>
    <w:rsid w:val="00605722"/>
    <w:rsid w:val="00620E28"/>
    <w:rsid w:val="00634B5E"/>
    <w:rsid w:val="00635ED1"/>
    <w:rsid w:val="0064490B"/>
    <w:rsid w:val="00645DF9"/>
    <w:rsid w:val="006472B4"/>
    <w:rsid w:val="00654252"/>
    <w:rsid w:val="0066361C"/>
    <w:rsid w:val="006639EE"/>
    <w:rsid w:val="00671B55"/>
    <w:rsid w:val="00671D54"/>
    <w:rsid w:val="00672199"/>
    <w:rsid w:val="00673352"/>
    <w:rsid w:val="00694867"/>
    <w:rsid w:val="006A3E0D"/>
    <w:rsid w:val="006A5305"/>
    <w:rsid w:val="006A60F1"/>
    <w:rsid w:val="006C7E2B"/>
    <w:rsid w:val="006D099B"/>
    <w:rsid w:val="006D48CD"/>
    <w:rsid w:val="006D6150"/>
    <w:rsid w:val="006D7732"/>
    <w:rsid w:val="006F0BA5"/>
    <w:rsid w:val="006F378B"/>
    <w:rsid w:val="00716F68"/>
    <w:rsid w:val="00746ABD"/>
    <w:rsid w:val="007700AD"/>
    <w:rsid w:val="007824B4"/>
    <w:rsid w:val="00783F19"/>
    <w:rsid w:val="007A3BBA"/>
    <w:rsid w:val="007B3695"/>
    <w:rsid w:val="007B3A6B"/>
    <w:rsid w:val="007B4991"/>
    <w:rsid w:val="007B4C43"/>
    <w:rsid w:val="007C427D"/>
    <w:rsid w:val="007C4A04"/>
    <w:rsid w:val="007C589F"/>
    <w:rsid w:val="007C6A5E"/>
    <w:rsid w:val="007D68A4"/>
    <w:rsid w:val="007F0C2C"/>
    <w:rsid w:val="00807EB6"/>
    <w:rsid w:val="00814011"/>
    <w:rsid w:val="00817E12"/>
    <w:rsid w:val="00821A3C"/>
    <w:rsid w:val="00836484"/>
    <w:rsid w:val="00843D6F"/>
    <w:rsid w:val="008757FE"/>
    <w:rsid w:val="00882699"/>
    <w:rsid w:val="00885C0E"/>
    <w:rsid w:val="008C2AD6"/>
    <w:rsid w:val="008C653A"/>
    <w:rsid w:val="008E2544"/>
    <w:rsid w:val="008F794D"/>
    <w:rsid w:val="0090138D"/>
    <w:rsid w:val="009038FC"/>
    <w:rsid w:val="00907C21"/>
    <w:rsid w:val="00912327"/>
    <w:rsid w:val="00914E6B"/>
    <w:rsid w:val="00917210"/>
    <w:rsid w:val="00921A7A"/>
    <w:rsid w:val="009305A3"/>
    <w:rsid w:val="00931C00"/>
    <w:rsid w:val="00941F7B"/>
    <w:rsid w:val="0094264C"/>
    <w:rsid w:val="00945A96"/>
    <w:rsid w:val="00945AB0"/>
    <w:rsid w:val="00951485"/>
    <w:rsid w:val="00954FE5"/>
    <w:rsid w:val="0096406D"/>
    <w:rsid w:val="00970C76"/>
    <w:rsid w:val="00980438"/>
    <w:rsid w:val="009824C9"/>
    <w:rsid w:val="009846BE"/>
    <w:rsid w:val="00985EB4"/>
    <w:rsid w:val="0099146B"/>
    <w:rsid w:val="00991A58"/>
    <w:rsid w:val="009B36F1"/>
    <w:rsid w:val="009C0807"/>
    <w:rsid w:val="009C33CC"/>
    <w:rsid w:val="009D2A6A"/>
    <w:rsid w:val="009F3237"/>
    <w:rsid w:val="00A00E11"/>
    <w:rsid w:val="00A03569"/>
    <w:rsid w:val="00A06B93"/>
    <w:rsid w:val="00A118E3"/>
    <w:rsid w:val="00A1401F"/>
    <w:rsid w:val="00A34313"/>
    <w:rsid w:val="00A420B7"/>
    <w:rsid w:val="00A44BDA"/>
    <w:rsid w:val="00A517D6"/>
    <w:rsid w:val="00A625D4"/>
    <w:rsid w:val="00A634C1"/>
    <w:rsid w:val="00A63DDE"/>
    <w:rsid w:val="00A670BC"/>
    <w:rsid w:val="00A75AC4"/>
    <w:rsid w:val="00A760D7"/>
    <w:rsid w:val="00A83781"/>
    <w:rsid w:val="00A94883"/>
    <w:rsid w:val="00A97AA6"/>
    <w:rsid w:val="00AA0492"/>
    <w:rsid w:val="00AA4D4D"/>
    <w:rsid w:val="00AA4DE4"/>
    <w:rsid w:val="00AA6DBE"/>
    <w:rsid w:val="00AB3C64"/>
    <w:rsid w:val="00AC048D"/>
    <w:rsid w:val="00AC11BE"/>
    <w:rsid w:val="00AC2144"/>
    <w:rsid w:val="00AC5548"/>
    <w:rsid w:val="00AD141C"/>
    <w:rsid w:val="00AE0D98"/>
    <w:rsid w:val="00AE5799"/>
    <w:rsid w:val="00AF3D14"/>
    <w:rsid w:val="00B006F4"/>
    <w:rsid w:val="00B046C8"/>
    <w:rsid w:val="00B063BE"/>
    <w:rsid w:val="00B3445B"/>
    <w:rsid w:val="00B35831"/>
    <w:rsid w:val="00B37F16"/>
    <w:rsid w:val="00B42649"/>
    <w:rsid w:val="00B54792"/>
    <w:rsid w:val="00B6345C"/>
    <w:rsid w:val="00B81F61"/>
    <w:rsid w:val="00BC73DD"/>
    <w:rsid w:val="00BD57F5"/>
    <w:rsid w:val="00BD7DE7"/>
    <w:rsid w:val="00BE3DE5"/>
    <w:rsid w:val="00BE5822"/>
    <w:rsid w:val="00BF2894"/>
    <w:rsid w:val="00C12F31"/>
    <w:rsid w:val="00C25ADC"/>
    <w:rsid w:val="00C26992"/>
    <w:rsid w:val="00C317BD"/>
    <w:rsid w:val="00C31FCA"/>
    <w:rsid w:val="00C356D7"/>
    <w:rsid w:val="00C460B8"/>
    <w:rsid w:val="00C479DD"/>
    <w:rsid w:val="00C50507"/>
    <w:rsid w:val="00C5301D"/>
    <w:rsid w:val="00C53C1A"/>
    <w:rsid w:val="00C602FA"/>
    <w:rsid w:val="00C60466"/>
    <w:rsid w:val="00C6216D"/>
    <w:rsid w:val="00C97AB1"/>
    <w:rsid w:val="00CA0F46"/>
    <w:rsid w:val="00CA1218"/>
    <w:rsid w:val="00CA63E8"/>
    <w:rsid w:val="00CB32D9"/>
    <w:rsid w:val="00CB6AAD"/>
    <w:rsid w:val="00CC27F8"/>
    <w:rsid w:val="00CD0479"/>
    <w:rsid w:val="00CD474F"/>
    <w:rsid w:val="00CD492F"/>
    <w:rsid w:val="00CF6665"/>
    <w:rsid w:val="00D03778"/>
    <w:rsid w:val="00D24777"/>
    <w:rsid w:val="00D252C9"/>
    <w:rsid w:val="00D4164B"/>
    <w:rsid w:val="00D511E2"/>
    <w:rsid w:val="00D52225"/>
    <w:rsid w:val="00D63A20"/>
    <w:rsid w:val="00D64317"/>
    <w:rsid w:val="00D6748C"/>
    <w:rsid w:val="00D7237C"/>
    <w:rsid w:val="00D810DE"/>
    <w:rsid w:val="00DA0590"/>
    <w:rsid w:val="00DA176C"/>
    <w:rsid w:val="00DB4440"/>
    <w:rsid w:val="00DC3630"/>
    <w:rsid w:val="00DC6B5C"/>
    <w:rsid w:val="00DD21B6"/>
    <w:rsid w:val="00DD6740"/>
    <w:rsid w:val="00DF2C7B"/>
    <w:rsid w:val="00DF2F72"/>
    <w:rsid w:val="00DF45DD"/>
    <w:rsid w:val="00DF5661"/>
    <w:rsid w:val="00E12754"/>
    <w:rsid w:val="00E13A89"/>
    <w:rsid w:val="00E221B1"/>
    <w:rsid w:val="00E3045A"/>
    <w:rsid w:val="00E360B6"/>
    <w:rsid w:val="00E4091D"/>
    <w:rsid w:val="00E43AE9"/>
    <w:rsid w:val="00E4787E"/>
    <w:rsid w:val="00E503F4"/>
    <w:rsid w:val="00E50787"/>
    <w:rsid w:val="00E5381F"/>
    <w:rsid w:val="00E56B8E"/>
    <w:rsid w:val="00E64004"/>
    <w:rsid w:val="00E834BC"/>
    <w:rsid w:val="00E9314F"/>
    <w:rsid w:val="00EC0CD4"/>
    <w:rsid w:val="00ED02D5"/>
    <w:rsid w:val="00ED3993"/>
    <w:rsid w:val="00ED4B8A"/>
    <w:rsid w:val="00ED6F8D"/>
    <w:rsid w:val="00EE0640"/>
    <w:rsid w:val="00EE26C8"/>
    <w:rsid w:val="00EE53FC"/>
    <w:rsid w:val="00EE60C4"/>
    <w:rsid w:val="00F65F3F"/>
    <w:rsid w:val="00F67514"/>
    <w:rsid w:val="00F72104"/>
    <w:rsid w:val="00F74618"/>
    <w:rsid w:val="00F84966"/>
    <w:rsid w:val="00F863DE"/>
    <w:rsid w:val="00F8724E"/>
    <w:rsid w:val="00FA60FD"/>
    <w:rsid w:val="00FB4F5C"/>
    <w:rsid w:val="00FB535B"/>
    <w:rsid w:val="00FC23DE"/>
    <w:rsid w:val="00FC6630"/>
    <w:rsid w:val="00FD61D2"/>
    <w:rsid w:val="00FD71B8"/>
    <w:rsid w:val="00FE4C1C"/>
    <w:rsid w:val="00FE58ED"/>
    <w:rsid w:val="00FE60E7"/>
    <w:rsid w:val="00FF16CA"/>
    <w:rsid w:val="00FF4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3DE2BC"/>
  <w15:chartTrackingRefBased/>
  <w15:docId w15:val="{F84FDACE-5ACA-4BF7-9A4F-2A29EB894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E60C4"/>
  </w:style>
  <w:style w:type="paragraph" w:styleId="Nagwek1">
    <w:name w:val="heading 1"/>
    <w:basedOn w:val="Normalny"/>
    <w:next w:val="Normalny"/>
    <w:autoRedefine/>
    <w:qFormat/>
    <w:rsid w:val="002850DC"/>
    <w:pPr>
      <w:keepNext/>
      <w:spacing w:before="360" w:after="360"/>
      <w:outlineLvl w:val="0"/>
    </w:pPr>
    <w:rPr>
      <w:rFonts w:cs="Arial"/>
      <w:b/>
      <w:bCs/>
      <w:kern w:val="32"/>
      <w:sz w:val="40"/>
      <w:szCs w:val="32"/>
    </w:rPr>
  </w:style>
  <w:style w:type="paragraph" w:styleId="Nagwek2">
    <w:name w:val="heading 2"/>
    <w:basedOn w:val="Normalny"/>
    <w:next w:val="Normalny"/>
    <w:autoRedefine/>
    <w:qFormat/>
    <w:rsid w:val="002850DC"/>
    <w:pPr>
      <w:keepNext/>
      <w:spacing w:before="240" w:after="240"/>
      <w:outlineLvl w:val="1"/>
    </w:pPr>
    <w:rPr>
      <w:rFonts w:cs="Arial"/>
      <w:b/>
      <w:bCs/>
      <w:iCs/>
      <w:sz w:val="36"/>
    </w:rPr>
  </w:style>
  <w:style w:type="paragraph" w:styleId="Nagwek3">
    <w:name w:val="heading 3"/>
    <w:basedOn w:val="Normalny"/>
    <w:next w:val="Normalny"/>
    <w:autoRedefine/>
    <w:qFormat/>
    <w:rsid w:val="002850DC"/>
    <w:pPr>
      <w:keepNext/>
      <w:spacing w:before="180" w:after="180"/>
      <w:outlineLvl w:val="2"/>
    </w:pPr>
    <w:rPr>
      <w:rFonts w:cs="Arial"/>
      <w:b/>
      <w:bCs/>
      <w:sz w:val="32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2850DC"/>
    <w:pPr>
      <w:ind w:left="170" w:hanging="170"/>
    </w:pPr>
    <w:rPr>
      <w:sz w:val="24"/>
    </w:rPr>
  </w:style>
  <w:style w:type="character" w:styleId="Odwoanieprzypisudolnego">
    <w:name w:val="footnote reference"/>
    <w:semiHidden/>
    <w:rsid w:val="002850DC"/>
    <w:rPr>
      <w:vertAlign w:val="superscript"/>
    </w:rPr>
  </w:style>
  <w:style w:type="paragraph" w:styleId="Spistreci1">
    <w:name w:val="toc 1"/>
    <w:basedOn w:val="Normalny"/>
    <w:next w:val="Normalny"/>
    <w:autoRedefine/>
    <w:semiHidden/>
    <w:rsid w:val="002850DC"/>
    <w:pPr>
      <w:tabs>
        <w:tab w:val="right" w:leader="dot" w:pos="9627"/>
      </w:tabs>
      <w:ind w:left="280" w:hanging="280"/>
    </w:pPr>
  </w:style>
  <w:style w:type="paragraph" w:styleId="Spistreci2">
    <w:name w:val="toc 2"/>
    <w:basedOn w:val="Normalny"/>
    <w:next w:val="Normalny"/>
    <w:autoRedefine/>
    <w:semiHidden/>
    <w:rsid w:val="002850DC"/>
    <w:pPr>
      <w:tabs>
        <w:tab w:val="right" w:leader="dot" w:pos="9627"/>
      </w:tabs>
      <w:ind w:left="840" w:hanging="560"/>
    </w:pPr>
  </w:style>
  <w:style w:type="paragraph" w:styleId="Adresnakopercie">
    <w:name w:val="envelope address"/>
    <w:basedOn w:val="Normalny"/>
    <w:rsid w:val="0066361C"/>
    <w:pPr>
      <w:framePr w:w="7920" w:h="1980" w:hRule="exact" w:hSpace="141" w:wrap="auto" w:hAnchor="page" w:xAlign="center" w:yAlign="bottom"/>
      <w:ind w:left="2880"/>
    </w:pPr>
    <w:rPr>
      <w:rFonts w:cs="Arial"/>
      <w:b/>
      <w:i/>
      <w:sz w:val="32"/>
      <w:szCs w:val="32"/>
    </w:rPr>
  </w:style>
  <w:style w:type="paragraph" w:styleId="Adreszwrotnynakopercie">
    <w:name w:val="envelope return"/>
    <w:basedOn w:val="Normalny"/>
    <w:rsid w:val="00AF3D14"/>
    <w:rPr>
      <w:rFonts w:ascii="Arial" w:hAnsi="Arial" w:cs="Arial"/>
    </w:rPr>
  </w:style>
  <w:style w:type="paragraph" w:styleId="Nagwek">
    <w:name w:val="header"/>
    <w:basedOn w:val="Normalny"/>
    <w:rsid w:val="00D63A2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63A20"/>
  </w:style>
  <w:style w:type="paragraph" w:styleId="Stopka">
    <w:name w:val="footer"/>
    <w:basedOn w:val="Normalny"/>
    <w:rsid w:val="00D63A20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rsid w:val="00EE60C4"/>
    <w:pPr>
      <w:spacing w:line="360" w:lineRule="auto"/>
      <w:jc w:val="both"/>
    </w:pPr>
    <w:rPr>
      <w:sz w:val="24"/>
      <w:lang w:val="x-none" w:eastAsia="x-none"/>
    </w:rPr>
  </w:style>
  <w:style w:type="character" w:customStyle="1" w:styleId="Tekstpodstawowy2Znak">
    <w:name w:val="Tekst podstawowy 2 Znak"/>
    <w:link w:val="Tekstpodstawowy2"/>
    <w:rsid w:val="00EE60C4"/>
    <w:rPr>
      <w:sz w:val="24"/>
    </w:rPr>
  </w:style>
  <w:style w:type="paragraph" w:styleId="Tekstpodstawowywcity2">
    <w:name w:val="Body Text Indent 2"/>
    <w:basedOn w:val="Normalny"/>
    <w:link w:val="Tekstpodstawowywcity2Znak"/>
    <w:rsid w:val="00EE60C4"/>
    <w:pPr>
      <w:spacing w:line="360" w:lineRule="auto"/>
      <w:ind w:left="284"/>
      <w:jc w:val="both"/>
    </w:pPr>
    <w:rPr>
      <w:sz w:val="24"/>
      <w:lang w:val="x-none" w:eastAsia="x-none"/>
    </w:rPr>
  </w:style>
  <w:style w:type="character" w:customStyle="1" w:styleId="Tekstpodstawowywcity2Znak">
    <w:name w:val="Tekst podstawowy wcięty 2 Znak"/>
    <w:link w:val="Tekstpodstawowywcity2"/>
    <w:rsid w:val="00EE60C4"/>
    <w:rPr>
      <w:sz w:val="24"/>
    </w:rPr>
  </w:style>
  <w:style w:type="paragraph" w:styleId="Akapitzlist">
    <w:name w:val="List Paragraph"/>
    <w:basedOn w:val="Normalny"/>
    <w:uiPriority w:val="34"/>
    <w:qFormat/>
    <w:rsid w:val="004A1AB1"/>
    <w:pPr>
      <w:ind w:left="720"/>
      <w:contextualSpacing/>
    </w:pPr>
  </w:style>
  <w:style w:type="character" w:styleId="Hipercze">
    <w:name w:val="Hyperlink"/>
    <w:rsid w:val="007B3695"/>
    <w:rPr>
      <w:color w:val="0000FF"/>
      <w:u w:val="single"/>
    </w:rPr>
  </w:style>
  <w:style w:type="character" w:styleId="UyteHipercze">
    <w:name w:val="FollowedHyperlink"/>
    <w:rsid w:val="007B3695"/>
    <w:rPr>
      <w:color w:val="800080"/>
      <w:u w:val="single"/>
    </w:rPr>
  </w:style>
  <w:style w:type="paragraph" w:styleId="Tekstdymka">
    <w:name w:val="Balloon Text"/>
    <w:basedOn w:val="Normalny"/>
    <w:link w:val="TekstdymkaZnak"/>
    <w:rsid w:val="007B4C4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7B4C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39E0EA-7166-46C0-BA7C-0884CD3CD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321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Mkus</dc:creator>
  <cp:keywords/>
  <cp:lastModifiedBy>Agata Ostrowska</cp:lastModifiedBy>
  <cp:revision>6</cp:revision>
  <cp:lastPrinted>2024-11-13T10:01:00Z</cp:lastPrinted>
  <dcterms:created xsi:type="dcterms:W3CDTF">2024-12-13T09:20:00Z</dcterms:created>
  <dcterms:modified xsi:type="dcterms:W3CDTF">2024-12-30T12:47:00Z</dcterms:modified>
</cp:coreProperties>
</file>