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2F58F" w14:textId="77777777" w:rsidR="009E1EFE" w:rsidRDefault="009E1EFE" w:rsidP="009E1EFE">
      <w:pPr>
        <w:pStyle w:val="Default"/>
        <w:ind w:firstLine="6379"/>
        <w:rPr>
          <w:sz w:val="23"/>
          <w:szCs w:val="23"/>
        </w:rPr>
      </w:pPr>
    </w:p>
    <w:p w14:paraId="43933D66" w14:textId="77777777" w:rsidR="009E1EFE" w:rsidRPr="00915335" w:rsidRDefault="009E1EFE" w:rsidP="009E1EFE">
      <w:pPr>
        <w:pStyle w:val="Default"/>
        <w:jc w:val="both"/>
      </w:pPr>
      <w:r w:rsidRPr="00915335">
        <w:t xml:space="preserve"> </w:t>
      </w:r>
    </w:p>
    <w:p w14:paraId="02A752B7" w14:textId="77777777" w:rsidR="009E1EFE" w:rsidRPr="009E1EFE" w:rsidRDefault="009E1EFE" w:rsidP="005F6984">
      <w:pPr>
        <w:pStyle w:val="Default"/>
      </w:pPr>
      <w:r w:rsidRPr="009E1EFE">
        <w:t>Goleniów, dnia 13 grudnia 2024 r.</w:t>
      </w:r>
    </w:p>
    <w:p w14:paraId="681CF618" w14:textId="77777777" w:rsidR="009E1EFE" w:rsidRPr="009E1EFE" w:rsidRDefault="009E1EFE" w:rsidP="005F6984">
      <w:pPr>
        <w:pStyle w:val="Default"/>
      </w:pPr>
    </w:p>
    <w:p w14:paraId="3A19D8BA" w14:textId="77777777" w:rsidR="009E1EFE" w:rsidRPr="009E1EFE" w:rsidRDefault="009E1EFE" w:rsidP="005F6984">
      <w:pPr>
        <w:pStyle w:val="Default"/>
      </w:pPr>
      <w:r w:rsidRPr="009E1EFE">
        <w:t xml:space="preserve">WGN.6820.10.2021.MK </w:t>
      </w:r>
    </w:p>
    <w:p w14:paraId="0C9C3888" w14:textId="77777777" w:rsidR="009E1EFE" w:rsidRPr="009E1EFE" w:rsidRDefault="009E1EFE" w:rsidP="005F6984">
      <w:pPr>
        <w:pStyle w:val="Default"/>
      </w:pPr>
    </w:p>
    <w:p w14:paraId="60316E87" w14:textId="77777777" w:rsidR="009E1EFE" w:rsidRPr="009E1EFE" w:rsidRDefault="009E1EFE" w:rsidP="005F6984">
      <w:pPr>
        <w:pStyle w:val="Default"/>
      </w:pPr>
      <w:r w:rsidRPr="009E1EFE">
        <w:t>ZAWIADOMIENIE</w:t>
      </w:r>
    </w:p>
    <w:p w14:paraId="636A28ED" w14:textId="77777777" w:rsidR="009E1EFE" w:rsidRPr="009E1EFE" w:rsidRDefault="009E1EFE" w:rsidP="005F6984">
      <w:pPr>
        <w:pStyle w:val="Default"/>
      </w:pPr>
    </w:p>
    <w:p w14:paraId="7AB0FDE9" w14:textId="77777777" w:rsidR="009E1EFE" w:rsidRPr="009E1EFE" w:rsidRDefault="009E1EFE" w:rsidP="005F6984">
      <w:pPr>
        <w:pStyle w:val="Default"/>
      </w:pPr>
    </w:p>
    <w:p w14:paraId="7309D079" w14:textId="77777777" w:rsidR="009E1EFE" w:rsidRPr="009E1EFE" w:rsidRDefault="009E1EFE" w:rsidP="005F6984">
      <w:pPr>
        <w:pStyle w:val="Default"/>
        <w:spacing w:line="360" w:lineRule="auto"/>
      </w:pPr>
      <w:r w:rsidRPr="009E1EFE">
        <w:t>Na podstawie art. 49, w związku z art. 9 i art. 36 ustawy z dnia 14 czerwca 1960 roku Kodeks postępowania administracyjnego (</w:t>
      </w:r>
      <w:proofErr w:type="spellStart"/>
      <w:r w:rsidRPr="009E1EFE">
        <w:t>t.j</w:t>
      </w:r>
      <w:proofErr w:type="spellEnd"/>
      <w:r w:rsidRPr="009E1EFE">
        <w:t xml:space="preserve">. Dz. U. z 2024 r. poz. 572), </w:t>
      </w:r>
      <w:r w:rsidRPr="009E1EFE">
        <w:br/>
        <w:t xml:space="preserve">w związku z art. 9 ust. 2a i 2b ustawy z dnia 20 sierpnia 1997 r. Przepisy wprowadzające ustawę o Krajowym Rejestrze Sądowym (Dz. U. Nr 121, poz. 770 </w:t>
      </w:r>
      <w:r w:rsidRPr="009E1EFE">
        <w:br/>
        <w:t xml:space="preserve">z </w:t>
      </w:r>
      <w:proofErr w:type="spellStart"/>
      <w:r w:rsidRPr="009E1EFE">
        <w:t>późn</w:t>
      </w:r>
      <w:proofErr w:type="spellEnd"/>
      <w:r w:rsidRPr="009E1EFE">
        <w:t xml:space="preserve">. zm.), w sprawie wydania decyzji dotyczącej przejęcia nieodpłatnie z mocy prawa przez Skarb Państwa, mienia pozostałego po podmiocie nieprzerejestrowanym – wbrew ustawowemu obowiązkowi - do Krajowego Rejestru Sądowego, tj. prawa własności działki nr 225 o pow. 0,1467 ha położonej w obrębie nr 5 m. Nowogard, w powiecie goleniowskim, zapisanej w KW SZ1O/00011388/2 (zabudowanej częścią budynku o numerze ewidencyjnym 470, znajdującym się </w:t>
      </w:r>
      <w:r w:rsidRPr="009E1EFE">
        <w:br/>
        <w:t xml:space="preserve">w większej części na działce nr 222/2), które to mienie - według ewidencji gruntów </w:t>
      </w:r>
      <w:r w:rsidRPr="009E1EFE">
        <w:br/>
        <w:t xml:space="preserve">i budynków i ksiąg wieczystych - należało do Zakładu Usług Inwestycyjnych Wojewódzkiej Spółdzielni Mleczarskiej w Szczecinie (siedziba: </w:t>
      </w:r>
      <w:r w:rsidRPr="009E1EFE">
        <w:br/>
        <w:t xml:space="preserve">ul. Gdańska 21b, 70-661 Szczecin), </w:t>
      </w:r>
    </w:p>
    <w:p w14:paraId="5A8FA379" w14:textId="77777777" w:rsidR="009E1EFE" w:rsidRPr="009E1EFE" w:rsidRDefault="009E1EFE" w:rsidP="005F6984">
      <w:pPr>
        <w:pStyle w:val="Default"/>
        <w:spacing w:line="360" w:lineRule="auto"/>
      </w:pPr>
      <w:r w:rsidRPr="009E1EFE">
        <w:t>zawiadamiam:</w:t>
      </w:r>
    </w:p>
    <w:p w14:paraId="537F39FD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iż nie jest możliwe załatwienie opisanej sprawy w terminie wskazanym w piśmie </w:t>
      </w:r>
      <w:r w:rsidRPr="009E1EFE">
        <w:br/>
        <w:t xml:space="preserve">z dnia 30 września 2024 r., znak: WGN.6820.10.2021.JP - z powodu skomplikowanego charakteru sprawy. </w:t>
      </w:r>
    </w:p>
    <w:p w14:paraId="52E0815D" w14:textId="77777777" w:rsidR="009E1EFE" w:rsidRPr="009E1EFE" w:rsidRDefault="009E1EFE" w:rsidP="005F6984">
      <w:pPr>
        <w:pStyle w:val="Default"/>
        <w:spacing w:line="360" w:lineRule="auto"/>
      </w:pPr>
    </w:p>
    <w:p w14:paraId="09CFC08E" w14:textId="77777777" w:rsidR="009E1EFE" w:rsidRPr="009E1EFE" w:rsidRDefault="009E1EFE" w:rsidP="005F6984">
      <w:pPr>
        <w:pStyle w:val="Default"/>
        <w:spacing w:line="360" w:lineRule="auto"/>
      </w:pPr>
      <w:r w:rsidRPr="009E1EFE">
        <w:t>Nowy termin załatwienia sprawy wskazuje się do dnia 16 lutego 2025 r.</w:t>
      </w:r>
    </w:p>
    <w:p w14:paraId="021AAD0E" w14:textId="77777777" w:rsidR="009E1EFE" w:rsidRPr="009E1EFE" w:rsidRDefault="009E1EFE" w:rsidP="005F6984">
      <w:pPr>
        <w:pStyle w:val="Default"/>
        <w:spacing w:line="360" w:lineRule="auto"/>
      </w:pPr>
    </w:p>
    <w:p w14:paraId="546D9EAB" w14:textId="77777777" w:rsidR="009E1EFE" w:rsidRPr="009E1EFE" w:rsidRDefault="009E1EFE" w:rsidP="005F6984">
      <w:pPr>
        <w:pStyle w:val="Default"/>
        <w:spacing w:line="360" w:lineRule="auto"/>
      </w:pPr>
      <w:r w:rsidRPr="009E1EFE">
        <w:t>Pouczenie</w:t>
      </w:r>
    </w:p>
    <w:p w14:paraId="0C6CE2E3" w14:textId="77777777" w:rsidR="009E1EFE" w:rsidRPr="009E1EFE" w:rsidRDefault="009E1EFE" w:rsidP="005F6984">
      <w:pPr>
        <w:pStyle w:val="Default"/>
        <w:spacing w:line="360" w:lineRule="auto"/>
      </w:pPr>
    </w:p>
    <w:p w14:paraId="4848E400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Zgodnie z art. 37. § 1 ww. ustawy Stronie służy prawo do wniesienia ponaglenia do Wojewody Zachodniopomorskiego za pośrednictwem Starosty Goleniowskiego, jeżeli: </w:t>
      </w:r>
    </w:p>
    <w:p w14:paraId="2F5F9D0E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1) nie załatwiono sprawy w terminie określonym w art. 35 lub przepisach szczególnych ani w terminie wskazanym zgodnie z art. 36 § 1 (bezczynność); </w:t>
      </w:r>
    </w:p>
    <w:p w14:paraId="0218FFC0" w14:textId="77777777" w:rsidR="009E1EFE" w:rsidRPr="009E1EFE" w:rsidRDefault="009E1EFE" w:rsidP="005F6984">
      <w:pPr>
        <w:pStyle w:val="Default"/>
        <w:spacing w:line="360" w:lineRule="auto"/>
      </w:pPr>
      <w:r w:rsidRPr="009E1EFE">
        <w:lastRenderedPageBreak/>
        <w:t>2) postępowanie jest prowadzone dłużej niż jest to niezbędne do załatwienia sprawy (przewlekłość).</w:t>
      </w:r>
    </w:p>
    <w:p w14:paraId="14181E2D" w14:textId="77777777" w:rsidR="009E1EFE" w:rsidRPr="009E1EFE" w:rsidRDefault="009E1EFE" w:rsidP="005F6984">
      <w:pPr>
        <w:pStyle w:val="Default"/>
        <w:spacing w:line="360" w:lineRule="auto"/>
      </w:pPr>
    </w:p>
    <w:p w14:paraId="7C4A6B61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Z uwagi na brak możliwości ustalenia wszystkich stron postępowania, do doręczeń wszelkich czynności organu, w tym wydania decyzji w niniejszym postępowaniu, zastosowano - zgodnie z art. 49 ustawy z dnia 14 czerwca 1960 roku Kodeks postępowania administracyjnego - doręczenie poprzez ogłoszenie publiczne. </w:t>
      </w:r>
    </w:p>
    <w:p w14:paraId="4E066093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Po upływie 14 dni od dnia publicznego ogłoszenia niniejszej informacji, uważa się ją za skutecznie doręczoną. </w:t>
      </w:r>
    </w:p>
    <w:p w14:paraId="65B3B673" w14:textId="77777777" w:rsidR="009E1EFE" w:rsidRPr="009E1EFE" w:rsidRDefault="009E1EFE" w:rsidP="005F6984">
      <w:pPr>
        <w:pStyle w:val="Default"/>
        <w:spacing w:line="360" w:lineRule="auto"/>
      </w:pPr>
    </w:p>
    <w:p w14:paraId="3A6B4BD2" w14:textId="77777777" w:rsidR="009E1EFE" w:rsidRPr="009E1EFE" w:rsidRDefault="009E1EFE" w:rsidP="005F6984">
      <w:pPr>
        <w:pStyle w:val="Default"/>
        <w:spacing w:line="360" w:lineRule="auto"/>
      </w:pPr>
      <w:r w:rsidRPr="009E1EFE">
        <w:t xml:space="preserve">Powyższa informacja podlega zamieszczeniu na tablicy ogłoszeń Starostwa Powiatowego w Goleniowie, na stronie internetowej Starostwa Powiatowego </w:t>
      </w:r>
      <w:r w:rsidRPr="009E1EFE">
        <w:br/>
        <w:t xml:space="preserve">w Goleniowie oraz na tablicy ogłoszeń w Urzędzie Miejskim w Nowogardzie </w:t>
      </w:r>
      <w:r w:rsidRPr="009E1EFE">
        <w:br/>
        <w:t xml:space="preserve">i w Urzędzie Miasta Szczecin. </w:t>
      </w:r>
    </w:p>
    <w:p w14:paraId="41487C4C" w14:textId="77777777" w:rsidR="009E1EFE" w:rsidRPr="009E1EFE" w:rsidRDefault="009E1EFE" w:rsidP="005F6984">
      <w:pPr>
        <w:pStyle w:val="Default"/>
        <w:spacing w:line="360" w:lineRule="auto"/>
        <w:ind w:firstLine="708"/>
      </w:pPr>
    </w:p>
    <w:p w14:paraId="14D5549E" w14:textId="77777777" w:rsidR="009E1EFE" w:rsidRDefault="009E1EFE" w:rsidP="005F6984">
      <w:pPr>
        <w:pStyle w:val="Default"/>
        <w:spacing w:line="276" w:lineRule="auto"/>
        <w:ind w:firstLine="708"/>
      </w:pPr>
    </w:p>
    <w:p w14:paraId="571BDF2E" w14:textId="77777777" w:rsidR="009E1EFE" w:rsidRDefault="009E1EFE" w:rsidP="009E1EFE">
      <w:pPr>
        <w:pStyle w:val="Default"/>
        <w:spacing w:line="276" w:lineRule="auto"/>
        <w:ind w:firstLine="708"/>
        <w:jc w:val="both"/>
      </w:pPr>
    </w:p>
    <w:p w14:paraId="634DC0E0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38ED310F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7E7FE490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0B705988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70277B90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35BC3641" w14:textId="77777777" w:rsidR="009E1EFE" w:rsidRDefault="009E1EFE" w:rsidP="009E1EFE">
      <w:pPr>
        <w:pStyle w:val="Default"/>
        <w:spacing w:line="276" w:lineRule="auto"/>
        <w:jc w:val="both"/>
        <w:rPr>
          <w:sz w:val="23"/>
          <w:szCs w:val="23"/>
        </w:rPr>
      </w:pPr>
    </w:p>
    <w:p w14:paraId="107A27AB" w14:textId="77777777" w:rsidR="009E1EFE" w:rsidRPr="00E9156E" w:rsidRDefault="009E1EFE" w:rsidP="009E1EFE">
      <w:pPr>
        <w:pStyle w:val="Default"/>
        <w:jc w:val="both"/>
        <w:rPr>
          <w:sz w:val="20"/>
          <w:szCs w:val="20"/>
          <w:u w:val="single"/>
        </w:rPr>
      </w:pPr>
      <w:r w:rsidRPr="00E9156E">
        <w:rPr>
          <w:sz w:val="20"/>
          <w:szCs w:val="20"/>
          <w:u w:val="single"/>
        </w:rPr>
        <w:t xml:space="preserve">Otrzymują: </w:t>
      </w:r>
    </w:p>
    <w:p w14:paraId="39508C9C" w14:textId="77777777" w:rsidR="009E1EFE" w:rsidRPr="00E9156E" w:rsidRDefault="009E1EFE" w:rsidP="009E1EFE">
      <w:pPr>
        <w:pStyle w:val="Default"/>
        <w:numPr>
          <w:ilvl w:val="0"/>
          <w:numId w:val="1"/>
        </w:num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Prezydent Miasta Szczecin </w:t>
      </w:r>
    </w:p>
    <w:p w14:paraId="622F0D11" w14:textId="77777777" w:rsidR="009E1EFE" w:rsidRDefault="009E1EFE" w:rsidP="009E1EF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Pl. Armii Krajowej 1, 70-456 Szczecin; </w:t>
      </w:r>
    </w:p>
    <w:p w14:paraId="4215418F" w14:textId="77777777" w:rsidR="009E1EFE" w:rsidRPr="00E9156E" w:rsidRDefault="009E1EFE" w:rsidP="009E1EFE">
      <w:pPr>
        <w:pStyle w:val="Default"/>
        <w:numPr>
          <w:ilvl w:val="0"/>
          <w:numId w:val="1"/>
        </w:num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Urząd Miasta Szczecin </w:t>
      </w:r>
    </w:p>
    <w:p w14:paraId="4480D281" w14:textId="77777777" w:rsidR="009E1EFE" w:rsidRDefault="009E1EFE" w:rsidP="009E1EF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Pl. Armii Krajowej 1, 70-456 Szczecin; </w:t>
      </w:r>
    </w:p>
    <w:p w14:paraId="1D188A9D" w14:textId="77777777" w:rsidR="009E1EFE" w:rsidRPr="00E9156E" w:rsidRDefault="009E1EFE" w:rsidP="009E1EFE">
      <w:pPr>
        <w:pStyle w:val="Default"/>
        <w:numPr>
          <w:ilvl w:val="0"/>
          <w:numId w:val="1"/>
        </w:num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Urząd Miejski w Nowogardzie </w:t>
      </w:r>
    </w:p>
    <w:p w14:paraId="518A6427" w14:textId="77777777" w:rsidR="009E1EFE" w:rsidRDefault="009E1EFE" w:rsidP="009E1EF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Pl. Wolności 1, 72-200 Nowogard; </w:t>
      </w:r>
    </w:p>
    <w:p w14:paraId="45311212" w14:textId="77777777" w:rsidR="009E1EFE" w:rsidRDefault="009E1EFE" w:rsidP="009E1EFE">
      <w:pPr>
        <w:pStyle w:val="Default"/>
        <w:numPr>
          <w:ilvl w:val="0"/>
          <w:numId w:val="1"/>
        </w:numPr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aa. </w:t>
      </w:r>
    </w:p>
    <w:p w14:paraId="068F1795" w14:textId="77777777" w:rsidR="009E1EFE" w:rsidRDefault="009E1EFE" w:rsidP="009E1EFE">
      <w:pPr>
        <w:spacing w:line="240" w:lineRule="auto"/>
        <w:jc w:val="both"/>
      </w:pPr>
    </w:p>
    <w:p w14:paraId="3A8856D7" w14:textId="77777777" w:rsidR="009E1EFE" w:rsidRDefault="009E1EFE" w:rsidP="009E1EFE"/>
    <w:p w14:paraId="1B785A4A" w14:textId="77777777" w:rsidR="009E1EFE" w:rsidRDefault="009E1EFE" w:rsidP="009E1EFE"/>
    <w:p w14:paraId="066CFCE6" w14:textId="77777777" w:rsidR="00AD7F3A" w:rsidRDefault="00AD7F3A"/>
    <w:sectPr w:rsidR="00AD7F3A" w:rsidSect="009E1EF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4B44B2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01009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FE"/>
    <w:rsid w:val="0007096B"/>
    <w:rsid w:val="000814D1"/>
    <w:rsid w:val="00081F16"/>
    <w:rsid w:val="00121261"/>
    <w:rsid w:val="005F6984"/>
    <w:rsid w:val="00971BB8"/>
    <w:rsid w:val="009E1EFE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74A6"/>
  <w15:chartTrackingRefBased/>
  <w15:docId w15:val="{7E1BD3A4-F3D2-43EE-BF10-B1ADD5C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1E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1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2024-12-19T11:08:00Z</dcterms:created>
  <dcterms:modified xsi:type="dcterms:W3CDTF">2024-12-19T11:08:00Z</dcterms:modified>
</cp:coreProperties>
</file>