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C80D8" w14:textId="6F3D7E2F" w:rsidR="00663A25" w:rsidRPr="00663A25" w:rsidRDefault="00957AC9" w:rsidP="00663A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 Komisji Rewizyjnej,</w:t>
      </w:r>
      <w:r>
        <w:rPr>
          <w:rFonts w:ascii="Arial" w:hAnsi="Arial" w:cs="Arial"/>
          <w:b/>
          <w:sz w:val="24"/>
          <w:szCs w:val="24"/>
        </w:rPr>
        <w:br/>
        <w:t xml:space="preserve"> Komisji Spraw Społecznych i Oświaty i 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17 grudnia 2024 r. /godz. 10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</w:p>
    <w:p w14:paraId="29C2CE2A" w14:textId="77777777" w:rsidR="00663A25" w:rsidRDefault="00663A25" w:rsidP="00663A2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9E1544B" w14:textId="77777777" w:rsidR="00663A25" w:rsidRPr="00663A25" w:rsidRDefault="00663A25" w:rsidP="00663A25">
      <w:pPr>
        <w:numPr>
          <w:ilvl w:val="0"/>
          <w:numId w:val="3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63A25">
        <w:rPr>
          <w:rFonts w:ascii="Arial" w:hAnsi="Arial" w:cs="Arial"/>
          <w:b/>
          <w:sz w:val="24"/>
          <w:szCs w:val="24"/>
        </w:rPr>
        <w:t>Otwarcie obrad i stwierdzenie quorum.</w:t>
      </w:r>
    </w:p>
    <w:p w14:paraId="546BC6FE" w14:textId="77777777" w:rsidR="00663A25" w:rsidRPr="00663A25" w:rsidRDefault="00663A25" w:rsidP="00663A25">
      <w:pPr>
        <w:numPr>
          <w:ilvl w:val="0"/>
          <w:numId w:val="3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63A25">
        <w:rPr>
          <w:rFonts w:ascii="Arial" w:hAnsi="Arial" w:cs="Arial"/>
          <w:b/>
          <w:sz w:val="24"/>
          <w:szCs w:val="24"/>
        </w:rPr>
        <w:t xml:space="preserve">Przedstawienie porządku posiedzenia Komisji i zgłaszanie wniosków o jego uzupełnienie lub zmianę. </w:t>
      </w:r>
    </w:p>
    <w:p w14:paraId="45BDE0F4" w14:textId="77777777" w:rsidR="00663A25" w:rsidRPr="00663A25" w:rsidRDefault="00663A25" w:rsidP="00663A25">
      <w:pPr>
        <w:numPr>
          <w:ilvl w:val="0"/>
          <w:numId w:val="3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63A25">
        <w:rPr>
          <w:rFonts w:ascii="Arial" w:hAnsi="Arial" w:cs="Arial"/>
          <w:b/>
          <w:sz w:val="24"/>
          <w:szCs w:val="24"/>
        </w:rPr>
        <w:t xml:space="preserve">Informacja Prezesa Szpitalnego Centrum Medycznego w Goleniowie Sp. </w:t>
      </w:r>
      <w:r w:rsidRPr="00663A25">
        <w:rPr>
          <w:rFonts w:ascii="Arial" w:hAnsi="Arial" w:cs="Arial"/>
          <w:b/>
          <w:sz w:val="24"/>
          <w:szCs w:val="24"/>
        </w:rPr>
        <w:br/>
        <w:t xml:space="preserve">z o.o. nt. aktualnej sytuacji w szpitalu. </w:t>
      </w:r>
    </w:p>
    <w:p w14:paraId="58B1F2AD" w14:textId="4A600001" w:rsidR="00663A25" w:rsidRPr="00663A25" w:rsidRDefault="00663A25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663A2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Projekt budżetu Powiatu Goleniowskiego na 2025 rok. </w:t>
      </w:r>
    </w:p>
    <w:p w14:paraId="2546F8DF" w14:textId="0229639C" w:rsidR="00663A25" w:rsidRPr="00FB4177" w:rsidRDefault="00663A25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Projekt wieloletniej prognozy finansowej Powiatu Goleniowskiego na lata 2025-2039.</w:t>
      </w:r>
    </w:p>
    <w:p w14:paraId="7A79DDB2" w14:textId="263C562D" w:rsidR="00FB4177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FB4177">
        <w:rPr>
          <w:rFonts w:ascii="Arial" w:hAnsi="Arial" w:cs="Arial"/>
          <w:bCs/>
          <w:sz w:val="24"/>
          <w:szCs w:val="24"/>
        </w:rPr>
        <w:t xml:space="preserve">Projekt </w:t>
      </w:r>
      <w:r>
        <w:rPr>
          <w:rFonts w:ascii="Arial" w:hAnsi="Arial" w:cs="Arial"/>
          <w:bCs/>
          <w:sz w:val="24"/>
          <w:szCs w:val="24"/>
        </w:rPr>
        <w:t xml:space="preserve">uchwały w sprawie uchwalenia budżetu Powiatu Goleniowskiego na 2025 rok. </w:t>
      </w:r>
    </w:p>
    <w:p w14:paraId="13C82AD0" w14:textId="16076912" w:rsidR="00FB4177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uchwalenia wieloletniej prognozy finansowej Powiatu Goleniowskiego na lata 2025-2039.</w:t>
      </w:r>
    </w:p>
    <w:p w14:paraId="15292AA2" w14:textId="77777777" w:rsidR="00FB4177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zmieniający Uchwałę Nr LI/324/24 Rady Powiatu Goleniowskiego z dnia 21 marca 2024 r. w sprawie określenia zadań, na które przeznacza się środki Państwowego Funduszu Rehabilitacji Osób Niepełnosprawnych.</w:t>
      </w:r>
    </w:p>
    <w:p w14:paraId="141FCA96" w14:textId="77777777" w:rsidR="00FB4177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wprowadzenia zmian w Statucie Powiatu Centrum Pomocy Rodzinie w Goleniowie.</w:t>
      </w:r>
    </w:p>
    <w:p w14:paraId="1492F326" w14:textId="77777777" w:rsidR="00FB4177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zmiany uchwały Nr XXIII/214/13 z dnia 16 maja 2013 r. w sprawie powierzenia Gminie Goleniów zarządzania drogami powiatowymi. </w:t>
      </w:r>
    </w:p>
    <w:p w14:paraId="14EA99EC" w14:textId="77777777" w:rsidR="00FB4177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ustalenia zewnętrznej procedury dokonywania zgłoszeń naruszeń prawa i podejmowania działań następczych przez Radę Powiatu Goleniowskiego.</w:t>
      </w:r>
    </w:p>
    <w:p w14:paraId="11B76DE9" w14:textId="77777777" w:rsidR="00FB4177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uchwalenia planu pracy Rady Powiatu Goleniowskiego na 2025 rok. </w:t>
      </w:r>
    </w:p>
    <w:p w14:paraId="4970F654" w14:textId="77777777" w:rsidR="00227040" w:rsidRDefault="00FB4177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powierzenia Miastu Zielona Góra prowadzenia zadań Powiatu Goleniowskiego z zakresu edukacji publicznej.</w:t>
      </w:r>
    </w:p>
    <w:p w14:paraId="2AFDD59D" w14:textId="704F8BA7" w:rsidR="00227040" w:rsidRDefault="00227040" w:rsidP="00663A25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ustalenia wydatków budżetu Powiatu </w:t>
      </w:r>
      <w:r w:rsidR="00106A35">
        <w:rPr>
          <w:rFonts w:ascii="Arial" w:hAnsi="Arial" w:cs="Arial"/>
          <w:bCs/>
          <w:sz w:val="24"/>
          <w:szCs w:val="24"/>
        </w:rPr>
        <w:t>G</w:t>
      </w:r>
      <w:r>
        <w:rPr>
          <w:rFonts w:ascii="Arial" w:hAnsi="Arial" w:cs="Arial"/>
          <w:bCs/>
          <w:sz w:val="24"/>
          <w:szCs w:val="24"/>
        </w:rPr>
        <w:t xml:space="preserve">oleniowskiego, które nie wygasają z upływem 2024 r. </w:t>
      </w:r>
    </w:p>
    <w:p w14:paraId="3DB7BCFA" w14:textId="3959B3D7" w:rsidR="00663A25" w:rsidRPr="00106A35" w:rsidRDefault="00227040" w:rsidP="00106A35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bCs/>
        </w:rPr>
      </w:pPr>
      <w:r w:rsidRPr="00106A35">
        <w:rPr>
          <w:rFonts w:ascii="Arial" w:hAnsi="Arial" w:cs="Arial"/>
        </w:rPr>
        <w:lastRenderedPageBreak/>
        <w:t>P</w:t>
      </w:r>
      <w:r w:rsidR="00663A25" w:rsidRPr="00106A35">
        <w:rPr>
          <w:rFonts w:ascii="Arial" w:hAnsi="Arial" w:cs="Arial"/>
        </w:rPr>
        <w:t xml:space="preserve">rojekt uchwały w sprawie zmiany </w:t>
      </w:r>
      <w:r w:rsidR="00663A25" w:rsidRPr="00106A35">
        <w:rPr>
          <w:rFonts w:ascii="Arial" w:hAnsi="Arial" w:cs="Arial"/>
          <w:bCs/>
        </w:rPr>
        <w:t xml:space="preserve">budżetu Powiatu Goleniowskiego na 2024 rok </w:t>
      </w:r>
      <w:r w:rsidR="00663A25" w:rsidRPr="00106A35">
        <w:rPr>
          <w:rFonts w:ascii="Arial" w:hAnsi="Arial" w:cs="Arial"/>
          <w:bCs/>
        </w:rPr>
        <w:br/>
        <w:t>i zmieniająca uchwałę w sprawie uchwalenia budżetu Powiatu Goleniowskiego na 2024 r.</w:t>
      </w:r>
    </w:p>
    <w:p w14:paraId="2C832C25" w14:textId="1E9228E2" w:rsidR="00227040" w:rsidRPr="00663A25" w:rsidRDefault="00227040" w:rsidP="00663A25">
      <w:pPr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27040">
        <w:rPr>
          <w:rFonts w:ascii="Arial" w:hAnsi="Arial" w:cs="Arial"/>
          <w:b/>
          <w:sz w:val="24"/>
          <w:szCs w:val="24"/>
        </w:rPr>
        <w:t xml:space="preserve">Plan pracy Komisji Rewizyjnej na 2025 rok. </w:t>
      </w:r>
    </w:p>
    <w:p w14:paraId="0F4EA49A" w14:textId="77777777" w:rsidR="00663A25" w:rsidRPr="00663A25" w:rsidRDefault="00663A25" w:rsidP="00663A25">
      <w:pPr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63A25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570D62C3" w14:textId="77777777" w:rsidR="00663A25" w:rsidRPr="00663A25" w:rsidRDefault="00663A25" w:rsidP="00663A25">
      <w:pPr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63A25"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3792C33C" w14:textId="77777777" w:rsidR="00663A25" w:rsidRPr="00663A25" w:rsidRDefault="00663A25" w:rsidP="00663A25">
      <w:pPr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63A25">
        <w:rPr>
          <w:rFonts w:ascii="Arial" w:hAnsi="Arial" w:cs="Arial"/>
          <w:b/>
          <w:sz w:val="24"/>
          <w:szCs w:val="24"/>
        </w:rPr>
        <w:t>Zamknięcie posiedzenia Komisji.</w:t>
      </w:r>
    </w:p>
    <w:p w14:paraId="6352EEAC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C51EAC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742DC7"/>
    <w:multiLevelType w:val="hybridMultilevel"/>
    <w:tmpl w:val="0AE69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4104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768378">
    <w:abstractNumId w:val="1"/>
  </w:num>
  <w:num w:numId="3" w16cid:durableId="1043864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BE"/>
    <w:rsid w:val="00047E41"/>
    <w:rsid w:val="00106A35"/>
    <w:rsid w:val="00227040"/>
    <w:rsid w:val="00563C81"/>
    <w:rsid w:val="00663A25"/>
    <w:rsid w:val="00957AC9"/>
    <w:rsid w:val="009A7CBE"/>
    <w:rsid w:val="009D1805"/>
    <w:rsid w:val="00C745EF"/>
    <w:rsid w:val="00CF1D0F"/>
    <w:rsid w:val="00D14638"/>
    <w:rsid w:val="00D7109E"/>
    <w:rsid w:val="00E74993"/>
    <w:rsid w:val="00FB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FD71"/>
  <w15:chartTrackingRefBased/>
  <w15:docId w15:val="{3243ECF2-03EC-4E9D-8794-8F7926E7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7AC9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7AC9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1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</cp:revision>
  <dcterms:created xsi:type="dcterms:W3CDTF">2024-12-06T08:44:00Z</dcterms:created>
  <dcterms:modified xsi:type="dcterms:W3CDTF">2024-12-06T10:41:00Z</dcterms:modified>
</cp:coreProperties>
</file>