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3A30A" w14:textId="6E08B87F" w:rsidR="00CE665E" w:rsidRDefault="00CE665E" w:rsidP="00CE665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posiedzenia </w:t>
      </w:r>
      <w:r>
        <w:rPr>
          <w:rFonts w:ascii="Arial" w:hAnsi="Arial" w:cs="Arial"/>
          <w:b/>
          <w:sz w:val="24"/>
          <w:szCs w:val="24"/>
        </w:rPr>
        <w:br/>
        <w:t xml:space="preserve">Komisji Skarg, Wniosków i Petycji </w:t>
      </w:r>
      <w:r>
        <w:rPr>
          <w:rFonts w:ascii="Arial" w:hAnsi="Arial" w:cs="Arial"/>
          <w:b/>
          <w:sz w:val="24"/>
          <w:szCs w:val="24"/>
        </w:rPr>
        <w:br/>
        <w:t>w dniu 1</w:t>
      </w:r>
      <w:r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czerwc</w:t>
      </w:r>
      <w:r>
        <w:rPr>
          <w:rFonts w:ascii="Arial" w:hAnsi="Arial" w:cs="Arial"/>
          <w:b/>
          <w:sz w:val="24"/>
          <w:szCs w:val="24"/>
        </w:rPr>
        <w:t>a 2024 r. /godz. 11</w:t>
      </w:r>
      <w:r>
        <w:rPr>
          <w:rFonts w:ascii="Arial" w:hAnsi="Arial" w:cs="Arial"/>
          <w:b/>
          <w:sz w:val="24"/>
          <w:szCs w:val="24"/>
          <w:vertAlign w:val="superscript"/>
        </w:rPr>
        <w:t>30</w:t>
      </w:r>
      <w:r>
        <w:rPr>
          <w:rFonts w:ascii="Arial" w:hAnsi="Arial" w:cs="Arial"/>
          <w:b/>
          <w:sz w:val="24"/>
          <w:szCs w:val="24"/>
        </w:rPr>
        <w:t xml:space="preserve">/ </w:t>
      </w:r>
      <w:r>
        <w:rPr>
          <w:rFonts w:ascii="Arial" w:hAnsi="Arial" w:cs="Arial"/>
          <w:b/>
          <w:sz w:val="24"/>
          <w:szCs w:val="24"/>
        </w:rPr>
        <w:br/>
      </w:r>
    </w:p>
    <w:p w14:paraId="75429377" w14:textId="77777777" w:rsidR="00CE665E" w:rsidRDefault="00CE665E" w:rsidP="00CE665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Otwarcie posiedzenia i stwierdzenie quorum. </w:t>
      </w:r>
    </w:p>
    <w:p w14:paraId="6E08DCA7" w14:textId="4726B42C" w:rsidR="00CE665E" w:rsidRDefault="00CE665E" w:rsidP="00CE665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 xml:space="preserve">Rozpatrzenie skargi mieszkańca Goleniowa z dnia </w:t>
      </w:r>
      <w:r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czerwca</w:t>
      </w:r>
      <w:r>
        <w:rPr>
          <w:rFonts w:ascii="Arial" w:hAnsi="Arial" w:cs="Arial"/>
          <w:bCs/>
          <w:sz w:val="24"/>
          <w:szCs w:val="24"/>
        </w:rPr>
        <w:t xml:space="preserve"> 2024 r. na </w:t>
      </w:r>
      <w:r>
        <w:rPr>
          <w:rFonts w:ascii="Arial" w:hAnsi="Arial" w:cs="Arial"/>
          <w:bCs/>
          <w:sz w:val="24"/>
          <w:szCs w:val="24"/>
        </w:rPr>
        <w:t>S</w:t>
      </w:r>
      <w:r>
        <w:rPr>
          <w:rFonts w:ascii="Arial" w:hAnsi="Arial" w:cs="Arial"/>
          <w:bCs/>
          <w:sz w:val="24"/>
          <w:szCs w:val="24"/>
        </w:rPr>
        <w:t xml:space="preserve">tarostę Goleniowskiego. </w:t>
      </w:r>
    </w:p>
    <w:p w14:paraId="2D1B6B2D" w14:textId="77777777" w:rsidR="00CE665E" w:rsidRDefault="00CE665E" w:rsidP="00CE665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 xml:space="preserve">Wolne wnioski. </w:t>
      </w:r>
    </w:p>
    <w:p w14:paraId="0FEB656F" w14:textId="77777777" w:rsidR="00CE665E" w:rsidRDefault="00CE665E" w:rsidP="00CE665E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>Zamknięcie posiedzenia komisji.</w:t>
      </w:r>
    </w:p>
    <w:p w14:paraId="00E0EAE3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82918"/>
    <w:multiLevelType w:val="hybridMultilevel"/>
    <w:tmpl w:val="D58853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0245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F1F"/>
    <w:rsid w:val="0086671E"/>
    <w:rsid w:val="00876E9F"/>
    <w:rsid w:val="009D1805"/>
    <w:rsid w:val="009F3F1F"/>
    <w:rsid w:val="00C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B1118"/>
  <w15:chartTrackingRefBased/>
  <w15:docId w15:val="{E9AAE80A-5970-4C71-AF6C-81100D303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665E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53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246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</cp:revision>
  <dcterms:created xsi:type="dcterms:W3CDTF">2024-06-07T10:43:00Z</dcterms:created>
  <dcterms:modified xsi:type="dcterms:W3CDTF">2024-06-07T10:45:00Z</dcterms:modified>
</cp:coreProperties>
</file>