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7D1CD0" w14:textId="77777777" w:rsidR="00605CF5" w:rsidRPr="00605CF5" w:rsidRDefault="00605CF5" w:rsidP="00605CF5">
      <w:pPr>
        <w:spacing w:after="0"/>
        <w:rPr>
          <w:rFonts w:ascii="Arial" w:hAnsi="Arial" w:cs="Arial"/>
          <w:kern w:val="2"/>
          <w:sz w:val="24"/>
          <w:szCs w:val="24"/>
        </w:rPr>
      </w:pPr>
      <w:r w:rsidRPr="00605CF5">
        <w:rPr>
          <w:rFonts w:ascii="Arial" w:hAnsi="Arial" w:cs="Arial"/>
          <w:kern w:val="2"/>
          <w:sz w:val="24"/>
          <w:szCs w:val="24"/>
        </w:rPr>
        <w:t>Starostwo Powiatowe</w:t>
      </w:r>
    </w:p>
    <w:p w14:paraId="67C739CB" w14:textId="77777777" w:rsidR="00605CF5" w:rsidRPr="00605CF5" w:rsidRDefault="00605CF5" w:rsidP="00605CF5">
      <w:pPr>
        <w:spacing w:after="0"/>
        <w:rPr>
          <w:rFonts w:ascii="Arial" w:hAnsi="Arial" w:cs="Arial"/>
          <w:kern w:val="2"/>
          <w:sz w:val="24"/>
          <w:szCs w:val="24"/>
        </w:rPr>
      </w:pPr>
      <w:r w:rsidRPr="00605CF5">
        <w:rPr>
          <w:rFonts w:ascii="Arial" w:hAnsi="Arial" w:cs="Arial"/>
          <w:kern w:val="2"/>
          <w:sz w:val="24"/>
          <w:szCs w:val="24"/>
        </w:rPr>
        <w:t>w Goleniowie</w:t>
      </w:r>
    </w:p>
    <w:p w14:paraId="6100FFAE" w14:textId="77777777" w:rsidR="00605CF5" w:rsidRPr="00605CF5" w:rsidRDefault="00605CF5" w:rsidP="00605CF5">
      <w:pPr>
        <w:spacing w:after="0"/>
        <w:rPr>
          <w:rFonts w:ascii="Arial" w:hAnsi="Arial" w:cs="Arial"/>
          <w:kern w:val="2"/>
          <w:sz w:val="24"/>
          <w:szCs w:val="24"/>
        </w:rPr>
      </w:pPr>
      <w:r w:rsidRPr="00605CF5">
        <w:rPr>
          <w:rFonts w:ascii="Arial" w:hAnsi="Arial" w:cs="Arial"/>
          <w:kern w:val="2"/>
          <w:sz w:val="24"/>
          <w:szCs w:val="24"/>
        </w:rPr>
        <w:t>ul. Dworcowa 1</w:t>
      </w:r>
    </w:p>
    <w:p w14:paraId="7E5D955E" w14:textId="77777777" w:rsidR="00605CF5" w:rsidRPr="00605CF5" w:rsidRDefault="00605CF5" w:rsidP="00605CF5">
      <w:pPr>
        <w:spacing w:after="0"/>
        <w:rPr>
          <w:rFonts w:ascii="Arial" w:hAnsi="Arial" w:cs="Arial"/>
          <w:kern w:val="2"/>
          <w:sz w:val="24"/>
          <w:szCs w:val="24"/>
        </w:rPr>
      </w:pPr>
      <w:r w:rsidRPr="00605CF5">
        <w:rPr>
          <w:rFonts w:ascii="Arial" w:hAnsi="Arial" w:cs="Arial"/>
          <w:kern w:val="2"/>
          <w:sz w:val="24"/>
          <w:szCs w:val="24"/>
        </w:rPr>
        <w:t>72-100 Goleniów</w:t>
      </w:r>
    </w:p>
    <w:p w14:paraId="4AAACF98" w14:textId="77777777" w:rsidR="00605CF5" w:rsidRPr="00605CF5" w:rsidRDefault="00605CF5" w:rsidP="00605CF5">
      <w:pPr>
        <w:spacing w:after="0"/>
        <w:rPr>
          <w:rFonts w:ascii="Arial" w:hAnsi="Arial" w:cs="Arial"/>
          <w:kern w:val="2"/>
        </w:rPr>
      </w:pPr>
    </w:p>
    <w:p w14:paraId="67382B36" w14:textId="77777777" w:rsidR="00605CF5" w:rsidRPr="00605CF5" w:rsidRDefault="00605CF5" w:rsidP="00605CF5">
      <w:pPr>
        <w:spacing w:after="0"/>
        <w:rPr>
          <w:rFonts w:ascii="Arial" w:hAnsi="Arial" w:cs="Arial"/>
          <w:color w:val="000000"/>
          <w:sz w:val="24"/>
          <w:szCs w:val="24"/>
        </w:rPr>
      </w:pPr>
      <w:r w:rsidRPr="00605CF5">
        <w:rPr>
          <w:rFonts w:ascii="Arial" w:hAnsi="Arial" w:cs="Arial"/>
          <w:sz w:val="24"/>
          <w:szCs w:val="24"/>
        </w:rPr>
        <w:t xml:space="preserve">Goleniów, dnia 29 marca 2024 </w:t>
      </w:r>
      <w:r w:rsidRPr="00605CF5">
        <w:rPr>
          <w:rFonts w:ascii="Arial" w:hAnsi="Arial" w:cs="Arial"/>
          <w:color w:val="000000"/>
          <w:sz w:val="24"/>
          <w:szCs w:val="24"/>
        </w:rPr>
        <w:t>r.</w:t>
      </w:r>
    </w:p>
    <w:p w14:paraId="6EB33FA7" w14:textId="77777777" w:rsidR="00605CF5" w:rsidRPr="00605CF5" w:rsidRDefault="00605CF5" w:rsidP="00605CF5">
      <w:pPr>
        <w:spacing w:after="0"/>
        <w:rPr>
          <w:rFonts w:ascii="Arial" w:hAnsi="Arial" w:cs="Arial"/>
          <w:color w:val="FF0000"/>
          <w:sz w:val="24"/>
          <w:szCs w:val="24"/>
        </w:rPr>
      </w:pPr>
    </w:p>
    <w:p w14:paraId="70DE9E64" w14:textId="77777777" w:rsidR="00605CF5" w:rsidRPr="00605CF5" w:rsidRDefault="00605CF5" w:rsidP="00605CF5">
      <w:pPr>
        <w:spacing w:after="0"/>
        <w:rPr>
          <w:rFonts w:ascii="Arial" w:hAnsi="Arial" w:cs="Arial"/>
          <w:sz w:val="24"/>
          <w:szCs w:val="24"/>
        </w:rPr>
      </w:pPr>
      <w:r w:rsidRPr="00605CF5">
        <w:rPr>
          <w:rFonts w:ascii="Arial" w:hAnsi="Arial" w:cs="Arial"/>
          <w:sz w:val="24"/>
          <w:szCs w:val="24"/>
        </w:rPr>
        <w:t>WGN.6853.12.2023.JP</w:t>
      </w:r>
    </w:p>
    <w:p w14:paraId="276F521F" w14:textId="77777777" w:rsidR="00605CF5" w:rsidRPr="00605CF5" w:rsidRDefault="00605CF5" w:rsidP="00605CF5">
      <w:pPr>
        <w:spacing w:after="0"/>
        <w:rPr>
          <w:rFonts w:ascii="Arial" w:hAnsi="Arial" w:cs="Arial"/>
          <w:sz w:val="24"/>
          <w:szCs w:val="24"/>
        </w:rPr>
      </w:pPr>
    </w:p>
    <w:p w14:paraId="74AE4966" w14:textId="77777777" w:rsidR="00605CF5" w:rsidRPr="00605CF5" w:rsidRDefault="00605CF5" w:rsidP="00605CF5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 w:rsidRPr="00605CF5">
        <w:rPr>
          <w:rFonts w:ascii="Arial" w:eastAsia="Times New Roman" w:hAnsi="Arial" w:cs="Arial"/>
          <w:sz w:val="24"/>
          <w:szCs w:val="24"/>
          <w:lang w:eastAsia="pl-PL"/>
        </w:rPr>
        <w:t>Informacja o prawach przysługujących stronie przed wydaniem decyzji</w:t>
      </w:r>
    </w:p>
    <w:p w14:paraId="594819A0" w14:textId="77777777" w:rsidR="00605CF5" w:rsidRPr="00605CF5" w:rsidRDefault="00605CF5" w:rsidP="00605CF5">
      <w:pPr>
        <w:spacing w:after="0"/>
        <w:rPr>
          <w:rFonts w:ascii="Arial" w:eastAsia="Times New Roman" w:hAnsi="Arial" w:cs="Arial"/>
          <w:lang w:eastAsia="pl-PL"/>
        </w:rPr>
      </w:pPr>
    </w:p>
    <w:p w14:paraId="6423CC00" w14:textId="4EC45378" w:rsidR="00605CF5" w:rsidRPr="00605CF5" w:rsidRDefault="00605CF5" w:rsidP="00605CF5">
      <w:pPr>
        <w:pStyle w:val="Akapitzlist"/>
        <w:spacing w:after="0"/>
        <w:ind w:left="0" w:right="57"/>
        <w:rPr>
          <w:rFonts w:ascii="Arial" w:hAnsi="Arial" w:cs="Arial"/>
          <w:sz w:val="24"/>
          <w:szCs w:val="24"/>
        </w:rPr>
      </w:pPr>
      <w:r w:rsidRPr="00605CF5">
        <w:rPr>
          <w:rFonts w:ascii="Arial" w:hAnsi="Arial" w:cs="Arial"/>
          <w:sz w:val="24"/>
          <w:szCs w:val="24"/>
        </w:rPr>
        <w:t xml:space="preserve">Na podstawie art. 49 ustawy z dnia 14 czerwca 1960 roku </w:t>
      </w:r>
      <w:r w:rsidRPr="00605CF5">
        <w:rPr>
          <w:rFonts w:ascii="Arial" w:hAnsi="Arial" w:cs="Arial"/>
          <w:i/>
          <w:iCs/>
          <w:sz w:val="24"/>
          <w:szCs w:val="24"/>
        </w:rPr>
        <w:t>Kodeks postępowania administracyjnego</w:t>
      </w:r>
      <w:r w:rsidRPr="00605CF5">
        <w:rPr>
          <w:rFonts w:ascii="Arial" w:hAnsi="Arial" w:cs="Arial"/>
          <w:sz w:val="24"/>
          <w:szCs w:val="24"/>
        </w:rPr>
        <w:t xml:space="preserve"> (t.j. Dz. U. z 2023 r. poz. 775 z późn. zm.), informuję, iż organ zamierza wydać decyzję, ustalającą kwotę odszkodowania w związku z decyzją Starosty Goleniowskiego z dnia 29 września 2020 r., znak: WGN.6853.3.2020.AK za ograniczenie sposobu korzystania z nieruchomości o nieuregulowanym stanie prawnym, </w:t>
      </w:r>
      <w:r w:rsidRPr="00605CF5">
        <w:rPr>
          <w:rFonts w:ascii="Arial" w:eastAsiaTheme="minorHAnsi" w:hAnsi="Arial" w:cs="Arial"/>
          <w:sz w:val="24"/>
          <w:szCs w:val="24"/>
        </w:rPr>
        <w:t xml:space="preserve">położonych w obrębie Wisławie, gm. Maszewo, </w:t>
      </w:r>
      <w:r w:rsidRPr="00605CF5">
        <w:rPr>
          <w:rFonts w:ascii="Arial" w:hAnsi="Arial" w:cs="Arial"/>
          <w:sz w:val="24"/>
          <w:szCs w:val="24"/>
        </w:rPr>
        <w:t xml:space="preserve">oznaczonych w ewidencji gruntów jako działki: </w:t>
      </w:r>
    </w:p>
    <w:p w14:paraId="4C55F9A9" w14:textId="77777777" w:rsidR="00605CF5" w:rsidRPr="00605CF5" w:rsidRDefault="00605CF5" w:rsidP="00605CF5">
      <w:pPr>
        <w:pStyle w:val="Akapitzlist"/>
        <w:numPr>
          <w:ilvl w:val="0"/>
          <w:numId w:val="1"/>
        </w:numPr>
        <w:tabs>
          <w:tab w:val="left" w:pos="709"/>
        </w:tabs>
        <w:spacing w:after="0"/>
        <w:ind w:right="57"/>
        <w:rPr>
          <w:rFonts w:ascii="Arial" w:hAnsi="Arial" w:cs="Arial"/>
          <w:sz w:val="24"/>
          <w:szCs w:val="24"/>
        </w:rPr>
      </w:pPr>
      <w:r w:rsidRPr="00605CF5">
        <w:rPr>
          <w:rFonts w:ascii="Arial" w:hAnsi="Arial" w:cs="Arial"/>
          <w:sz w:val="24"/>
          <w:szCs w:val="24"/>
        </w:rPr>
        <w:t>183 o pow. 7,0485 ha, zapisanej w księdze wieczystej nr SZ1O/00003638/1;</w:t>
      </w:r>
    </w:p>
    <w:p w14:paraId="1957A42F" w14:textId="77777777" w:rsidR="00605CF5" w:rsidRPr="00605CF5" w:rsidRDefault="00605CF5" w:rsidP="00605CF5">
      <w:pPr>
        <w:pStyle w:val="Akapitzlist"/>
        <w:numPr>
          <w:ilvl w:val="0"/>
          <w:numId w:val="1"/>
        </w:numPr>
        <w:tabs>
          <w:tab w:val="left" w:pos="709"/>
        </w:tabs>
        <w:spacing w:after="0"/>
        <w:ind w:right="57"/>
        <w:rPr>
          <w:rFonts w:ascii="Arial" w:hAnsi="Arial" w:cs="Arial"/>
          <w:sz w:val="24"/>
          <w:szCs w:val="24"/>
        </w:rPr>
      </w:pPr>
      <w:r w:rsidRPr="00605CF5">
        <w:rPr>
          <w:rFonts w:ascii="Arial" w:hAnsi="Arial" w:cs="Arial"/>
          <w:sz w:val="24"/>
          <w:szCs w:val="24"/>
        </w:rPr>
        <w:t>184 o pow. 0,8472 ha, zapisanej w księdze wieczystej nr SZ1O/00001409/3.</w:t>
      </w:r>
    </w:p>
    <w:p w14:paraId="5242661B" w14:textId="77777777" w:rsidR="00605CF5" w:rsidRPr="00605CF5" w:rsidRDefault="00605CF5" w:rsidP="00605CF5">
      <w:pPr>
        <w:tabs>
          <w:tab w:val="left" w:pos="709"/>
        </w:tabs>
        <w:spacing w:after="0"/>
        <w:ind w:right="57"/>
        <w:rPr>
          <w:rFonts w:ascii="Arial" w:hAnsi="Arial" w:cs="Arial"/>
          <w:sz w:val="24"/>
          <w:szCs w:val="24"/>
        </w:rPr>
      </w:pPr>
      <w:r w:rsidRPr="00605CF5">
        <w:rPr>
          <w:rFonts w:ascii="Arial" w:hAnsi="Arial" w:cs="Arial"/>
          <w:sz w:val="24"/>
          <w:szCs w:val="24"/>
        </w:rPr>
        <w:t xml:space="preserve">Działając w trybie art. 10 § 1 ustawy </w:t>
      </w:r>
      <w:r w:rsidRPr="00605CF5">
        <w:rPr>
          <w:rFonts w:ascii="Arial" w:hAnsi="Arial" w:cs="Arial"/>
          <w:i/>
          <w:iCs/>
          <w:sz w:val="24"/>
          <w:szCs w:val="24"/>
        </w:rPr>
        <w:t>k.p.a.</w:t>
      </w:r>
      <w:r w:rsidRPr="00605CF5">
        <w:rPr>
          <w:rFonts w:ascii="Arial" w:hAnsi="Arial" w:cs="Arial"/>
          <w:sz w:val="24"/>
          <w:szCs w:val="24"/>
        </w:rPr>
        <w:t xml:space="preserve"> informuję, że przed wydaniem decyzji strony mają możliwość wypowiedzenia się co do zebranych dowodów i materiałów oraz zgłoszonych żądań. </w:t>
      </w:r>
    </w:p>
    <w:p w14:paraId="5853FB24" w14:textId="77777777" w:rsidR="00605CF5" w:rsidRPr="00605CF5" w:rsidRDefault="00605CF5" w:rsidP="00605CF5">
      <w:pPr>
        <w:tabs>
          <w:tab w:val="left" w:pos="709"/>
        </w:tabs>
        <w:spacing w:after="0"/>
        <w:ind w:right="57"/>
        <w:rPr>
          <w:rFonts w:ascii="Arial" w:hAnsi="Arial" w:cs="Arial"/>
          <w:sz w:val="24"/>
          <w:szCs w:val="24"/>
        </w:rPr>
      </w:pPr>
    </w:p>
    <w:p w14:paraId="28D66C0C" w14:textId="77777777" w:rsidR="00605CF5" w:rsidRPr="00605CF5" w:rsidRDefault="00605CF5" w:rsidP="00605CF5">
      <w:pPr>
        <w:tabs>
          <w:tab w:val="left" w:pos="2842"/>
        </w:tabs>
        <w:spacing w:after="0"/>
        <w:rPr>
          <w:rFonts w:ascii="Arial" w:hAnsi="Arial" w:cs="Arial"/>
          <w:sz w:val="24"/>
          <w:szCs w:val="24"/>
        </w:rPr>
      </w:pPr>
      <w:r w:rsidRPr="00605CF5">
        <w:rPr>
          <w:rFonts w:ascii="Arial" w:hAnsi="Arial" w:cs="Arial"/>
          <w:sz w:val="24"/>
          <w:szCs w:val="24"/>
        </w:rPr>
        <w:t xml:space="preserve">Z aktami sprawy można zapoznać się w terminie 14 dni od daty doręczenia niniejszego pisma </w:t>
      </w:r>
      <w:r w:rsidRPr="00605CF5">
        <w:rPr>
          <w:rFonts w:ascii="Arial" w:hAnsi="Arial" w:cs="Arial"/>
          <w:sz w:val="24"/>
          <w:szCs w:val="24"/>
        </w:rPr>
        <w:br/>
        <w:t>w Starostwie Powiatowym w Goleniowie, w Wydziale Gospodarki Nieruchomościami (pokój 202), ul. Dworcowa 1, 72-100 Goleniów (w godzinach urzędowania). Osoba prowadząca sprawę – Jolanta Przybyłek, tel. (91)4710 238, adres e-mail j.przybylek@powiat-goleniowski.pl</w:t>
      </w:r>
    </w:p>
    <w:p w14:paraId="44FBC547" w14:textId="77777777" w:rsidR="00605CF5" w:rsidRPr="00605CF5" w:rsidRDefault="00605CF5" w:rsidP="00605CF5">
      <w:pPr>
        <w:tabs>
          <w:tab w:val="left" w:pos="2842"/>
        </w:tabs>
        <w:spacing w:after="0"/>
        <w:rPr>
          <w:rFonts w:ascii="Arial" w:hAnsi="Arial" w:cs="Arial"/>
          <w:sz w:val="24"/>
          <w:szCs w:val="24"/>
        </w:rPr>
      </w:pPr>
      <w:r w:rsidRPr="00605CF5">
        <w:rPr>
          <w:rFonts w:ascii="Arial" w:hAnsi="Arial" w:cs="Arial"/>
          <w:sz w:val="24"/>
          <w:szCs w:val="24"/>
        </w:rPr>
        <w:t>Stawiennictwo nieobowiązkowe.</w:t>
      </w:r>
    </w:p>
    <w:p w14:paraId="09CC021F" w14:textId="77777777" w:rsidR="00605CF5" w:rsidRPr="00605CF5" w:rsidRDefault="00605CF5" w:rsidP="00605CF5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27A241E" w14:textId="77777777" w:rsidR="00605CF5" w:rsidRPr="00605CF5" w:rsidRDefault="00605CF5" w:rsidP="00605CF5">
      <w:pPr>
        <w:spacing w:after="0"/>
        <w:ind w:right="57"/>
        <w:rPr>
          <w:rFonts w:ascii="Arial" w:eastAsia="Times New Roman" w:hAnsi="Arial" w:cs="Arial"/>
          <w:sz w:val="24"/>
          <w:szCs w:val="24"/>
          <w:lang w:eastAsia="pl-PL"/>
        </w:rPr>
      </w:pPr>
      <w:r w:rsidRPr="00605CF5">
        <w:rPr>
          <w:rFonts w:ascii="Arial" w:eastAsia="Times New Roman" w:hAnsi="Arial" w:cs="Arial"/>
          <w:sz w:val="24"/>
          <w:szCs w:val="24"/>
          <w:lang w:eastAsia="pl-PL"/>
        </w:rPr>
        <w:t>Ponadto zawiadamiam, na podstawie art. 36 ww. ustawy, iż sprawa nie może być załatwiona w terminie określonym w piśmie z dnia 15 grudnia 2023 roku, znak: WGN.6853.12.2023.JP, z uwagi na konieczność umożliwienia stronom wypowiedzenia się w sprawie.</w:t>
      </w:r>
    </w:p>
    <w:p w14:paraId="52C89054" w14:textId="77777777" w:rsidR="00605CF5" w:rsidRPr="00605CF5" w:rsidRDefault="00605CF5" w:rsidP="00605CF5">
      <w:pPr>
        <w:spacing w:after="0"/>
        <w:ind w:right="57" w:firstLine="680"/>
        <w:rPr>
          <w:rFonts w:ascii="Arial" w:hAnsi="Arial" w:cs="Arial"/>
          <w:sz w:val="24"/>
          <w:szCs w:val="24"/>
        </w:rPr>
      </w:pPr>
    </w:p>
    <w:p w14:paraId="7355C30D" w14:textId="77777777" w:rsidR="00605CF5" w:rsidRPr="00605CF5" w:rsidRDefault="00605CF5" w:rsidP="00605CF5">
      <w:pPr>
        <w:spacing w:after="0"/>
        <w:ind w:right="57"/>
        <w:rPr>
          <w:rFonts w:ascii="Arial" w:hAnsi="Arial" w:cs="Arial"/>
          <w:sz w:val="24"/>
          <w:szCs w:val="24"/>
        </w:rPr>
      </w:pPr>
      <w:r w:rsidRPr="00605CF5">
        <w:rPr>
          <w:rFonts w:ascii="Arial" w:hAnsi="Arial" w:cs="Arial"/>
          <w:sz w:val="24"/>
          <w:szCs w:val="24"/>
        </w:rPr>
        <w:t xml:space="preserve">Nowy termin załatwienia sprawy wskazuje się do dnia 28 czerwca 2024 r. </w:t>
      </w:r>
    </w:p>
    <w:p w14:paraId="3C28B013" w14:textId="77777777" w:rsidR="00605CF5" w:rsidRPr="00605CF5" w:rsidRDefault="00605CF5" w:rsidP="00605CF5">
      <w:pPr>
        <w:spacing w:after="0"/>
        <w:ind w:right="57" w:firstLine="708"/>
        <w:rPr>
          <w:rFonts w:ascii="Arial" w:hAnsi="Arial" w:cs="Arial"/>
          <w:sz w:val="24"/>
          <w:szCs w:val="24"/>
        </w:rPr>
      </w:pPr>
    </w:p>
    <w:p w14:paraId="7FF7A788" w14:textId="77777777" w:rsidR="00605CF5" w:rsidRPr="00605CF5" w:rsidRDefault="00605CF5" w:rsidP="00605CF5">
      <w:pPr>
        <w:spacing w:after="0"/>
        <w:rPr>
          <w:rFonts w:ascii="Arial" w:hAnsi="Arial" w:cs="Arial"/>
          <w:sz w:val="24"/>
          <w:szCs w:val="24"/>
        </w:rPr>
      </w:pPr>
      <w:r w:rsidRPr="00605CF5">
        <w:rPr>
          <w:rFonts w:ascii="Arial" w:hAnsi="Arial" w:cs="Arial"/>
          <w:sz w:val="24"/>
          <w:szCs w:val="24"/>
        </w:rPr>
        <w:t>Pouczenie</w:t>
      </w:r>
    </w:p>
    <w:p w14:paraId="5AE31C6B" w14:textId="77777777" w:rsidR="00605CF5" w:rsidRPr="00605CF5" w:rsidRDefault="00605CF5" w:rsidP="00605CF5">
      <w:pPr>
        <w:spacing w:after="0"/>
        <w:ind w:left="3540" w:firstLine="708"/>
        <w:rPr>
          <w:rFonts w:ascii="Arial" w:hAnsi="Arial" w:cs="Arial"/>
          <w:sz w:val="24"/>
          <w:szCs w:val="24"/>
        </w:rPr>
      </w:pPr>
    </w:p>
    <w:p w14:paraId="55C61334" w14:textId="77777777" w:rsidR="00605CF5" w:rsidRPr="00605CF5" w:rsidRDefault="00605CF5" w:rsidP="00605CF5">
      <w:pPr>
        <w:spacing w:after="0"/>
        <w:rPr>
          <w:rFonts w:ascii="Arial" w:hAnsi="Arial" w:cs="Arial"/>
          <w:sz w:val="24"/>
          <w:szCs w:val="24"/>
        </w:rPr>
      </w:pPr>
      <w:r w:rsidRPr="00605CF5">
        <w:rPr>
          <w:rFonts w:ascii="Arial" w:hAnsi="Arial" w:cs="Arial"/>
          <w:sz w:val="24"/>
          <w:szCs w:val="24"/>
        </w:rPr>
        <w:t xml:space="preserve">Informuję jednocześnie, że zgodnie z art. </w:t>
      </w:r>
      <w:r w:rsidRPr="00605CF5">
        <w:rPr>
          <w:rFonts w:ascii="Arial" w:eastAsia="Times New Roman" w:hAnsi="Arial" w:cs="Arial"/>
          <w:sz w:val="24"/>
          <w:szCs w:val="24"/>
          <w:lang w:eastAsia="pl-PL"/>
        </w:rPr>
        <w:t>37. § 1 Stronie służy prawo do wniesienia ponaglenia do Wojewody Zachodniopomorskiego za pośrednictwem Starosty Goleniowskiego, jeżeli:</w:t>
      </w:r>
    </w:p>
    <w:p w14:paraId="2ADBA608" w14:textId="77777777" w:rsidR="00605CF5" w:rsidRPr="00605CF5" w:rsidRDefault="00605CF5" w:rsidP="00605CF5">
      <w:pPr>
        <w:spacing w:after="0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605CF5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1) nie załatwiono sprawy w terminie określonym w art. 35 lub przepisach szczególnych ani </w:t>
      </w:r>
      <w:r w:rsidRPr="00605CF5">
        <w:rPr>
          <w:rFonts w:ascii="Arial" w:eastAsia="Times New Roman" w:hAnsi="Arial" w:cs="Arial"/>
          <w:sz w:val="24"/>
          <w:szCs w:val="24"/>
          <w:lang w:eastAsia="pl-PL"/>
        </w:rPr>
        <w:br/>
        <w:t>w terminie wskazanym zgodnie z art. 36 § 1 (bezczynność);</w:t>
      </w:r>
    </w:p>
    <w:p w14:paraId="477D4936" w14:textId="77777777" w:rsidR="00605CF5" w:rsidRPr="00605CF5" w:rsidRDefault="00605CF5" w:rsidP="00605CF5">
      <w:pPr>
        <w:spacing w:after="0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605CF5">
        <w:rPr>
          <w:rFonts w:ascii="Arial" w:eastAsia="Times New Roman" w:hAnsi="Arial" w:cs="Arial"/>
          <w:sz w:val="24"/>
          <w:szCs w:val="24"/>
          <w:lang w:eastAsia="pl-PL"/>
        </w:rPr>
        <w:t>2) postępowanie jest prowadzone dłużej niż jest to niezbędne do załatwienia sprawy (przewlekłość).</w:t>
      </w:r>
    </w:p>
    <w:p w14:paraId="2C6E8153" w14:textId="77777777" w:rsidR="00605CF5" w:rsidRPr="00605CF5" w:rsidRDefault="00605CF5" w:rsidP="00605CF5">
      <w:pPr>
        <w:spacing w:after="0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64056D" w14:textId="171CEB2A" w:rsidR="00605CF5" w:rsidRPr="00605CF5" w:rsidRDefault="00605CF5" w:rsidP="00605CF5">
      <w:pPr>
        <w:tabs>
          <w:tab w:val="left" w:pos="709"/>
        </w:tabs>
        <w:autoSpaceDE w:val="0"/>
        <w:autoSpaceDN w:val="0"/>
        <w:adjustRightInd w:val="0"/>
        <w:spacing w:after="0"/>
        <w:ind w:right="57"/>
        <w:rPr>
          <w:rFonts w:ascii="Arial" w:hAnsi="Arial" w:cs="Arial"/>
          <w:sz w:val="24"/>
          <w:szCs w:val="24"/>
        </w:rPr>
      </w:pPr>
      <w:r w:rsidRPr="00605CF5">
        <w:rPr>
          <w:rFonts w:ascii="Arial" w:hAnsi="Arial" w:cs="Arial"/>
          <w:sz w:val="24"/>
          <w:szCs w:val="24"/>
        </w:rPr>
        <w:t xml:space="preserve">Powyższe zawiadomienie podlega zamieszczeniu na stronie internetowej Starostwa Powiatowego w Goleniowie, na tablicy ogłoszeń Starostwa Powiatowego w Goleniowie oraz na tablicy ogłoszeń Urzędu Miejskiego w Maszewie i sołectwa Wisławie. </w:t>
      </w:r>
    </w:p>
    <w:p w14:paraId="6630E9E2" w14:textId="77777777" w:rsidR="00605CF5" w:rsidRPr="00605CF5" w:rsidRDefault="00605CF5" w:rsidP="00605CF5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14:paraId="7D896148" w14:textId="77777777" w:rsidR="00605CF5" w:rsidRPr="00605CF5" w:rsidRDefault="00605CF5" w:rsidP="00605CF5">
      <w:pPr>
        <w:spacing w:after="0"/>
        <w:ind w:firstLine="708"/>
        <w:rPr>
          <w:rFonts w:ascii="Arial" w:hAnsi="Arial" w:cs="Arial"/>
          <w:sz w:val="24"/>
          <w:szCs w:val="24"/>
        </w:rPr>
      </w:pPr>
    </w:p>
    <w:p w14:paraId="1A6613B9" w14:textId="77777777" w:rsidR="00605CF5" w:rsidRPr="00605CF5" w:rsidRDefault="00605CF5" w:rsidP="00605CF5">
      <w:pPr>
        <w:spacing w:after="0"/>
        <w:rPr>
          <w:rFonts w:ascii="Arial" w:hAnsi="Arial" w:cs="Arial"/>
          <w:sz w:val="24"/>
          <w:szCs w:val="24"/>
        </w:rPr>
      </w:pPr>
      <w:r w:rsidRPr="00605CF5">
        <w:rPr>
          <w:rFonts w:ascii="Arial" w:hAnsi="Arial" w:cs="Arial"/>
          <w:sz w:val="24"/>
          <w:szCs w:val="24"/>
        </w:rPr>
        <w:t xml:space="preserve">Na podstawie art. 49 </w:t>
      </w:r>
      <w:r w:rsidRPr="00605CF5">
        <w:rPr>
          <w:rFonts w:ascii="Arial" w:hAnsi="Arial" w:cs="Arial"/>
          <w:i/>
          <w:iCs/>
          <w:sz w:val="24"/>
          <w:szCs w:val="24"/>
        </w:rPr>
        <w:t>k.p.a.</w:t>
      </w:r>
      <w:r w:rsidRPr="00605CF5">
        <w:rPr>
          <w:rFonts w:ascii="Arial" w:hAnsi="Arial" w:cs="Arial"/>
          <w:sz w:val="24"/>
          <w:szCs w:val="24"/>
        </w:rPr>
        <w:t xml:space="preserve">, ogłoszenie o czynnościach administracji publicznej przez obwieszczenie lub w inny zwyczajowo przyjęty w danej miejscowości sposób publicznego ogłoszenia, uważa się za skutecznie doręczone po upływie 14 dni od dnia publicznego ogłoszenia. </w:t>
      </w:r>
    </w:p>
    <w:p w14:paraId="590F70C1" w14:textId="77777777" w:rsidR="00605CF5" w:rsidRPr="00605CF5" w:rsidRDefault="00605CF5" w:rsidP="00605CF5">
      <w:pPr>
        <w:spacing w:after="0"/>
        <w:ind w:firstLine="708"/>
        <w:rPr>
          <w:rFonts w:ascii="Arial" w:hAnsi="Arial" w:cs="Arial"/>
          <w:sz w:val="24"/>
          <w:szCs w:val="24"/>
        </w:rPr>
      </w:pPr>
    </w:p>
    <w:p w14:paraId="40658011" w14:textId="77777777" w:rsidR="00605CF5" w:rsidRPr="00605CF5" w:rsidRDefault="00605CF5" w:rsidP="00605CF5">
      <w:pPr>
        <w:spacing w:after="0"/>
        <w:ind w:firstLine="708"/>
        <w:rPr>
          <w:rFonts w:ascii="Arial" w:hAnsi="Arial" w:cs="Arial"/>
          <w:sz w:val="24"/>
          <w:szCs w:val="24"/>
        </w:rPr>
      </w:pPr>
    </w:p>
    <w:sectPr w:rsidR="00605CF5" w:rsidRPr="00605CF5" w:rsidSect="00F2584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8B5E2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F06EE3"/>
    <w:multiLevelType w:val="hybridMultilevel"/>
    <w:tmpl w:val="963C0140"/>
    <w:lvl w:ilvl="0" w:tplc="0415000D">
      <w:start w:val="1"/>
      <w:numFmt w:val="bullet"/>
      <w:lvlText w:val=""/>
      <w:lvlJc w:val="left"/>
      <w:pPr>
        <w:ind w:left="7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" w15:restartNumberingAfterBreak="0">
    <w:nsid w:val="681A7EC7"/>
    <w:multiLevelType w:val="multilevel"/>
    <w:tmpl w:val="FFFFFFFF"/>
    <w:lvl w:ilvl="0">
      <w:start w:val="72"/>
      <w:numFmt w:val="decimal"/>
      <w:lvlText w:val="%1"/>
      <w:lvlJc w:val="left"/>
      <w:pPr>
        <w:ind w:left="510" w:hanging="510"/>
      </w:pPr>
      <w:rPr>
        <w:rFonts w:cs="Times New Roman" w:hint="default"/>
      </w:rPr>
    </w:lvl>
    <w:lvl w:ilvl="1">
      <w:start w:val="130"/>
      <w:numFmt w:val="decimal"/>
      <w:lvlText w:val="%1-%2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ind w:left="6120" w:hanging="108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cs="Times New Roman" w:hint="default"/>
      </w:rPr>
    </w:lvl>
  </w:abstractNum>
  <w:num w:numId="1" w16cid:durableId="612396785">
    <w:abstractNumId w:val="1"/>
  </w:num>
  <w:num w:numId="2" w16cid:durableId="14612626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9763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CF5"/>
    <w:rsid w:val="00605CF5"/>
    <w:rsid w:val="0061703B"/>
    <w:rsid w:val="007C6CFA"/>
    <w:rsid w:val="00AD7F3A"/>
    <w:rsid w:val="00F2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281CD"/>
  <w15:chartTrackingRefBased/>
  <w15:docId w15:val="{122D95C1-E490-42D9-81E7-86CC5EB7E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5CF5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379</Words>
  <Characters>2278</Characters>
  <Application>Microsoft Office Word</Application>
  <DocSecurity>0</DocSecurity>
  <Lines>18</Lines>
  <Paragraphs>5</Paragraphs>
  <ScaleCrop>false</ScaleCrop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2</cp:revision>
  <dcterms:created xsi:type="dcterms:W3CDTF">2024-03-29T09:38:00Z</dcterms:created>
  <dcterms:modified xsi:type="dcterms:W3CDTF">2024-03-29T09:52:00Z</dcterms:modified>
</cp:coreProperties>
</file>