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1C843" w14:textId="77777777" w:rsidR="000C2114" w:rsidRDefault="000C2114" w:rsidP="000C2114">
      <w:pPr>
        <w:ind w:left="1418" w:right="-30" w:firstLine="181"/>
        <w:jc w:val="center"/>
        <w:outlineLvl w:val="0"/>
        <w:rPr>
          <w:sz w:val="22"/>
          <w:szCs w:val="22"/>
        </w:rPr>
      </w:pPr>
    </w:p>
    <w:p w14:paraId="412F83E9" w14:textId="77777777" w:rsidR="00C15331" w:rsidRDefault="00C15331" w:rsidP="00C15331">
      <w:pPr>
        <w:pStyle w:val="Podtytu"/>
        <w:spacing w:after="0"/>
        <w:rPr>
          <w:rFonts w:ascii="Book Antiqua" w:hAnsi="Book Antiqua"/>
          <w:color w:val="auto"/>
          <w:sz w:val="20"/>
          <w:szCs w:val="20"/>
        </w:rPr>
      </w:pPr>
    </w:p>
    <w:p w14:paraId="56E45005" w14:textId="7125F268" w:rsidR="00C15331" w:rsidRPr="009627A8" w:rsidRDefault="00C15331" w:rsidP="00C15331">
      <w:pPr>
        <w:pStyle w:val="Podtytu"/>
        <w:spacing w:after="0"/>
        <w:rPr>
          <w:rFonts w:ascii="Times New Roman" w:hAnsi="Times New Roman"/>
          <w:color w:val="auto"/>
        </w:rPr>
      </w:pPr>
      <w:r w:rsidRPr="009627A8">
        <w:rPr>
          <w:rFonts w:ascii="Times New Roman" w:hAnsi="Times New Roman"/>
          <w:color w:val="auto"/>
        </w:rPr>
        <w:t>WGN.6845.</w:t>
      </w:r>
      <w:r w:rsidR="00AD1C32">
        <w:rPr>
          <w:rFonts w:ascii="Times New Roman" w:hAnsi="Times New Roman"/>
          <w:color w:val="auto"/>
        </w:rPr>
        <w:t>19</w:t>
      </w:r>
      <w:r w:rsidR="00190336" w:rsidRPr="009627A8">
        <w:rPr>
          <w:rFonts w:ascii="Times New Roman" w:hAnsi="Times New Roman"/>
          <w:color w:val="auto"/>
        </w:rPr>
        <w:t>.</w:t>
      </w:r>
      <w:r w:rsidRPr="009627A8">
        <w:rPr>
          <w:rFonts w:ascii="Times New Roman" w:hAnsi="Times New Roman"/>
          <w:color w:val="auto"/>
        </w:rPr>
        <w:t>2023.MP                                                                                                                                                                                          Załącznik do Uchwał</w:t>
      </w:r>
      <w:r w:rsidR="006E70C8">
        <w:rPr>
          <w:rFonts w:ascii="Times New Roman" w:hAnsi="Times New Roman"/>
          <w:color w:val="auto"/>
        </w:rPr>
        <w:t>y</w:t>
      </w:r>
      <w:r w:rsidRPr="009627A8">
        <w:rPr>
          <w:rFonts w:ascii="Times New Roman" w:hAnsi="Times New Roman"/>
          <w:color w:val="auto"/>
        </w:rPr>
        <w:t xml:space="preserve"> Zarządu Powiatu Goleniowskiego</w:t>
      </w:r>
    </w:p>
    <w:p w14:paraId="7C30EB9F" w14:textId="6DC8A155" w:rsidR="00190336" w:rsidRPr="009627A8" w:rsidRDefault="00C15331" w:rsidP="00C15331">
      <w:pPr>
        <w:pStyle w:val="Podtytu"/>
        <w:shd w:val="clear" w:color="auto" w:fill="FFFFFF"/>
        <w:spacing w:after="0"/>
        <w:rPr>
          <w:rFonts w:ascii="Times New Roman" w:hAnsi="Times New Roman"/>
          <w:color w:val="auto"/>
        </w:rPr>
      </w:pPr>
      <w:r w:rsidRPr="009627A8">
        <w:rPr>
          <w:rFonts w:ascii="Times New Roman" w:hAnsi="Times New Roman"/>
          <w:color w:val="auto"/>
          <w:shd w:val="clear" w:color="auto" w:fill="FFFFFF"/>
        </w:rPr>
        <w:t xml:space="preserve">nr </w:t>
      </w:r>
      <w:r w:rsidR="00190336" w:rsidRPr="009627A8">
        <w:rPr>
          <w:rFonts w:ascii="Times New Roman" w:hAnsi="Times New Roman"/>
          <w:color w:val="auto"/>
          <w:shd w:val="clear" w:color="auto" w:fill="FFFFFF"/>
        </w:rPr>
        <w:t>6</w:t>
      </w:r>
      <w:r w:rsidR="00AD1C32">
        <w:rPr>
          <w:rFonts w:ascii="Times New Roman" w:hAnsi="Times New Roman"/>
          <w:color w:val="auto"/>
          <w:shd w:val="clear" w:color="auto" w:fill="FFFFFF"/>
        </w:rPr>
        <w:t>93</w:t>
      </w:r>
      <w:r w:rsidRPr="009627A8">
        <w:rPr>
          <w:rFonts w:ascii="Times New Roman" w:hAnsi="Times New Roman"/>
          <w:color w:val="auto"/>
          <w:shd w:val="clear" w:color="auto" w:fill="FFFFFF"/>
        </w:rPr>
        <w:t>/2</w:t>
      </w:r>
      <w:r w:rsidR="00AD1C32">
        <w:rPr>
          <w:rFonts w:ascii="Times New Roman" w:hAnsi="Times New Roman"/>
          <w:color w:val="auto"/>
          <w:shd w:val="clear" w:color="auto" w:fill="FFFFFF"/>
        </w:rPr>
        <w:t>43</w:t>
      </w:r>
      <w:r w:rsidRPr="009627A8">
        <w:rPr>
          <w:rFonts w:ascii="Times New Roman" w:hAnsi="Times New Roman"/>
          <w:color w:val="auto"/>
          <w:shd w:val="clear" w:color="auto" w:fill="FFFFFF"/>
        </w:rPr>
        <w:t xml:space="preserve">/23 z dnia </w:t>
      </w:r>
      <w:r w:rsidR="00190336" w:rsidRPr="009627A8">
        <w:rPr>
          <w:rFonts w:ascii="Times New Roman" w:hAnsi="Times New Roman"/>
          <w:color w:val="auto"/>
          <w:shd w:val="clear" w:color="auto" w:fill="FFFFFF"/>
        </w:rPr>
        <w:t>2</w:t>
      </w:r>
      <w:r w:rsidR="00AD1C32">
        <w:rPr>
          <w:rFonts w:ascii="Times New Roman" w:hAnsi="Times New Roman"/>
          <w:color w:val="auto"/>
          <w:shd w:val="clear" w:color="auto" w:fill="FFFFFF"/>
        </w:rPr>
        <w:t>6</w:t>
      </w:r>
      <w:r w:rsidRPr="009627A8">
        <w:rPr>
          <w:rFonts w:ascii="Times New Roman" w:hAnsi="Times New Roman"/>
          <w:color w:val="auto"/>
          <w:shd w:val="clear" w:color="auto" w:fill="FFFFFF"/>
        </w:rPr>
        <w:t xml:space="preserve"> </w:t>
      </w:r>
      <w:r w:rsidR="00AD1C32">
        <w:rPr>
          <w:rFonts w:ascii="Times New Roman" w:hAnsi="Times New Roman"/>
          <w:color w:val="auto"/>
          <w:shd w:val="clear" w:color="auto" w:fill="FFFFFF"/>
        </w:rPr>
        <w:t>lipca</w:t>
      </w:r>
      <w:r w:rsidRPr="009627A8">
        <w:rPr>
          <w:rFonts w:ascii="Times New Roman" w:hAnsi="Times New Roman"/>
          <w:color w:val="auto"/>
          <w:shd w:val="clear" w:color="auto" w:fill="FFFFFF"/>
        </w:rPr>
        <w:t xml:space="preserve"> 2023 r.</w:t>
      </w:r>
      <w:r w:rsidRPr="009627A8">
        <w:rPr>
          <w:rFonts w:ascii="Times New Roman" w:hAnsi="Times New Roman"/>
          <w:color w:val="auto"/>
        </w:rPr>
        <w:t xml:space="preserve"> </w:t>
      </w:r>
    </w:p>
    <w:p w14:paraId="30E1BC1E" w14:textId="77777777" w:rsidR="00AD1C32" w:rsidRDefault="00AD1C32" w:rsidP="00C15331">
      <w:pPr>
        <w:pStyle w:val="Podtytu"/>
        <w:shd w:val="clear" w:color="auto" w:fill="FFFFFF"/>
        <w:spacing w:after="0"/>
        <w:rPr>
          <w:rFonts w:ascii="Times New Roman" w:hAnsi="Times New Roman"/>
          <w:color w:val="auto"/>
          <w:shd w:val="clear" w:color="auto" w:fill="FFFFFF"/>
        </w:rPr>
      </w:pPr>
    </w:p>
    <w:p w14:paraId="0FDEA982" w14:textId="42A78D3A" w:rsidR="00C15331" w:rsidRPr="009627A8" w:rsidRDefault="00C15331" w:rsidP="00C15331">
      <w:pPr>
        <w:pStyle w:val="Podtytu"/>
        <w:shd w:val="clear" w:color="auto" w:fill="FFFFFF"/>
        <w:spacing w:after="0"/>
        <w:rPr>
          <w:rFonts w:ascii="Times New Roman" w:hAnsi="Times New Roman"/>
        </w:rPr>
      </w:pPr>
      <w:r w:rsidRPr="009627A8">
        <w:rPr>
          <w:rFonts w:ascii="Times New Roman" w:hAnsi="Times New Roman"/>
          <w:color w:val="auto"/>
        </w:rPr>
        <w:t xml:space="preserve">                </w:t>
      </w:r>
    </w:p>
    <w:p w14:paraId="6C19A3F6" w14:textId="77777777" w:rsidR="00C15331" w:rsidRPr="009627A8" w:rsidRDefault="00C15331" w:rsidP="00C15331">
      <w:pPr>
        <w:pStyle w:val="Standard"/>
        <w:spacing w:after="0"/>
        <w:jc w:val="center"/>
        <w:rPr>
          <w:rFonts w:ascii="Times New Roman" w:hAnsi="Times New Roman"/>
        </w:rPr>
      </w:pPr>
      <w:r w:rsidRPr="009627A8">
        <w:rPr>
          <w:rFonts w:ascii="Times New Roman" w:hAnsi="Times New Roman"/>
          <w:b/>
        </w:rPr>
        <w:t>Zarząd Powiatu Goleniowskiego</w:t>
      </w:r>
    </w:p>
    <w:p w14:paraId="2EB3F600" w14:textId="5EFAA0C4" w:rsidR="00C15331" w:rsidRPr="009627A8" w:rsidRDefault="00C15331" w:rsidP="00C15331">
      <w:pPr>
        <w:pStyle w:val="Standard"/>
        <w:spacing w:after="0"/>
        <w:ind w:right="-599"/>
        <w:jc w:val="center"/>
        <w:rPr>
          <w:rFonts w:ascii="Times New Roman" w:hAnsi="Times New Roman"/>
        </w:rPr>
      </w:pPr>
      <w:r w:rsidRPr="009627A8">
        <w:rPr>
          <w:rFonts w:ascii="Times New Roman" w:hAnsi="Times New Roman"/>
        </w:rPr>
        <w:t xml:space="preserve">działając na podstawie art. 4 pkt 9, art. 35 ust. 1 i 2 ustawy z dnia 21 sierpnia 1997 </w:t>
      </w:r>
      <w:r w:rsidRPr="009627A8">
        <w:rPr>
          <w:rFonts w:ascii="Times New Roman" w:hAnsi="Times New Roman"/>
          <w:iCs/>
        </w:rPr>
        <w:t>o gospodarce nieruchomościami</w:t>
      </w:r>
      <w:r w:rsidRPr="009627A8">
        <w:rPr>
          <w:rFonts w:ascii="Times New Roman" w:hAnsi="Times New Roman"/>
          <w:i/>
        </w:rPr>
        <w:t xml:space="preserve"> </w:t>
      </w:r>
      <w:r w:rsidRPr="009627A8">
        <w:rPr>
          <w:rFonts w:ascii="Times New Roman" w:hAnsi="Times New Roman"/>
          <w:bCs/>
        </w:rPr>
        <w:t>(t. j</w:t>
      </w:r>
      <w:r w:rsidRPr="009627A8">
        <w:rPr>
          <w:rFonts w:ascii="Times New Roman" w:hAnsi="Times New Roman"/>
        </w:rPr>
        <w:t xml:space="preserve">. Dz. U. z </w:t>
      </w:r>
      <w:r w:rsidRPr="009627A8">
        <w:rPr>
          <w:rFonts w:ascii="Times New Roman" w:hAnsi="Times New Roman"/>
          <w:shd w:val="clear" w:color="auto" w:fill="FFFFFF"/>
        </w:rPr>
        <w:t>2023 r. poz. 344</w:t>
      </w:r>
      <w:r w:rsidR="00AD1C32">
        <w:rPr>
          <w:rFonts w:ascii="Times New Roman" w:hAnsi="Times New Roman"/>
          <w:shd w:val="clear" w:color="auto" w:fill="FFFFFF"/>
        </w:rPr>
        <w:t xml:space="preserve"> </w:t>
      </w:r>
      <w:r w:rsidR="009627A8" w:rsidRPr="009627A8">
        <w:rPr>
          <w:rFonts w:ascii="Times New Roman" w:hAnsi="Times New Roman"/>
        </w:rPr>
        <w:t xml:space="preserve">z </w:t>
      </w:r>
      <w:proofErr w:type="spellStart"/>
      <w:r w:rsidR="009627A8" w:rsidRPr="009627A8">
        <w:rPr>
          <w:rFonts w:ascii="Times New Roman" w:hAnsi="Times New Roman"/>
        </w:rPr>
        <w:t>późn</w:t>
      </w:r>
      <w:proofErr w:type="spellEnd"/>
      <w:r w:rsidR="009627A8" w:rsidRPr="009627A8">
        <w:rPr>
          <w:rFonts w:ascii="Times New Roman" w:hAnsi="Times New Roman"/>
        </w:rPr>
        <w:t>. zm.</w:t>
      </w:r>
      <w:r w:rsidRPr="009627A8">
        <w:rPr>
          <w:rFonts w:ascii="Times New Roman" w:hAnsi="Times New Roman"/>
          <w:bCs/>
          <w:shd w:val="clear" w:color="auto" w:fill="FFFFFF"/>
        </w:rPr>
        <w:t>)</w:t>
      </w:r>
    </w:p>
    <w:p w14:paraId="48F12B8D" w14:textId="77777777" w:rsidR="00C15331" w:rsidRPr="009627A8" w:rsidRDefault="00C15331" w:rsidP="00C15331">
      <w:pPr>
        <w:pStyle w:val="Standard"/>
        <w:spacing w:after="0"/>
        <w:jc w:val="center"/>
        <w:rPr>
          <w:rFonts w:ascii="Times New Roman" w:hAnsi="Times New Roman"/>
        </w:rPr>
      </w:pPr>
      <w:r w:rsidRPr="009627A8">
        <w:rPr>
          <w:rFonts w:ascii="Times New Roman" w:hAnsi="Times New Roman"/>
          <w:b/>
        </w:rPr>
        <w:t>podaje do publicznej wiadomości</w:t>
      </w:r>
    </w:p>
    <w:p w14:paraId="672099FC" w14:textId="77777777" w:rsidR="00C15331" w:rsidRDefault="00C15331" w:rsidP="00C15331">
      <w:pPr>
        <w:pStyle w:val="Standard"/>
        <w:spacing w:after="0"/>
        <w:rPr>
          <w:rFonts w:ascii="Book Antiqua" w:hAnsi="Book Antiqua"/>
          <w:b/>
          <w:sz w:val="20"/>
          <w:szCs w:val="20"/>
        </w:rPr>
      </w:pPr>
    </w:p>
    <w:p w14:paraId="68C0499D" w14:textId="77777777" w:rsidR="00C15331" w:rsidRPr="009627A8" w:rsidRDefault="00C15331" w:rsidP="00C15331">
      <w:pPr>
        <w:pStyle w:val="Standard"/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9627A8">
        <w:rPr>
          <w:rFonts w:ascii="Times New Roman" w:hAnsi="Times New Roman"/>
          <w:b/>
          <w:sz w:val="20"/>
          <w:szCs w:val="20"/>
        </w:rPr>
        <w:t>WYKAZ</w:t>
      </w:r>
    </w:p>
    <w:p w14:paraId="33D4E98C" w14:textId="77777777" w:rsidR="00C15331" w:rsidRPr="009627A8" w:rsidRDefault="00C15331" w:rsidP="00C15331">
      <w:pPr>
        <w:pStyle w:val="Standard"/>
        <w:spacing w:after="0" w:line="170" w:lineRule="exact"/>
        <w:jc w:val="center"/>
        <w:rPr>
          <w:rFonts w:ascii="Times New Roman" w:hAnsi="Times New Roman"/>
          <w:b/>
          <w:i/>
          <w:iCs/>
          <w:sz w:val="20"/>
          <w:szCs w:val="20"/>
        </w:rPr>
      </w:pPr>
    </w:p>
    <w:p w14:paraId="0A106DB7" w14:textId="55D5BA3F" w:rsidR="00C15331" w:rsidRPr="009627A8" w:rsidRDefault="00C15331" w:rsidP="00C15331">
      <w:pPr>
        <w:pStyle w:val="Standard"/>
        <w:shd w:val="clear" w:color="auto" w:fill="FFFFFF"/>
        <w:spacing w:after="0" w:line="170" w:lineRule="exact"/>
        <w:jc w:val="center"/>
        <w:rPr>
          <w:rFonts w:ascii="Times New Roman" w:hAnsi="Times New Roman"/>
        </w:rPr>
      </w:pPr>
      <w:r w:rsidRPr="009627A8">
        <w:rPr>
          <w:rFonts w:ascii="Times New Roman" w:hAnsi="Times New Roman"/>
          <w:b/>
          <w:sz w:val="20"/>
          <w:szCs w:val="20"/>
        </w:rPr>
        <w:t>Nieruchomości – z Zasobu Powiatu Goleniowskiego – przeznaczonych</w:t>
      </w:r>
      <w:r w:rsidRPr="009627A8">
        <w:rPr>
          <w:rFonts w:ascii="Times New Roman" w:hAnsi="Times New Roman"/>
          <w:bCs/>
          <w:color w:val="FF0000"/>
          <w:sz w:val="20"/>
          <w:szCs w:val="20"/>
        </w:rPr>
        <w:t xml:space="preserve"> </w:t>
      </w:r>
      <w:r w:rsidRPr="009627A8">
        <w:rPr>
          <w:rFonts w:ascii="Times New Roman" w:hAnsi="Times New Roman"/>
          <w:b/>
          <w:sz w:val="20"/>
          <w:szCs w:val="20"/>
        </w:rPr>
        <w:t>do oddania w</w:t>
      </w:r>
      <w:r w:rsidR="00694C93" w:rsidRPr="009627A8">
        <w:rPr>
          <w:rFonts w:ascii="Times New Roman" w:hAnsi="Times New Roman"/>
          <w:b/>
          <w:sz w:val="20"/>
          <w:szCs w:val="20"/>
        </w:rPr>
        <w:t xml:space="preserve"> </w:t>
      </w:r>
      <w:r w:rsidR="00ED5122">
        <w:rPr>
          <w:rFonts w:ascii="Times New Roman" w:hAnsi="Times New Roman"/>
          <w:b/>
          <w:sz w:val="20"/>
          <w:szCs w:val="20"/>
        </w:rPr>
        <w:t>najem</w:t>
      </w:r>
      <w:r w:rsidRPr="009627A8">
        <w:rPr>
          <w:rFonts w:ascii="Times New Roman" w:hAnsi="Times New Roman"/>
          <w:b/>
          <w:sz w:val="20"/>
          <w:szCs w:val="20"/>
        </w:rPr>
        <w:t>, w trybie bezprzetargowym, na czas oznaczony do 3 lat</w:t>
      </w:r>
    </w:p>
    <w:p w14:paraId="334DAE64" w14:textId="77777777" w:rsidR="00C15331" w:rsidRPr="009627A8" w:rsidRDefault="00C15331" w:rsidP="00C15331">
      <w:pPr>
        <w:pStyle w:val="Standard"/>
        <w:spacing w:after="0" w:line="170" w:lineRule="exact"/>
        <w:jc w:val="center"/>
        <w:rPr>
          <w:rFonts w:ascii="Times New Roman" w:hAnsi="Times New Roman"/>
          <w:b/>
          <w:sz w:val="20"/>
          <w:szCs w:val="20"/>
        </w:rPr>
      </w:pPr>
    </w:p>
    <w:p w14:paraId="67CDE236" w14:textId="44A7D961" w:rsidR="00C15331" w:rsidRPr="009627A8" w:rsidRDefault="00C15331" w:rsidP="00C15331">
      <w:pPr>
        <w:pStyle w:val="Standard"/>
        <w:spacing w:after="0" w:line="170" w:lineRule="exact"/>
        <w:jc w:val="center"/>
        <w:rPr>
          <w:rFonts w:ascii="Times New Roman" w:hAnsi="Times New Roman"/>
          <w:b/>
          <w:bCs/>
          <w:strike/>
          <w:sz w:val="20"/>
          <w:szCs w:val="20"/>
          <w:u w:val="single"/>
          <w:shd w:val="clear" w:color="auto" w:fill="FFFFFF"/>
        </w:rPr>
      </w:pPr>
      <w:r w:rsidRPr="009627A8">
        <w:rPr>
          <w:rFonts w:ascii="Times New Roman" w:hAnsi="Times New Roman"/>
          <w:b/>
          <w:sz w:val="20"/>
          <w:szCs w:val="20"/>
        </w:rPr>
        <w:t>Wykaz wywiesza się na okres 21 dni tj. od</w:t>
      </w:r>
      <w:r w:rsidRPr="009627A8">
        <w:rPr>
          <w:rFonts w:ascii="Times New Roman" w:hAnsi="Times New Roman"/>
          <w:sz w:val="20"/>
          <w:szCs w:val="20"/>
        </w:rPr>
        <w:t xml:space="preserve"> </w:t>
      </w:r>
      <w:r w:rsidR="00C641F9" w:rsidRPr="00C641F9">
        <w:rPr>
          <w:rFonts w:ascii="Times New Roman" w:hAnsi="Times New Roman"/>
          <w:b/>
          <w:bCs/>
          <w:sz w:val="20"/>
          <w:szCs w:val="20"/>
          <w:u w:val="single"/>
        </w:rPr>
        <w:t>1</w:t>
      </w:r>
      <w:r w:rsidRPr="00C641F9">
        <w:rPr>
          <w:rFonts w:ascii="Times New Roman" w:hAnsi="Times New Roman"/>
          <w:b/>
          <w:bCs/>
          <w:sz w:val="20"/>
          <w:szCs w:val="20"/>
          <w:u w:val="single"/>
        </w:rPr>
        <w:t>0.0</w:t>
      </w:r>
      <w:r w:rsidR="00C641F9" w:rsidRPr="00C641F9">
        <w:rPr>
          <w:rFonts w:ascii="Times New Roman" w:hAnsi="Times New Roman"/>
          <w:b/>
          <w:bCs/>
          <w:sz w:val="20"/>
          <w:szCs w:val="20"/>
          <w:u w:val="single"/>
        </w:rPr>
        <w:t>8</w:t>
      </w:r>
      <w:r w:rsidRPr="00C641F9">
        <w:rPr>
          <w:rFonts w:ascii="Times New Roman" w:hAnsi="Times New Roman"/>
          <w:b/>
          <w:bCs/>
          <w:sz w:val="20"/>
          <w:szCs w:val="20"/>
          <w:u w:val="single"/>
        </w:rPr>
        <w:t>.</w:t>
      </w:r>
      <w:r w:rsidRPr="00C641F9">
        <w:rPr>
          <w:rFonts w:ascii="Times New Roman" w:hAnsi="Times New Roman"/>
          <w:b/>
          <w:bCs/>
          <w:sz w:val="20"/>
          <w:szCs w:val="20"/>
          <w:u w:val="single"/>
          <w:shd w:val="clear" w:color="auto" w:fill="FFFFFF"/>
        </w:rPr>
        <w:t>2023 r</w:t>
      </w:r>
      <w:r w:rsidRPr="00C641F9">
        <w:rPr>
          <w:rFonts w:ascii="Times New Roman" w:hAnsi="Times New Roman"/>
          <w:b/>
          <w:sz w:val="20"/>
          <w:szCs w:val="20"/>
          <w:u w:val="single"/>
          <w:shd w:val="clear" w:color="auto" w:fill="FFFFFF"/>
        </w:rPr>
        <w:t>.</w:t>
      </w:r>
      <w:r w:rsidRPr="00C641F9">
        <w:rPr>
          <w:rFonts w:ascii="Times New Roman" w:hAnsi="Times New Roman"/>
          <w:b/>
          <w:sz w:val="20"/>
          <w:szCs w:val="20"/>
        </w:rPr>
        <w:t xml:space="preserve"> do</w:t>
      </w:r>
      <w:r w:rsidRPr="00C641F9">
        <w:rPr>
          <w:rFonts w:ascii="Times New Roman" w:hAnsi="Times New Roman"/>
          <w:sz w:val="20"/>
          <w:szCs w:val="20"/>
        </w:rPr>
        <w:t xml:space="preserve"> </w:t>
      </w:r>
      <w:r w:rsidR="00C641F9" w:rsidRPr="00C641F9">
        <w:rPr>
          <w:rFonts w:ascii="Times New Roman" w:hAnsi="Times New Roman"/>
          <w:b/>
          <w:bCs/>
          <w:sz w:val="20"/>
          <w:szCs w:val="20"/>
          <w:u w:val="single"/>
        </w:rPr>
        <w:t>31</w:t>
      </w:r>
      <w:r w:rsidRPr="00C641F9">
        <w:rPr>
          <w:rFonts w:ascii="Times New Roman" w:hAnsi="Times New Roman"/>
          <w:b/>
          <w:bCs/>
          <w:sz w:val="20"/>
          <w:szCs w:val="20"/>
          <w:u w:val="single"/>
        </w:rPr>
        <w:t>.0</w:t>
      </w:r>
      <w:r w:rsidR="009627A8" w:rsidRPr="00C641F9">
        <w:rPr>
          <w:rFonts w:ascii="Times New Roman" w:hAnsi="Times New Roman"/>
          <w:b/>
          <w:bCs/>
          <w:sz w:val="20"/>
          <w:szCs w:val="20"/>
          <w:u w:val="single"/>
        </w:rPr>
        <w:t>8</w:t>
      </w:r>
      <w:r w:rsidRPr="00C641F9">
        <w:rPr>
          <w:rFonts w:ascii="Times New Roman" w:hAnsi="Times New Roman"/>
          <w:b/>
          <w:bCs/>
          <w:sz w:val="20"/>
          <w:szCs w:val="20"/>
          <w:u w:val="single"/>
        </w:rPr>
        <w:t>.</w:t>
      </w:r>
      <w:r w:rsidRPr="00C641F9">
        <w:rPr>
          <w:rFonts w:ascii="Times New Roman" w:hAnsi="Times New Roman"/>
          <w:b/>
          <w:bCs/>
          <w:sz w:val="20"/>
          <w:szCs w:val="20"/>
          <w:u w:val="single"/>
          <w:shd w:val="clear" w:color="auto" w:fill="FFFFFF"/>
        </w:rPr>
        <w:t>2023 r.</w:t>
      </w:r>
    </w:p>
    <w:p w14:paraId="4846140F" w14:textId="77777777" w:rsidR="00C15331" w:rsidRDefault="00C15331" w:rsidP="009627A8">
      <w:pPr>
        <w:pStyle w:val="Standard"/>
        <w:spacing w:after="0" w:line="170" w:lineRule="exact"/>
        <w:rPr>
          <w:rFonts w:ascii="Book Antiqua" w:hAnsi="Book Antiqua"/>
          <w:b/>
          <w:bCs/>
          <w:strike/>
          <w:sz w:val="20"/>
          <w:szCs w:val="20"/>
          <w:u w:val="single"/>
          <w:shd w:val="clear" w:color="auto" w:fill="FFFFFF"/>
        </w:rPr>
      </w:pPr>
    </w:p>
    <w:p w14:paraId="5CE265D5" w14:textId="77777777" w:rsidR="00C15331" w:rsidRPr="00C15331" w:rsidRDefault="00C15331" w:rsidP="00C15331">
      <w:pPr>
        <w:suppressAutoHyphens/>
        <w:autoSpaceDE/>
        <w:textAlignment w:val="baseline"/>
        <w:rPr>
          <w:rFonts w:eastAsia="Calibri"/>
        </w:rPr>
      </w:pPr>
    </w:p>
    <w:tbl>
      <w:tblPr>
        <w:tblW w:w="15168" w:type="dxa"/>
        <w:tblInd w:w="-8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2268"/>
        <w:gridCol w:w="1418"/>
        <w:gridCol w:w="2127"/>
        <w:gridCol w:w="2835"/>
        <w:gridCol w:w="3402"/>
        <w:gridCol w:w="992"/>
        <w:gridCol w:w="1559"/>
      </w:tblGrid>
      <w:tr w:rsidR="00C15331" w:rsidRPr="009627A8" w14:paraId="47A44D12" w14:textId="77777777" w:rsidTr="00AB09B8">
        <w:trPr>
          <w:trHeight w:val="79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98A98" w14:textId="77777777" w:rsidR="00C15331" w:rsidRPr="00C15331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  <w:r w:rsidRPr="00C15331">
              <w:rPr>
                <w:rFonts w:eastAsia="Calibri"/>
              </w:rPr>
              <w:t>Lp.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F6F0D8" w14:textId="77777777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  <w:b/>
                <w:bCs/>
              </w:rPr>
            </w:pPr>
            <w:r w:rsidRPr="009627A8">
              <w:rPr>
                <w:rFonts w:eastAsia="Calibri"/>
                <w:b/>
                <w:bCs/>
              </w:rPr>
              <w:t>Oznaczenie nieruchomości</w:t>
            </w:r>
          </w:p>
          <w:p w14:paraId="0F823942" w14:textId="77777777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  <w:b/>
                <w:bCs/>
              </w:rPr>
            </w:pPr>
            <w:r w:rsidRPr="009627A8">
              <w:rPr>
                <w:rFonts w:eastAsia="Calibri"/>
                <w:b/>
                <w:bCs/>
              </w:rPr>
              <w:t>według księgi wieczystej oraz ewidencji gruntów i budynków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DB4197" w14:textId="77777777" w:rsidR="00C15331" w:rsidRPr="009627A8" w:rsidRDefault="00C15331" w:rsidP="00C15331">
            <w:pPr>
              <w:tabs>
                <w:tab w:val="left" w:pos="1357"/>
              </w:tabs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  <w:b/>
                <w:bCs/>
              </w:rPr>
            </w:pPr>
            <w:r w:rsidRPr="009627A8">
              <w:rPr>
                <w:rFonts w:eastAsia="Calibri"/>
                <w:b/>
                <w:bCs/>
              </w:rPr>
              <w:t>Powierzchnia nieruchomości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700291" w14:textId="77777777" w:rsidR="00C15331" w:rsidRPr="009627A8" w:rsidRDefault="00C15331" w:rsidP="00C15331">
            <w:pPr>
              <w:tabs>
                <w:tab w:val="left" w:pos="1357"/>
              </w:tabs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  <w:b/>
                <w:bCs/>
              </w:rPr>
            </w:pPr>
            <w:r w:rsidRPr="009627A8">
              <w:rPr>
                <w:rFonts w:eastAsia="Calibri"/>
                <w:b/>
                <w:bCs/>
              </w:rPr>
              <w:t>Opis nieruchomości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1F3DCF" w14:textId="77777777" w:rsidR="00C15331" w:rsidRPr="009627A8" w:rsidRDefault="00C15331" w:rsidP="00C15331">
            <w:pPr>
              <w:shd w:val="clear" w:color="auto" w:fill="FFFFFF"/>
              <w:suppressAutoHyphens/>
              <w:autoSpaceDE/>
              <w:jc w:val="center"/>
              <w:textAlignment w:val="baseline"/>
              <w:rPr>
                <w:rFonts w:eastAsia="Calibri"/>
                <w:b/>
                <w:bCs/>
                <w:color w:val="000000"/>
              </w:rPr>
            </w:pPr>
            <w:r w:rsidRPr="009627A8">
              <w:rPr>
                <w:rFonts w:eastAsia="Calibri"/>
                <w:b/>
                <w:bCs/>
                <w:color w:val="000000"/>
              </w:rPr>
              <w:t xml:space="preserve">Przeznaczenie nieruchomości </w:t>
            </w:r>
            <w:r w:rsidRPr="009627A8">
              <w:rPr>
                <w:rFonts w:eastAsia="Calibri"/>
                <w:b/>
                <w:bCs/>
                <w:color w:val="000000"/>
              </w:rPr>
              <w:br/>
              <w:t>i sposób jej zagospodarowania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92EC78" w14:textId="7F2D56AD" w:rsidR="00C15331" w:rsidRPr="009627A8" w:rsidRDefault="00C15331" w:rsidP="00C15331">
            <w:pPr>
              <w:shd w:val="clear" w:color="auto" w:fill="FFFFFF"/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  <w:b/>
                <w:bCs/>
                <w:color w:val="000000"/>
              </w:rPr>
            </w:pPr>
            <w:r w:rsidRPr="009627A8">
              <w:rPr>
                <w:rFonts w:eastAsia="Calibri"/>
                <w:b/>
                <w:bCs/>
                <w:color w:val="000000"/>
              </w:rPr>
              <w:t xml:space="preserve">Wysokość czynszu </w:t>
            </w:r>
            <w:r w:rsidR="00ED5122">
              <w:rPr>
                <w:rFonts w:eastAsia="Calibri"/>
                <w:b/>
                <w:bCs/>
                <w:color w:val="000000"/>
              </w:rPr>
              <w:t>za najem</w:t>
            </w:r>
          </w:p>
          <w:p w14:paraId="578668E5" w14:textId="77777777" w:rsidR="00C15331" w:rsidRPr="009627A8" w:rsidRDefault="00C15331" w:rsidP="00C15331">
            <w:pPr>
              <w:shd w:val="clear" w:color="auto" w:fill="FFFFFF"/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  <w:b/>
                <w:bCs/>
                <w:color w:val="000000"/>
              </w:rPr>
            </w:pPr>
            <w:r w:rsidRPr="009627A8">
              <w:rPr>
                <w:rFonts w:eastAsia="Calibri"/>
                <w:b/>
                <w:bCs/>
                <w:color w:val="000000"/>
              </w:rPr>
              <w:t>terminy wnoszenia czynszu, zasady aktualizacji czynszu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0B1BC4" w14:textId="77777777" w:rsidR="00AB09B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  <w:b/>
                <w:bCs/>
              </w:rPr>
            </w:pPr>
            <w:r w:rsidRPr="009627A8">
              <w:rPr>
                <w:rFonts w:eastAsia="Calibri"/>
                <w:b/>
                <w:bCs/>
              </w:rPr>
              <w:t xml:space="preserve">Okres </w:t>
            </w:r>
          </w:p>
          <w:p w14:paraId="5A7306F6" w14:textId="593B49CE" w:rsidR="00C15331" w:rsidRPr="009627A8" w:rsidRDefault="00C62A80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najmu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DEE92E" w14:textId="77777777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  <w:b/>
                <w:bCs/>
              </w:rPr>
            </w:pPr>
            <w:r w:rsidRPr="009627A8">
              <w:rPr>
                <w:rFonts w:eastAsia="Calibri"/>
                <w:b/>
                <w:bCs/>
              </w:rPr>
              <w:t>Uwagi</w:t>
            </w:r>
          </w:p>
        </w:tc>
      </w:tr>
      <w:tr w:rsidR="00C15331" w:rsidRPr="009627A8" w14:paraId="2AD31A6D" w14:textId="77777777" w:rsidTr="00AB09B8">
        <w:trPr>
          <w:trHeight w:val="304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2D90B2" w14:textId="77777777" w:rsidR="00C15331" w:rsidRPr="00C15331" w:rsidRDefault="00C15331" w:rsidP="00C15331">
            <w:pPr>
              <w:suppressAutoHyphens/>
              <w:autoSpaceDE/>
              <w:jc w:val="center"/>
              <w:textAlignment w:val="baseline"/>
              <w:rPr>
                <w:rFonts w:eastAsia="Calibri"/>
              </w:rPr>
            </w:pPr>
            <w:r w:rsidRPr="00C15331">
              <w:rPr>
                <w:rFonts w:eastAsia="Calibri"/>
              </w:rPr>
              <w:t>1.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47AA97" w14:textId="218B629F" w:rsidR="00AA3686" w:rsidRPr="00AA3686" w:rsidRDefault="00AA3686" w:rsidP="00AA3686">
            <w:pPr>
              <w:spacing w:before="40" w:after="40"/>
              <w:ind w:right="-1"/>
            </w:pPr>
            <w:r w:rsidRPr="00AA3686">
              <w:rPr>
                <w:bCs/>
                <w:lang w:eastAsia="en-US"/>
              </w:rPr>
              <w:t>Częś</w:t>
            </w:r>
            <w:r w:rsidR="00AB09B8">
              <w:rPr>
                <w:bCs/>
                <w:lang w:eastAsia="en-US"/>
              </w:rPr>
              <w:t>ci</w:t>
            </w:r>
            <w:r w:rsidRPr="00AA3686">
              <w:rPr>
                <w:bCs/>
                <w:lang w:eastAsia="en-US"/>
              </w:rPr>
              <w:t xml:space="preserve"> działek: </w:t>
            </w:r>
            <w:r w:rsidRPr="00AA3686">
              <w:rPr>
                <w:bCs/>
                <w:lang w:eastAsia="en-US"/>
              </w:rPr>
              <w:br/>
              <w:t xml:space="preserve">nr </w:t>
            </w:r>
            <w:r w:rsidRPr="00AA3686">
              <w:t>104/5,</w:t>
            </w:r>
          </w:p>
          <w:p w14:paraId="2068623C" w14:textId="54FF4E36" w:rsidR="00AA3686" w:rsidRPr="00AA3686" w:rsidRDefault="00AA3686" w:rsidP="00AA3686">
            <w:pPr>
              <w:spacing w:before="40" w:after="40"/>
              <w:ind w:right="-1"/>
            </w:pPr>
            <w:r w:rsidRPr="00AA3686">
              <w:t>nr 104/34,</w:t>
            </w:r>
          </w:p>
          <w:p w14:paraId="1D6874AE" w14:textId="7C4866F9" w:rsidR="00AA3686" w:rsidRPr="00AA3686" w:rsidRDefault="00AA3686" w:rsidP="00AA3686">
            <w:pPr>
              <w:suppressAutoHyphens/>
              <w:autoSpaceDE/>
              <w:ind w:right="-1"/>
              <w:textAlignment w:val="baseline"/>
              <w:rPr>
                <w:rFonts w:eastAsia="Calibri"/>
              </w:rPr>
            </w:pPr>
            <w:r w:rsidRPr="00AA3686">
              <w:t>nr 104/35</w:t>
            </w:r>
            <w:r w:rsidRPr="00AA3686">
              <w:rPr>
                <w:bCs/>
                <w:lang w:eastAsia="en-US"/>
              </w:rPr>
              <w:br/>
              <w:t>obręb 9</w:t>
            </w:r>
            <w:r>
              <w:rPr>
                <w:bCs/>
                <w:lang w:eastAsia="en-US"/>
              </w:rPr>
              <w:t>,</w:t>
            </w:r>
            <w:r w:rsidRPr="00AA3686">
              <w:rPr>
                <w:bCs/>
                <w:lang w:eastAsia="en-US"/>
              </w:rPr>
              <w:t xml:space="preserve"> miasta Goleniów </w:t>
            </w:r>
            <w:r w:rsidRPr="00AA3686">
              <w:rPr>
                <w:bCs/>
                <w:lang w:eastAsia="en-US"/>
              </w:rPr>
              <w:br/>
              <w:t>położone</w:t>
            </w:r>
            <w:r>
              <w:rPr>
                <w:bCs/>
                <w:lang w:eastAsia="en-US"/>
              </w:rPr>
              <w:t xml:space="preserve"> </w:t>
            </w:r>
            <w:r w:rsidRPr="00AA3686">
              <w:rPr>
                <w:bCs/>
                <w:lang w:eastAsia="en-US"/>
              </w:rPr>
              <w:t>przy ulicy Fabrycznej 25</w:t>
            </w:r>
          </w:p>
          <w:p w14:paraId="4426C6D8" w14:textId="77777777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</w:p>
          <w:p w14:paraId="6A33DF4A" w14:textId="4C5EF2B6" w:rsidR="00AA3686" w:rsidRPr="00AA3686" w:rsidRDefault="00AA3686" w:rsidP="00AA3686">
            <w:pPr>
              <w:spacing w:before="40" w:after="40"/>
              <w:ind w:right="-1"/>
            </w:pPr>
            <w:r w:rsidRPr="00AA3686">
              <w:rPr>
                <w:bCs/>
                <w:lang w:eastAsia="en-US"/>
              </w:rPr>
              <w:t xml:space="preserve">nr </w:t>
            </w:r>
            <w:r w:rsidRPr="00AA3686">
              <w:t>104/5 -</w:t>
            </w:r>
            <w:r w:rsidR="00AB09B8">
              <w:t xml:space="preserve"> </w:t>
            </w:r>
            <w:r w:rsidR="006E70C8">
              <w:t>KW</w:t>
            </w:r>
            <w:r w:rsidR="00AB09B8">
              <w:t xml:space="preserve"> </w:t>
            </w:r>
            <w:r w:rsidRPr="00AA3686">
              <w:t>SZ1O/00032579/1</w:t>
            </w:r>
          </w:p>
          <w:p w14:paraId="630A1271" w14:textId="0D90248D" w:rsidR="00AA3686" w:rsidRPr="00AA3686" w:rsidRDefault="00AA3686" w:rsidP="00AA3686">
            <w:pPr>
              <w:spacing w:before="40" w:after="40"/>
              <w:ind w:right="-1"/>
            </w:pPr>
            <w:r w:rsidRPr="00AA3686">
              <w:t>nr 104/34 -</w:t>
            </w:r>
            <w:r w:rsidR="006E70C8">
              <w:t xml:space="preserve"> KW</w:t>
            </w:r>
          </w:p>
          <w:p w14:paraId="14725CDC" w14:textId="77777777" w:rsidR="00AA3686" w:rsidRPr="00AA3686" w:rsidRDefault="00AA3686" w:rsidP="00AA3686">
            <w:pPr>
              <w:spacing w:before="40" w:after="40"/>
              <w:ind w:right="-1"/>
            </w:pPr>
            <w:r w:rsidRPr="00AA3686">
              <w:t>SZ1O/00028574/5</w:t>
            </w:r>
          </w:p>
          <w:p w14:paraId="0261154E" w14:textId="685C5030" w:rsidR="00AA3686" w:rsidRPr="00AA3686" w:rsidRDefault="00AA3686" w:rsidP="00AA3686">
            <w:pPr>
              <w:spacing w:before="40" w:after="40"/>
              <w:ind w:right="-1"/>
              <w:rPr>
                <w:bCs/>
                <w:lang w:eastAsia="en-US"/>
              </w:rPr>
            </w:pPr>
            <w:r w:rsidRPr="00AA3686">
              <w:t xml:space="preserve">nr 104/35 - </w:t>
            </w:r>
            <w:r w:rsidR="006E70C8">
              <w:t>KW</w:t>
            </w:r>
          </w:p>
          <w:p w14:paraId="617AF959" w14:textId="77777777" w:rsidR="00AA3686" w:rsidRPr="00AA3686" w:rsidRDefault="00AA3686" w:rsidP="00AA3686">
            <w:pPr>
              <w:spacing w:before="40" w:after="40"/>
              <w:ind w:right="-1"/>
              <w:rPr>
                <w:bCs/>
                <w:lang w:eastAsia="en-US"/>
              </w:rPr>
            </w:pPr>
            <w:r w:rsidRPr="00AA3686">
              <w:t>SZ1O/00028574/5</w:t>
            </w:r>
          </w:p>
          <w:p w14:paraId="1EA73179" w14:textId="77777777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</w:p>
          <w:p w14:paraId="0F21C31B" w14:textId="77777777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</w:p>
          <w:p w14:paraId="1D46959D" w14:textId="1DA8B6E2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  <w:r w:rsidRPr="009627A8">
              <w:rPr>
                <w:rFonts w:eastAsia="Calibri"/>
              </w:rPr>
              <w:t xml:space="preserve">Własność: Powiat Goleniowski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D804E8" w14:textId="7545E26E" w:rsidR="005079EC" w:rsidRDefault="005079EC" w:rsidP="005079EC">
            <w:pPr>
              <w:spacing w:before="40" w:after="40"/>
              <w:ind w:right="-1"/>
            </w:pPr>
            <w:proofErr w:type="spellStart"/>
            <w:r>
              <w:rPr>
                <w:bCs/>
                <w:lang w:eastAsia="en-US"/>
              </w:rPr>
              <w:t>Dz</w:t>
            </w:r>
            <w:proofErr w:type="spellEnd"/>
            <w:r>
              <w:rPr>
                <w:bCs/>
                <w:lang w:eastAsia="en-US"/>
              </w:rPr>
              <w:t xml:space="preserve"> .</w:t>
            </w:r>
            <w:r w:rsidRPr="00AA3686">
              <w:rPr>
                <w:bCs/>
                <w:lang w:eastAsia="en-US"/>
              </w:rPr>
              <w:t xml:space="preserve">nr </w:t>
            </w:r>
            <w:r w:rsidRPr="00AA3686">
              <w:t>104/5</w:t>
            </w:r>
            <w:r>
              <w:t xml:space="preserve"> pow. całkowita: 0,0671 ha</w:t>
            </w:r>
          </w:p>
          <w:p w14:paraId="313E5B61" w14:textId="77777777" w:rsidR="005079EC" w:rsidRPr="00AA3686" w:rsidRDefault="005079EC" w:rsidP="005079EC">
            <w:pPr>
              <w:spacing w:before="40" w:after="40"/>
              <w:ind w:right="-1"/>
            </w:pPr>
          </w:p>
          <w:p w14:paraId="20410EAD" w14:textId="5B3DD76E" w:rsidR="005079EC" w:rsidRDefault="005079EC" w:rsidP="005079EC">
            <w:pPr>
              <w:spacing w:before="40" w:after="40"/>
              <w:ind w:right="-1"/>
            </w:pPr>
            <w:r>
              <w:t xml:space="preserve">Dz. </w:t>
            </w:r>
            <w:r w:rsidRPr="00AA3686">
              <w:t>nr 104/34,</w:t>
            </w:r>
            <w:r>
              <w:t xml:space="preserve"> pow. całkowita: 0,1423 ha</w:t>
            </w:r>
          </w:p>
          <w:p w14:paraId="033BBFD7" w14:textId="77777777" w:rsidR="005079EC" w:rsidRDefault="005079EC" w:rsidP="005079EC">
            <w:pPr>
              <w:spacing w:before="40" w:after="40"/>
              <w:ind w:right="-1"/>
            </w:pPr>
          </w:p>
          <w:p w14:paraId="4C7540A4" w14:textId="007C4CEA" w:rsidR="005079EC" w:rsidRDefault="005079EC" w:rsidP="005079EC">
            <w:pPr>
              <w:spacing w:before="40" w:after="40"/>
              <w:ind w:right="-1"/>
            </w:pPr>
            <w:r>
              <w:t xml:space="preserve">Dz. </w:t>
            </w:r>
            <w:r w:rsidRPr="00AA3686">
              <w:t>nr 104/3</w:t>
            </w:r>
            <w:r>
              <w:t>5</w:t>
            </w:r>
            <w:r w:rsidRPr="00AA3686">
              <w:t>,</w:t>
            </w:r>
            <w:r>
              <w:t xml:space="preserve"> pow. całkowita: 0,1009 ha</w:t>
            </w:r>
          </w:p>
          <w:p w14:paraId="4AA48E6D" w14:textId="77777777" w:rsidR="005079EC" w:rsidRPr="00AA3686" w:rsidRDefault="005079EC" w:rsidP="005079EC">
            <w:pPr>
              <w:spacing w:before="40" w:after="40"/>
              <w:ind w:right="-1"/>
            </w:pPr>
          </w:p>
          <w:p w14:paraId="1C31B82D" w14:textId="59671178" w:rsidR="00C15331" w:rsidRPr="009627A8" w:rsidRDefault="00C15331" w:rsidP="005079EC">
            <w:pPr>
              <w:suppressAutoHyphens/>
              <w:autoSpaceDE/>
              <w:spacing w:before="40" w:after="40"/>
              <w:textAlignment w:val="baseline"/>
              <w:rPr>
                <w:rFonts w:eastAsia="Calibri"/>
                <w:bCs/>
              </w:rPr>
            </w:pPr>
          </w:p>
          <w:p w14:paraId="3A736134" w14:textId="77777777" w:rsidR="00C15331" w:rsidRPr="009627A8" w:rsidRDefault="00C15331" w:rsidP="00C15331">
            <w:pPr>
              <w:suppressAutoHyphens/>
              <w:autoSpaceDE/>
              <w:spacing w:before="40" w:after="40"/>
              <w:jc w:val="center"/>
              <w:textAlignment w:val="baseline"/>
              <w:rPr>
                <w:rFonts w:eastAsia="Calibri"/>
                <w:bCs/>
              </w:rPr>
            </w:pPr>
          </w:p>
          <w:p w14:paraId="7764CCF9" w14:textId="77777777" w:rsidR="00C15331" w:rsidRPr="009627A8" w:rsidRDefault="00C15331" w:rsidP="00C15331">
            <w:pPr>
              <w:suppressAutoHyphens/>
              <w:autoSpaceDE/>
              <w:spacing w:before="40" w:after="40"/>
              <w:jc w:val="center"/>
              <w:textAlignment w:val="baseline"/>
              <w:rPr>
                <w:rFonts w:eastAsia="Calibri"/>
                <w:bCs/>
              </w:rPr>
            </w:pPr>
          </w:p>
          <w:p w14:paraId="7118586D" w14:textId="77777777" w:rsidR="00C15331" w:rsidRPr="009627A8" w:rsidRDefault="00C15331" w:rsidP="00C15331">
            <w:pPr>
              <w:suppressAutoHyphens/>
              <w:autoSpaceDE/>
              <w:spacing w:before="40" w:after="40"/>
              <w:textAlignment w:val="baseline"/>
              <w:rPr>
                <w:rFonts w:eastAsia="Calibri"/>
                <w:bCs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A094C1" w14:textId="5D621872" w:rsidR="0020068F" w:rsidRPr="00AA3686" w:rsidRDefault="00AA3686" w:rsidP="00AA3686">
            <w:pPr>
              <w:suppressAutoHyphens/>
              <w:autoSpaceDE/>
              <w:spacing w:before="40" w:after="40"/>
              <w:textAlignment w:val="baseline"/>
            </w:pPr>
            <w:r w:rsidRPr="00AA3686">
              <w:t>Grunt o powierzchni 120 m</w:t>
            </w:r>
            <w:r w:rsidRPr="00AA3686">
              <w:rPr>
                <w:rFonts w:cs="Calibri"/>
              </w:rPr>
              <w:t>²</w:t>
            </w:r>
            <w:r w:rsidRPr="00AA3686">
              <w:t>, wchodzący w skład nieruchomości oznaczonych numerami: dział</w:t>
            </w:r>
            <w:r w:rsidR="006E70C8">
              <w:t>ek</w:t>
            </w:r>
            <w:r w:rsidRPr="00AA3686">
              <w:t xml:space="preserve"> 104/5, 104/34 oraz 104/35, znajdujący się na terenie Obwodu Drogowego w Goleniowie, położony przy ulicy Fabrycznej 25, w obrębie 9 miasta Goleniów</w:t>
            </w:r>
          </w:p>
          <w:p w14:paraId="22A67C11" w14:textId="77777777" w:rsidR="00AA3686" w:rsidRPr="009627A8" w:rsidRDefault="00AA3686" w:rsidP="00C15331">
            <w:pPr>
              <w:suppressAutoHyphens/>
              <w:autoSpaceDE/>
              <w:spacing w:before="40" w:after="40"/>
              <w:jc w:val="center"/>
              <w:textAlignment w:val="baseline"/>
            </w:pPr>
          </w:p>
          <w:p w14:paraId="7C94F56D" w14:textId="5B380721" w:rsidR="0020068F" w:rsidRPr="009627A8" w:rsidRDefault="0020068F" w:rsidP="0020068F">
            <w:pPr>
              <w:suppressAutoHyphens/>
              <w:autoSpaceDE/>
              <w:spacing w:before="40" w:after="40"/>
              <w:textAlignment w:val="baseline"/>
            </w:pPr>
            <w:r w:rsidRPr="009627A8">
              <w:t xml:space="preserve">Do </w:t>
            </w:r>
            <w:r w:rsidR="00ED5122">
              <w:t>najmu</w:t>
            </w:r>
            <w:r w:rsidRPr="009627A8">
              <w:t xml:space="preserve"> przeznacza się tylko część nieruchomości – grunt o powierzchni</w:t>
            </w:r>
            <w:r w:rsidR="006E70C8">
              <w:t xml:space="preserve"> </w:t>
            </w:r>
            <w:r w:rsidRPr="009627A8">
              <w:t>1</w:t>
            </w:r>
            <w:r w:rsidR="00AA3686">
              <w:t>20</w:t>
            </w:r>
            <w:r w:rsidRPr="009627A8">
              <w:t xml:space="preserve"> m²</w:t>
            </w:r>
          </w:p>
          <w:p w14:paraId="23809EBD" w14:textId="193A99A2" w:rsidR="0020068F" w:rsidRPr="009627A8" w:rsidRDefault="00AA3686" w:rsidP="0020068F">
            <w:pPr>
              <w:suppressAutoHyphens/>
              <w:autoSpaceDE/>
              <w:spacing w:before="40" w:after="40"/>
              <w:textAlignment w:val="baseline"/>
            </w:pPr>
            <w:r w:rsidRPr="009627A8">
              <w:t xml:space="preserve"> </w:t>
            </w:r>
          </w:p>
          <w:p w14:paraId="2226B410" w14:textId="77777777" w:rsidR="0020068F" w:rsidRPr="009627A8" w:rsidRDefault="0020068F" w:rsidP="00C15331">
            <w:pPr>
              <w:suppressAutoHyphens/>
              <w:autoSpaceDE/>
              <w:spacing w:before="40" w:after="40"/>
              <w:jc w:val="center"/>
              <w:textAlignment w:val="baseline"/>
            </w:pPr>
          </w:p>
          <w:p w14:paraId="4E05440F" w14:textId="6B8D2DE6" w:rsidR="00C15331" w:rsidRPr="009627A8" w:rsidRDefault="00C15331" w:rsidP="00C15331">
            <w:pPr>
              <w:suppressAutoHyphens/>
              <w:autoSpaceDE/>
              <w:spacing w:before="40" w:after="40"/>
              <w:jc w:val="center"/>
              <w:textAlignment w:val="baseline"/>
              <w:rPr>
                <w:rFonts w:eastAsia="Calibri"/>
                <w:bCs/>
              </w:rPr>
            </w:pPr>
            <w:r w:rsidRPr="009627A8"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10D408" w14:textId="77777777" w:rsidR="00C15331" w:rsidRPr="00C641F9" w:rsidRDefault="00C15331" w:rsidP="00C15331">
            <w:pPr>
              <w:suppressAutoHyphens/>
              <w:autoSpaceDE/>
              <w:ind w:right="-1"/>
              <w:textAlignment w:val="baseline"/>
              <w:rPr>
                <w:u w:val="single"/>
              </w:rPr>
            </w:pPr>
            <w:r w:rsidRPr="00C641F9">
              <w:rPr>
                <w:u w:val="single"/>
              </w:rPr>
              <w:t>Przeznaczenie :</w:t>
            </w:r>
          </w:p>
          <w:p w14:paraId="7E8C9822" w14:textId="15DF7FEF" w:rsidR="00C15331" w:rsidRPr="00C641F9" w:rsidRDefault="006E70C8" w:rsidP="009627A8">
            <w:pPr>
              <w:suppressAutoHyphens/>
              <w:autoSpaceDE/>
              <w:ind w:right="-1"/>
              <w:textAlignment w:val="baseline"/>
            </w:pPr>
            <w:r>
              <w:t>B</w:t>
            </w:r>
            <w:r w:rsidR="00C15331" w:rsidRPr="00C641F9">
              <w:t>rak Miejscowego Planu Zagospodarowania Przestrzennego. Działk</w:t>
            </w:r>
            <w:r w:rsidR="00C641F9" w:rsidRPr="00C641F9">
              <w:t>i</w:t>
            </w:r>
            <w:r w:rsidR="00C15331" w:rsidRPr="00C641F9">
              <w:t xml:space="preserve"> oznaczon</w:t>
            </w:r>
            <w:r w:rsidR="00C641F9" w:rsidRPr="00C641F9">
              <w:t>e</w:t>
            </w:r>
            <w:r w:rsidR="00C15331" w:rsidRPr="00C641F9">
              <w:t xml:space="preserve"> w </w:t>
            </w:r>
            <w:r>
              <w:t>S</w:t>
            </w:r>
            <w:r w:rsidR="00C15331" w:rsidRPr="00C641F9">
              <w:t xml:space="preserve">tudium </w:t>
            </w:r>
            <w:r>
              <w:t>U</w:t>
            </w:r>
            <w:r w:rsidR="00C15331" w:rsidRPr="00C641F9">
              <w:t xml:space="preserve">warunkowania </w:t>
            </w:r>
            <w:r>
              <w:t>P</w:t>
            </w:r>
            <w:r w:rsidR="00C15331" w:rsidRPr="00C641F9">
              <w:t>rzestrzennego</w:t>
            </w:r>
            <w:r w:rsidR="009627A8" w:rsidRPr="00C641F9">
              <w:t xml:space="preserve"> jako</w:t>
            </w:r>
            <w:r w:rsidR="00C641F9" w:rsidRPr="00C641F9">
              <w:t xml:space="preserve"> działki znajdujące się na terenie zabudowy usługowej (symbol U).</w:t>
            </w:r>
            <w:r w:rsidR="006945DD" w:rsidRPr="00C641F9">
              <w:t xml:space="preserve"> </w:t>
            </w:r>
            <w:r w:rsidR="009627A8" w:rsidRPr="00C641F9">
              <w:t xml:space="preserve"> </w:t>
            </w:r>
          </w:p>
          <w:p w14:paraId="3B2D5A2A" w14:textId="77777777" w:rsidR="006945DD" w:rsidRPr="009627A8" w:rsidRDefault="006945DD" w:rsidP="009627A8">
            <w:pPr>
              <w:suppressAutoHyphens/>
              <w:autoSpaceDE/>
              <w:ind w:right="-1"/>
              <w:textAlignment w:val="baseline"/>
              <w:rPr>
                <w:color w:val="FF0000"/>
              </w:rPr>
            </w:pPr>
          </w:p>
          <w:p w14:paraId="72B5404B" w14:textId="77777777" w:rsidR="00C15331" w:rsidRPr="009627A8" w:rsidRDefault="00C15331" w:rsidP="00C15331">
            <w:pPr>
              <w:suppressAutoHyphens/>
              <w:autoSpaceDE/>
              <w:ind w:right="-1"/>
              <w:textAlignment w:val="baseline"/>
              <w:rPr>
                <w:rFonts w:eastAsia="Calibri"/>
                <w:u w:val="single"/>
              </w:rPr>
            </w:pPr>
            <w:r w:rsidRPr="009627A8">
              <w:rPr>
                <w:rFonts w:eastAsia="Calibri"/>
                <w:u w:val="single"/>
              </w:rPr>
              <w:t>Sposób użytkowania:</w:t>
            </w:r>
          </w:p>
          <w:p w14:paraId="2E706579" w14:textId="16A6B601" w:rsidR="00C15331" w:rsidRPr="009627A8" w:rsidRDefault="00C15331" w:rsidP="00C15331">
            <w:pPr>
              <w:suppressAutoHyphens/>
              <w:autoSpaceDE/>
              <w:ind w:right="-1"/>
              <w:textAlignment w:val="baseline"/>
              <w:rPr>
                <w:rFonts w:eastAsia="Calibri"/>
              </w:rPr>
            </w:pPr>
            <w:r w:rsidRPr="009627A8">
              <w:rPr>
                <w:rFonts w:eastAsia="Calibri"/>
              </w:rPr>
              <w:t>Obecnie użytkowana</w:t>
            </w:r>
          </w:p>
          <w:p w14:paraId="28F19FE9" w14:textId="036C2128" w:rsidR="00C15331" w:rsidRPr="009627A8" w:rsidRDefault="00C15331" w:rsidP="00C15331">
            <w:pPr>
              <w:suppressAutoHyphens/>
              <w:autoSpaceDE/>
              <w:ind w:right="-1"/>
              <w:textAlignment w:val="baseline"/>
              <w:rPr>
                <w:rFonts w:eastAsia="Calibri"/>
              </w:rPr>
            </w:pPr>
            <w:r w:rsidRPr="009627A8">
              <w:rPr>
                <w:rFonts w:eastAsia="Calibri"/>
              </w:rPr>
              <w:t xml:space="preserve">Na cele – z przeznaczeniem na </w:t>
            </w:r>
            <w:r w:rsidR="00AB09B8">
              <w:rPr>
                <w:rFonts w:eastAsia="Calibri"/>
              </w:rPr>
              <w:t>prowadzenie placu manewrowego do nauki jazdy.</w:t>
            </w:r>
          </w:p>
          <w:p w14:paraId="58907606" w14:textId="77777777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  <w:color w:val="00000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57F4DB" w14:textId="09595013" w:rsidR="00B9715E" w:rsidRDefault="00B9715E" w:rsidP="00B9715E">
            <w:pPr>
              <w:ind w:right="-1"/>
              <w:jc w:val="center"/>
              <w:rPr>
                <w:bCs/>
                <w:color w:val="FF0000"/>
                <w:lang w:eastAsia="en-US"/>
              </w:rPr>
            </w:pPr>
            <w:r w:rsidRPr="009627A8">
              <w:rPr>
                <w:rFonts w:eastAsia="Calibri"/>
              </w:rPr>
              <w:t xml:space="preserve">Czynsz </w:t>
            </w:r>
            <w:r>
              <w:rPr>
                <w:rFonts w:eastAsia="Calibri"/>
              </w:rPr>
              <w:t>miesięczny</w:t>
            </w:r>
            <w:r w:rsidRPr="009627A8">
              <w:rPr>
                <w:rFonts w:eastAsia="Calibri"/>
              </w:rPr>
              <w:t>:</w:t>
            </w:r>
          </w:p>
          <w:p w14:paraId="78626BA1" w14:textId="470C5CFB" w:rsidR="00B9715E" w:rsidRPr="00B9715E" w:rsidRDefault="00B9715E" w:rsidP="00B9715E">
            <w:pPr>
              <w:ind w:right="-1"/>
              <w:jc w:val="center"/>
              <w:rPr>
                <w:bCs/>
                <w:lang w:eastAsia="en-US"/>
              </w:rPr>
            </w:pPr>
            <w:r w:rsidRPr="00C641F9">
              <w:rPr>
                <w:bCs/>
                <w:lang w:eastAsia="en-US"/>
              </w:rPr>
              <w:t xml:space="preserve">4,50 </w:t>
            </w:r>
            <w:r w:rsidRPr="00B9715E">
              <w:rPr>
                <w:bCs/>
                <w:lang w:eastAsia="en-US"/>
              </w:rPr>
              <w:t>zł/m²</w:t>
            </w:r>
          </w:p>
          <w:p w14:paraId="36C318B6" w14:textId="3825EAFA" w:rsidR="00C15331" w:rsidRDefault="00C15331" w:rsidP="00B9715E">
            <w:pPr>
              <w:suppressAutoHyphens/>
              <w:autoSpaceDE/>
              <w:ind w:right="-1"/>
              <w:textAlignment w:val="baseline"/>
              <w:rPr>
                <w:bCs/>
                <w:lang w:eastAsia="en-US"/>
              </w:rPr>
            </w:pPr>
          </w:p>
          <w:p w14:paraId="7FDB7858" w14:textId="77777777" w:rsidR="005079EC" w:rsidRPr="009627A8" w:rsidRDefault="005079EC" w:rsidP="00B9715E">
            <w:pPr>
              <w:suppressAutoHyphens/>
              <w:autoSpaceDE/>
              <w:ind w:right="-1"/>
              <w:textAlignment w:val="baseline"/>
              <w:rPr>
                <w:rFonts w:eastAsia="Calibri"/>
              </w:rPr>
            </w:pPr>
          </w:p>
          <w:p w14:paraId="35F70882" w14:textId="3EC282D5" w:rsidR="00B9715E" w:rsidRPr="00B9715E" w:rsidRDefault="00B9715E" w:rsidP="00B9715E">
            <w:pPr>
              <w:ind w:right="-1"/>
              <w:jc w:val="center"/>
              <w:rPr>
                <w:bCs/>
              </w:rPr>
            </w:pPr>
            <w:r w:rsidRPr="00B9715E">
              <w:rPr>
                <w:bCs/>
                <w:i/>
              </w:rPr>
              <w:t>Termin wnoszenia czynszu</w:t>
            </w:r>
            <w:r w:rsidRPr="00B9715E">
              <w:rPr>
                <w:bCs/>
              </w:rPr>
              <w:t xml:space="preserve"> </w:t>
            </w:r>
            <w:r w:rsidRPr="00B9715E">
              <w:rPr>
                <w:bCs/>
              </w:rPr>
              <w:br/>
            </w:r>
            <w:r w:rsidRPr="00B9715E">
              <w:rPr>
                <w:bCs/>
                <w:lang w:eastAsia="en-US"/>
              </w:rPr>
              <w:t xml:space="preserve">do 10 każdego miesiąca, </w:t>
            </w:r>
            <w:r w:rsidRPr="00B9715E">
              <w:rPr>
                <w:bCs/>
                <w:lang w:eastAsia="en-US"/>
              </w:rPr>
              <w:br/>
              <w:t>z góry za dany miesiąc</w:t>
            </w:r>
            <w:r w:rsidR="006E70C8">
              <w:rPr>
                <w:bCs/>
                <w:lang w:eastAsia="en-US"/>
              </w:rPr>
              <w:t>.</w:t>
            </w:r>
          </w:p>
          <w:p w14:paraId="59F1C9F4" w14:textId="77777777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</w:p>
          <w:p w14:paraId="2BDD8DC1" w14:textId="77777777" w:rsidR="00C15331" w:rsidRPr="009627A8" w:rsidRDefault="00C15331" w:rsidP="00C15331">
            <w:pPr>
              <w:tabs>
                <w:tab w:val="left" w:pos="3750"/>
              </w:tabs>
              <w:suppressAutoHyphens/>
              <w:autoSpaceDE/>
              <w:jc w:val="center"/>
              <w:textAlignment w:val="baseline"/>
              <w:rPr>
                <w:rFonts w:eastAsia="Calibri"/>
                <w:bCs/>
                <w:color w:val="000000"/>
              </w:rPr>
            </w:pPr>
            <w:r w:rsidRPr="009627A8">
              <w:rPr>
                <w:color w:val="000000"/>
              </w:rPr>
              <w:t>Stawka czynszu będzie corocznie podwyższana o średnioroczny wskaźnik cen towarów i usług konsumpcyjnych ogółem za rok poprzedni, ogłaszany przez Prezesa Głównego Urzędu Statystycznego. W przypadku, gdy wskaźnik będzie ujemny, wówczas stawka czynszu pozostaje na poziomie po ostatniej waloryzacji.</w:t>
            </w:r>
          </w:p>
          <w:p w14:paraId="6D93DF1B" w14:textId="77777777" w:rsidR="00C15331" w:rsidRPr="009627A8" w:rsidRDefault="00C15331" w:rsidP="00C15331">
            <w:pPr>
              <w:suppressAutoHyphens/>
              <w:autoSpaceDE/>
              <w:ind w:left="64" w:right="-1"/>
              <w:textAlignment w:val="baseline"/>
              <w:rPr>
                <w:rFonts w:eastAsia="Calibri"/>
                <w:bCs/>
                <w:color w:val="000000"/>
              </w:rPr>
            </w:pPr>
          </w:p>
          <w:p w14:paraId="5CE2FF46" w14:textId="77777777" w:rsidR="00C15331" w:rsidRPr="009627A8" w:rsidRDefault="00C15331" w:rsidP="00C15331">
            <w:pPr>
              <w:suppressAutoHyphens/>
              <w:autoSpaceDE/>
              <w:ind w:left="64" w:right="-1"/>
              <w:textAlignment w:val="baseline"/>
              <w:rPr>
                <w:rFonts w:eastAsia="Calibri"/>
                <w:b/>
                <w:color w:val="000000"/>
              </w:rPr>
            </w:pPr>
            <w:r w:rsidRPr="009627A8">
              <w:rPr>
                <w:rFonts w:eastAsia="Calibri"/>
                <w:b/>
                <w:color w:val="000000"/>
              </w:rPr>
              <w:t xml:space="preserve">             *(uwaga: czytaj niżej)</w:t>
            </w:r>
          </w:p>
          <w:p w14:paraId="0B681300" w14:textId="77777777" w:rsidR="00C15331" w:rsidRPr="009627A8" w:rsidRDefault="00C15331" w:rsidP="00C15331">
            <w:pPr>
              <w:ind w:right="-1"/>
            </w:pPr>
          </w:p>
          <w:p w14:paraId="32AD9010" w14:textId="77777777" w:rsidR="00C15331" w:rsidRPr="009627A8" w:rsidRDefault="00C15331" w:rsidP="00C15331">
            <w:pPr>
              <w:tabs>
                <w:tab w:val="left" w:pos="3750"/>
              </w:tabs>
              <w:suppressAutoHyphens/>
              <w:autoSpaceDE/>
              <w:jc w:val="center"/>
              <w:textAlignment w:val="baseline"/>
              <w:rPr>
                <w:rFonts w:eastAsia="Calibri"/>
                <w:bCs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7C7DF8" w14:textId="397B002D" w:rsidR="00C15331" w:rsidRPr="009627A8" w:rsidRDefault="0020068F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  <w:r w:rsidRPr="009627A8">
              <w:rPr>
                <w:rFonts w:eastAsia="Calibri"/>
              </w:rPr>
              <w:t>3</w:t>
            </w:r>
            <w:r w:rsidR="00C15331" w:rsidRPr="009627A8">
              <w:rPr>
                <w:rFonts w:eastAsia="Calibri"/>
              </w:rPr>
              <w:t xml:space="preserve"> lat</w:t>
            </w:r>
            <w:r w:rsidR="006E70C8">
              <w:rPr>
                <w:rFonts w:eastAsia="Calibri"/>
              </w:rPr>
              <w:t>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F969DD" w14:textId="77777777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</w:p>
          <w:p w14:paraId="345F03CD" w14:textId="77777777" w:rsidR="00C15331" w:rsidRPr="009627A8" w:rsidRDefault="00C15331" w:rsidP="00C15331">
            <w:pPr>
              <w:suppressAutoHyphens/>
              <w:autoSpaceDE/>
              <w:ind w:right="222"/>
              <w:jc w:val="center"/>
              <w:textAlignment w:val="baseline"/>
              <w:rPr>
                <w:rFonts w:eastAsia="Calibri"/>
              </w:rPr>
            </w:pPr>
            <w:r w:rsidRPr="009627A8">
              <w:rPr>
                <w:rFonts w:eastAsia="Calibri"/>
              </w:rPr>
              <w:t>Nieruchomość nie jest obciążona.</w:t>
            </w:r>
          </w:p>
          <w:p w14:paraId="3C219202" w14:textId="77777777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</w:p>
          <w:p w14:paraId="6EEB3BF4" w14:textId="77777777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</w:p>
          <w:p w14:paraId="5167E8B0" w14:textId="77777777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</w:p>
          <w:p w14:paraId="1A569B41" w14:textId="77777777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</w:p>
          <w:p w14:paraId="078ED4FF" w14:textId="4721FFF8" w:rsidR="00C15331" w:rsidRPr="009627A8" w:rsidRDefault="00ED5122" w:rsidP="00C15331">
            <w:pPr>
              <w:tabs>
                <w:tab w:val="left" w:pos="3750"/>
              </w:tabs>
              <w:suppressAutoHyphens/>
              <w:autoSpaceDE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Najemc</w:t>
            </w:r>
            <w:r w:rsidR="006E70C8">
              <w:rPr>
                <w:color w:val="000000"/>
              </w:rPr>
              <w:t>ę</w:t>
            </w:r>
            <w:r w:rsidR="00C15331" w:rsidRPr="009627A8">
              <w:rPr>
                <w:color w:val="000000"/>
              </w:rPr>
              <w:t xml:space="preserve"> oprócz czynszu obciążają koszty podatku od nieruchomości</w:t>
            </w:r>
            <w:r w:rsidR="006E70C8">
              <w:rPr>
                <w:color w:val="000000"/>
              </w:rPr>
              <w:t>.</w:t>
            </w:r>
            <w:r w:rsidR="00C15331" w:rsidRPr="009627A8">
              <w:rPr>
                <w:color w:val="000000"/>
              </w:rPr>
              <w:t xml:space="preserve"> </w:t>
            </w:r>
          </w:p>
          <w:p w14:paraId="0D8DFFF3" w14:textId="77777777" w:rsidR="00C15331" w:rsidRPr="009627A8" w:rsidRDefault="00C15331" w:rsidP="00C15331">
            <w:pPr>
              <w:tabs>
                <w:tab w:val="left" w:pos="3750"/>
              </w:tabs>
              <w:suppressAutoHyphens/>
              <w:autoSpaceDE/>
              <w:jc w:val="center"/>
              <w:textAlignment w:val="baseline"/>
              <w:rPr>
                <w:color w:val="000000"/>
              </w:rPr>
            </w:pPr>
          </w:p>
          <w:p w14:paraId="1BA0C16E" w14:textId="77777777" w:rsidR="00C15331" w:rsidRPr="009627A8" w:rsidRDefault="00C15331" w:rsidP="00C15331">
            <w:pPr>
              <w:tabs>
                <w:tab w:val="left" w:pos="3750"/>
              </w:tabs>
              <w:suppressAutoHyphens/>
              <w:autoSpaceDE/>
              <w:jc w:val="center"/>
              <w:textAlignment w:val="baseline"/>
              <w:rPr>
                <w:color w:val="000000"/>
              </w:rPr>
            </w:pPr>
          </w:p>
          <w:p w14:paraId="01295CA0" w14:textId="77777777" w:rsidR="00C15331" w:rsidRPr="009627A8" w:rsidRDefault="00C15331" w:rsidP="00C15331">
            <w:pPr>
              <w:tabs>
                <w:tab w:val="left" w:pos="3750"/>
              </w:tabs>
              <w:suppressAutoHyphens/>
              <w:autoSpaceDE/>
              <w:jc w:val="center"/>
              <w:textAlignment w:val="baseline"/>
              <w:rPr>
                <w:rFonts w:eastAsia="Calibri"/>
              </w:rPr>
            </w:pPr>
          </w:p>
        </w:tc>
      </w:tr>
    </w:tbl>
    <w:p w14:paraId="7FA99931" w14:textId="77777777" w:rsidR="00C15331" w:rsidRPr="00C15331" w:rsidRDefault="00C15331" w:rsidP="00C15331">
      <w:pPr>
        <w:shd w:val="clear" w:color="auto" w:fill="FFFFFF"/>
        <w:suppressAutoHyphens/>
        <w:autoSpaceDE/>
        <w:spacing w:line="227" w:lineRule="atLeast"/>
        <w:ind w:right="-1"/>
        <w:jc w:val="both"/>
        <w:textAlignment w:val="baseline"/>
        <w:rPr>
          <w:sz w:val="18"/>
          <w:szCs w:val="18"/>
        </w:rPr>
      </w:pPr>
    </w:p>
    <w:p w14:paraId="2866F117" w14:textId="77777777" w:rsidR="00C15331" w:rsidRPr="00C15331" w:rsidRDefault="00C15331" w:rsidP="00C15331">
      <w:pPr>
        <w:shd w:val="clear" w:color="auto" w:fill="FFFFFF"/>
        <w:suppressAutoHyphens/>
        <w:autoSpaceDE/>
        <w:spacing w:line="227" w:lineRule="atLeast"/>
        <w:ind w:right="-1"/>
        <w:jc w:val="both"/>
        <w:textAlignment w:val="baseline"/>
        <w:rPr>
          <w:sz w:val="24"/>
          <w:szCs w:val="24"/>
        </w:rPr>
      </w:pPr>
      <w:r w:rsidRPr="00C15331">
        <w:rPr>
          <w:sz w:val="22"/>
          <w:szCs w:val="22"/>
        </w:rPr>
        <w:t xml:space="preserve"> * </w:t>
      </w:r>
      <w:r w:rsidRPr="00C15331">
        <w:rPr>
          <w:sz w:val="24"/>
          <w:szCs w:val="24"/>
        </w:rPr>
        <w:t>Do stawki czynszu zostanie doliczony podatek VAT  w wysokości zgodnej z obowiązującymi przepisami.</w:t>
      </w:r>
    </w:p>
    <w:p w14:paraId="14E2D3C2" w14:textId="77777777" w:rsidR="00C15331" w:rsidRDefault="00C15331" w:rsidP="00C15331">
      <w:pPr>
        <w:pStyle w:val="Standard"/>
        <w:spacing w:after="0" w:line="170" w:lineRule="exact"/>
        <w:jc w:val="center"/>
      </w:pPr>
    </w:p>
    <w:p w14:paraId="597EB62E" w14:textId="77777777" w:rsidR="00190336" w:rsidRDefault="00190336" w:rsidP="00C15331">
      <w:pPr>
        <w:pStyle w:val="Standard"/>
        <w:spacing w:after="0" w:line="170" w:lineRule="exact"/>
        <w:jc w:val="center"/>
      </w:pPr>
    </w:p>
    <w:sectPr w:rsidR="00190336" w:rsidSect="00C15331">
      <w:pgSz w:w="16838" w:h="11906" w:orient="landscape"/>
      <w:pgMar w:top="0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D3744"/>
    <w:multiLevelType w:val="hybridMultilevel"/>
    <w:tmpl w:val="279C0C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0072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114"/>
    <w:rsid w:val="00007539"/>
    <w:rsid w:val="000C2114"/>
    <w:rsid w:val="00185A8D"/>
    <w:rsid w:val="00190336"/>
    <w:rsid w:val="0020068F"/>
    <w:rsid w:val="00265C4E"/>
    <w:rsid w:val="0032639D"/>
    <w:rsid w:val="0033345C"/>
    <w:rsid w:val="003F00AF"/>
    <w:rsid w:val="00422F40"/>
    <w:rsid w:val="004A0C78"/>
    <w:rsid w:val="005079EC"/>
    <w:rsid w:val="006945DD"/>
    <w:rsid w:val="00694C93"/>
    <w:rsid w:val="006E70C8"/>
    <w:rsid w:val="0077490A"/>
    <w:rsid w:val="007B52E3"/>
    <w:rsid w:val="00814822"/>
    <w:rsid w:val="00907CE3"/>
    <w:rsid w:val="009627A8"/>
    <w:rsid w:val="00A033BF"/>
    <w:rsid w:val="00A77B17"/>
    <w:rsid w:val="00AA3686"/>
    <w:rsid w:val="00AB09B8"/>
    <w:rsid w:val="00AD1C32"/>
    <w:rsid w:val="00B278F8"/>
    <w:rsid w:val="00B9715E"/>
    <w:rsid w:val="00C15331"/>
    <w:rsid w:val="00C62A80"/>
    <w:rsid w:val="00C641F9"/>
    <w:rsid w:val="00CE0CF9"/>
    <w:rsid w:val="00CE559E"/>
    <w:rsid w:val="00DC3BB5"/>
    <w:rsid w:val="00ED5122"/>
    <w:rsid w:val="00EF7C67"/>
    <w:rsid w:val="00FD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29FB0"/>
  <w15:chartTrackingRefBased/>
  <w15:docId w15:val="{D298E08D-38B8-4589-96E8-6F50480F2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211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C21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85A8D"/>
    <w:pPr>
      <w:ind w:left="720"/>
      <w:contextualSpacing/>
    </w:pPr>
  </w:style>
  <w:style w:type="paragraph" w:customStyle="1" w:styleId="Standard">
    <w:name w:val="Standard"/>
    <w:rsid w:val="00C15331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15331"/>
    <w:pPr>
      <w:widowControl w:val="0"/>
      <w:suppressAutoHyphens/>
      <w:autoSpaceDE/>
      <w:spacing w:after="160"/>
      <w:textAlignment w:val="baseline"/>
    </w:pPr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C15331"/>
    <w:rPr>
      <w:rFonts w:ascii="Calibri" w:eastAsia="Times New Roman" w:hAnsi="Calibri" w:cs="Times New Roman"/>
      <w:color w:val="5A5A5A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389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Puciłowska</dc:creator>
  <cp:keywords/>
  <dc:description/>
  <cp:lastModifiedBy>Martyna Puciłowska</cp:lastModifiedBy>
  <cp:revision>19</cp:revision>
  <cp:lastPrinted>2023-07-17T10:05:00Z</cp:lastPrinted>
  <dcterms:created xsi:type="dcterms:W3CDTF">2020-06-09T10:35:00Z</dcterms:created>
  <dcterms:modified xsi:type="dcterms:W3CDTF">2023-08-08T12:21:00Z</dcterms:modified>
</cp:coreProperties>
</file>