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37ECF" w14:textId="7D0A8B58" w:rsidR="00B67384" w:rsidRPr="00573D4F" w:rsidRDefault="00B054CB" w:rsidP="00B67384">
      <w:pPr>
        <w:pStyle w:val="Wydzial"/>
        <w:tabs>
          <w:tab w:val="left" w:pos="4536"/>
        </w:tabs>
        <w:spacing w:line="276" w:lineRule="auto"/>
        <w:outlineLvl w:val="0"/>
        <w:rPr>
          <w:rFonts w:asciiTheme="minorHAnsi" w:hAnsiTheme="minorHAnsi"/>
        </w:rPr>
      </w:pPr>
      <w:r w:rsidRPr="00010921">
        <w:rPr>
          <w:rFonts w:asciiTheme="minorHAnsi" w:hAnsiTheme="minorHAnsi"/>
          <w:sz w:val="20"/>
          <w:szCs w:val="20"/>
        </w:rPr>
        <w:tab/>
      </w:r>
      <w:r w:rsidR="00B67384" w:rsidRPr="00573D4F">
        <w:rPr>
          <w:rFonts w:asciiTheme="minorHAnsi" w:hAnsiTheme="minorHAnsi"/>
        </w:rPr>
        <w:t xml:space="preserve">Szczecin, dnia </w:t>
      </w:r>
      <w:r w:rsidR="006819AB">
        <w:rPr>
          <w:rFonts w:asciiTheme="minorHAnsi" w:hAnsiTheme="minorHAnsi"/>
        </w:rPr>
        <w:t>26</w:t>
      </w:r>
      <w:r w:rsidR="00B35764">
        <w:rPr>
          <w:rFonts w:asciiTheme="minorHAnsi" w:hAnsiTheme="minorHAnsi"/>
        </w:rPr>
        <w:t xml:space="preserve"> </w:t>
      </w:r>
      <w:r w:rsidR="000E425F">
        <w:rPr>
          <w:rFonts w:asciiTheme="minorHAnsi" w:hAnsiTheme="minorHAnsi"/>
        </w:rPr>
        <w:t>października</w:t>
      </w:r>
      <w:r w:rsidR="00BC2D5F">
        <w:rPr>
          <w:rFonts w:asciiTheme="minorHAnsi" w:hAnsiTheme="minorHAnsi"/>
        </w:rPr>
        <w:t xml:space="preserve"> </w:t>
      </w:r>
      <w:r w:rsidR="00B67384" w:rsidRPr="00573D4F">
        <w:rPr>
          <w:rFonts w:asciiTheme="minorHAnsi" w:hAnsiTheme="minorHAnsi"/>
        </w:rPr>
        <w:t>202</w:t>
      </w:r>
      <w:r w:rsidR="005812CB" w:rsidRPr="00573D4F">
        <w:rPr>
          <w:rFonts w:asciiTheme="minorHAnsi" w:hAnsiTheme="minorHAnsi"/>
        </w:rPr>
        <w:t>2</w:t>
      </w:r>
      <w:r w:rsidR="00411195">
        <w:rPr>
          <w:rFonts w:asciiTheme="minorHAnsi" w:hAnsiTheme="minorHAnsi"/>
        </w:rPr>
        <w:t xml:space="preserve"> </w:t>
      </w:r>
      <w:r w:rsidR="00B67384" w:rsidRPr="00573D4F">
        <w:rPr>
          <w:rFonts w:asciiTheme="minorHAnsi" w:hAnsiTheme="minorHAnsi"/>
        </w:rPr>
        <w:t>r.</w:t>
      </w:r>
    </w:p>
    <w:p w14:paraId="2EC4856B" w14:textId="04D9940E" w:rsidR="00B67384" w:rsidRPr="00573D4F" w:rsidRDefault="00B67384" w:rsidP="00B67384">
      <w:pPr>
        <w:tabs>
          <w:tab w:val="left" w:pos="4536"/>
        </w:tabs>
        <w:spacing w:before="0" w:after="0"/>
        <w:jc w:val="right"/>
        <w:rPr>
          <w:rFonts w:asciiTheme="minorHAnsi" w:hAnsiTheme="minorHAnsi"/>
          <w:sz w:val="22"/>
          <w:szCs w:val="22"/>
        </w:rPr>
      </w:pPr>
    </w:p>
    <w:p w14:paraId="443F38E1" w14:textId="77777777" w:rsidR="00B67384" w:rsidRPr="00573D4F" w:rsidRDefault="00B67384" w:rsidP="00B67384">
      <w:pPr>
        <w:tabs>
          <w:tab w:val="left" w:pos="4536"/>
        </w:tabs>
        <w:spacing w:before="0" w:after="0"/>
        <w:jc w:val="right"/>
        <w:rPr>
          <w:rFonts w:asciiTheme="minorHAnsi" w:hAnsiTheme="minorHAnsi"/>
          <w:sz w:val="22"/>
          <w:szCs w:val="22"/>
        </w:rPr>
      </w:pPr>
    </w:p>
    <w:p w14:paraId="4875F5DE" w14:textId="77777777" w:rsidR="00B67384" w:rsidRPr="00573D4F" w:rsidRDefault="00B67384" w:rsidP="00B67384">
      <w:pPr>
        <w:tabs>
          <w:tab w:val="left" w:pos="4536"/>
        </w:tabs>
        <w:spacing w:before="0" w:after="0"/>
        <w:jc w:val="left"/>
        <w:rPr>
          <w:rFonts w:asciiTheme="minorHAnsi" w:hAnsiTheme="minorHAnsi"/>
          <w:sz w:val="22"/>
          <w:szCs w:val="22"/>
        </w:rPr>
      </w:pPr>
      <w:bookmarkStart w:id="0" w:name="ezdSprawaZnak"/>
      <w:bookmarkEnd w:id="0"/>
    </w:p>
    <w:p w14:paraId="70660F3A" w14:textId="77777777" w:rsidR="00B67384" w:rsidRPr="00573D4F" w:rsidRDefault="00B67384" w:rsidP="00B67384">
      <w:pPr>
        <w:tabs>
          <w:tab w:val="left" w:pos="4536"/>
        </w:tabs>
        <w:spacing w:before="0" w:after="0"/>
        <w:jc w:val="left"/>
        <w:rPr>
          <w:rFonts w:asciiTheme="minorHAnsi" w:hAnsiTheme="minorHAnsi"/>
          <w:sz w:val="22"/>
          <w:szCs w:val="22"/>
        </w:rPr>
      </w:pPr>
    </w:p>
    <w:p w14:paraId="16630C26" w14:textId="77777777" w:rsidR="00B67384" w:rsidRPr="00573D4F" w:rsidRDefault="00B67384" w:rsidP="00B67384">
      <w:pPr>
        <w:tabs>
          <w:tab w:val="left" w:pos="4536"/>
        </w:tabs>
        <w:spacing w:before="0" w:after="0"/>
        <w:jc w:val="left"/>
        <w:rPr>
          <w:rFonts w:asciiTheme="minorHAnsi" w:hAnsiTheme="minorHAnsi"/>
          <w:sz w:val="22"/>
          <w:szCs w:val="22"/>
        </w:rPr>
      </w:pPr>
    </w:p>
    <w:p w14:paraId="70D5CCD1" w14:textId="77777777" w:rsidR="00B67384" w:rsidRPr="00573D4F" w:rsidRDefault="00B67384" w:rsidP="00B67384">
      <w:pPr>
        <w:tabs>
          <w:tab w:val="left" w:pos="4536"/>
        </w:tabs>
        <w:spacing w:before="0" w:after="0"/>
        <w:jc w:val="left"/>
        <w:rPr>
          <w:rFonts w:asciiTheme="minorHAnsi" w:hAnsiTheme="minorHAnsi"/>
          <w:sz w:val="22"/>
          <w:szCs w:val="22"/>
        </w:rPr>
      </w:pPr>
    </w:p>
    <w:p w14:paraId="551F64E9" w14:textId="77777777" w:rsidR="00B67384" w:rsidRPr="00573D4F" w:rsidRDefault="00B67384" w:rsidP="00B67384">
      <w:pPr>
        <w:tabs>
          <w:tab w:val="left" w:pos="4536"/>
        </w:tabs>
        <w:spacing w:before="0" w:after="0"/>
        <w:jc w:val="left"/>
        <w:rPr>
          <w:rFonts w:asciiTheme="minorHAnsi" w:hAnsiTheme="minorHAnsi"/>
          <w:sz w:val="22"/>
          <w:szCs w:val="22"/>
        </w:rPr>
      </w:pPr>
    </w:p>
    <w:p w14:paraId="306F2992" w14:textId="77777777" w:rsidR="00B67384" w:rsidRPr="00573D4F" w:rsidRDefault="00B67384" w:rsidP="00B67384">
      <w:pPr>
        <w:tabs>
          <w:tab w:val="left" w:pos="4536"/>
        </w:tabs>
        <w:spacing w:before="0" w:after="0"/>
        <w:jc w:val="left"/>
        <w:rPr>
          <w:rFonts w:asciiTheme="minorHAnsi" w:hAnsiTheme="minorHAnsi"/>
          <w:sz w:val="22"/>
          <w:szCs w:val="22"/>
        </w:rPr>
      </w:pPr>
    </w:p>
    <w:p w14:paraId="77F38228" w14:textId="128C120A" w:rsidR="00010921" w:rsidRPr="00573D4F" w:rsidRDefault="00010921" w:rsidP="00B67384">
      <w:pPr>
        <w:outlineLvl w:val="0"/>
        <w:rPr>
          <w:rFonts w:asciiTheme="minorHAnsi" w:hAnsiTheme="minorHAnsi"/>
          <w:sz w:val="22"/>
          <w:szCs w:val="22"/>
        </w:rPr>
      </w:pPr>
    </w:p>
    <w:p w14:paraId="1EF03C07" w14:textId="46AAEF6E" w:rsidR="00B35119" w:rsidRPr="00573D4F" w:rsidRDefault="00586D33" w:rsidP="00010921">
      <w:pPr>
        <w:outlineLvl w:val="0"/>
        <w:rPr>
          <w:rFonts w:asciiTheme="minorHAnsi" w:hAnsiTheme="minorHAnsi"/>
          <w:sz w:val="22"/>
          <w:szCs w:val="22"/>
        </w:rPr>
      </w:pPr>
      <w:r w:rsidRPr="00573D4F">
        <w:rPr>
          <w:rFonts w:asciiTheme="minorHAnsi" w:hAnsiTheme="minorHAnsi"/>
          <w:sz w:val="22"/>
          <w:szCs w:val="22"/>
        </w:rPr>
        <w:t>SZ.RUZ.4210.</w:t>
      </w:r>
      <w:r w:rsidR="0030440E">
        <w:rPr>
          <w:rFonts w:asciiTheme="minorHAnsi" w:hAnsiTheme="minorHAnsi"/>
          <w:sz w:val="22"/>
          <w:szCs w:val="22"/>
        </w:rPr>
        <w:t>122</w:t>
      </w:r>
      <w:r w:rsidRPr="00573D4F">
        <w:rPr>
          <w:rFonts w:asciiTheme="minorHAnsi" w:hAnsiTheme="minorHAnsi"/>
          <w:sz w:val="22"/>
          <w:szCs w:val="22"/>
        </w:rPr>
        <w:t>.2022.</w:t>
      </w:r>
      <w:r w:rsidR="00CA7544">
        <w:rPr>
          <w:rFonts w:asciiTheme="minorHAnsi" w:hAnsiTheme="minorHAnsi"/>
          <w:sz w:val="22"/>
          <w:szCs w:val="22"/>
        </w:rPr>
        <w:t>MD</w:t>
      </w:r>
    </w:p>
    <w:p w14:paraId="5C735712" w14:textId="344E5BF7" w:rsidR="000E425F" w:rsidRPr="000E425F" w:rsidRDefault="000E425F" w:rsidP="000E425F">
      <w:pPr>
        <w:pStyle w:val="Nagwek2"/>
        <w:spacing w:before="0" w:after="0" w:line="360" w:lineRule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580454">
        <w:rPr>
          <w:rFonts w:asciiTheme="minorHAnsi" w:hAnsiTheme="minorHAnsi" w:cstheme="minorHAnsi"/>
          <w:sz w:val="28"/>
          <w:szCs w:val="28"/>
          <w:u w:val="single"/>
        </w:rPr>
        <w:t>OBWIESZCZENIE</w:t>
      </w:r>
    </w:p>
    <w:p w14:paraId="67B20A9F" w14:textId="7D7E0BA9" w:rsidR="000E425F" w:rsidRDefault="000E425F" w:rsidP="008241A5">
      <w:pPr>
        <w:spacing w:before="0" w:after="120" w:line="24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580454">
        <w:rPr>
          <w:rFonts w:asciiTheme="minorHAnsi" w:hAnsiTheme="minorHAnsi" w:cstheme="minorHAnsi"/>
          <w:b/>
          <w:sz w:val="28"/>
          <w:szCs w:val="28"/>
        </w:rPr>
        <w:t>Dyrektor Regionalnego Zarządu Gospodarki Wodnej w Szczecinie</w:t>
      </w:r>
      <w:r>
        <w:rPr>
          <w:rFonts w:asciiTheme="minorHAnsi" w:hAnsiTheme="minorHAnsi" w:cstheme="minorHAnsi"/>
          <w:b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sz w:val="28"/>
          <w:szCs w:val="28"/>
        </w:rPr>
        <w:br/>
        <w:t xml:space="preserve">Państwowego Gospodarstwa Wodnego Wody Polskie </w:t>
      </w:r>
    </w:p>
    <w:p w14:paraId="67923DEA" w14:textId="77777777" w:rsidR="00B45196" w:rsidRPr="00580454" w:rsidRDefault="00B45196" w:rsidP="008241A5">
      <w:pPr>
        <w:spacing w:before="0" w:after="120" w:line="24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59199B56" w14:textId="1215CD9A" w:rsidR="000E425F" w:rsidRPr="0009629B" w:rsidRDefault="000E425F" w:rsidP="000E425F">
      <w:pPr>
        <w:spacing w:before="0" w:after="0" w:line="240" w:lineRule="auto"/>
        <w:rPr>
          <w:rFonts w:cstheme="minorHAnsi"/>
          <w:sz w:val="22"/>
          <w:szCs w:val="22"/>
        </w:rPr>
      </w:pPr>
      <w:r w:rsidRPr="0009629B">
        <w:rPr>
          <w:rFonts w:asciiTheme="minorHAnsi" w:hAnsiTheme="minorHAnsi" w:cstheme="minorHAnsi"/>
          <w:sz w:val="22"/>
          <w:szCs w:val="22"/>
        </w:rPr>
        <w:t xml:space="preserve">zgodnie z art. 49 </w:t>
      </w:r>
      <w:r w:rsidRPr="0009629B">
        <w:rPr>
          <w:rFonts w:asciiTheme="minorHAnsi" w:hAnsiTheme="minorHAnsi" w:cstheme="minorHAnsi"/>
          <w:color w:val="000000" w:themeColor="text1"/>
          <w:sz w:val="22"/>
          <w:szCs w:val="22"/>
        </w:rPr>
        <w:t>§ 1</w:t>
      </w:r>
      <w:r w:rsidRPr="0009629B">
        <w:rPr>
          <w:rFonts w:asciiTheme="minorHAnsi" w:hAnsiTheme="minorHAnsi" w:cstheme="minorHAnsi"/>
          <w:sz w:val="22"/>
          <w:szCs w:val="22"/>
        </w:rPr>
        <w:t xml:space="preserve"> oraz art. 61 § </w:t>
      </w:r>
      <w:r w:rsidRPr="0009629B">
        <w:rPr>
          <w:rFonts w:asciiTheme="minorHAnsi" w:hAnsiTheme="minorHAnsi" w:cstheme="minorHAnsi"/>
          <w:color w:val="000000" w:themeColor="text1"/>
          <w:sz w:val="22"/>
          <w:szCs w:val="22"/>
        </w:rPr>
        <w:t>1 i § 4,</w:t>
      </w:r>
      <w:r w:rsidRPr="0009629B">
        <w:rPr>
          <w:rFonts w:asciiTheme="minorHAnsi" w:hAnsiTheme="minorHAnsi" w:cstheme="minorHAnsi"/>
          <w:sz w:val="22"/>
          <w:szCs w:val="22"/>
        </w:rPr>
        <w:t xml:space="preserve"> art. 10 § 1 ustawy z dnia 14 czerwca 1960 r. - </w:t>
      </w:r>
      <w:r w:rsidRPr="0009629B">
        <w:rPr>
          <w:rFonts w:asciiTheme="minorHAnsi" w:hAnsiTheme="minorHAnsi" w:cstheme="minorHAnsi"/>
          <w:i/>
          <w:sz w:val="22"/>
          <w:szCs w:val="22"/>
        </w:rPr>
        <w:t>Kodeks postępowania administracyjnego</w:t>
      </w:r>
      <w:r w:rsidRPr="0009629B">
        <w:rPr>
          <w:rFonts w:asciiTheme="minorHAnsi" w:hAnsiTheme="minorHAnsi" w:cstheme="minorHAnsi"/>
          <w:sz w:val="22"/>
          <w:szCs w:val="22"/>
        </w:rPr>
        <w:t xml:space="preserve"> (</w:t>
      </w:r>
      <w:r w:rsidR="008C01CF" w:rsidRPr="0009629B">
        <w:rPr>
          <w:rFonts w:asciiTheme="minorHAnsi" w:hAnsiTheme="minorHAnsi" w:cstheme="minorHAnsi"/>
          <w:sz w:val="22"/>
          <w:szCs w:val="22"/>
        </w:rPr>
        <w:t>t.j. Dz. U. z 2022 r. poz. 2000</w:t>
      </w:r>
      <w:r w:rsidRPr="0009629B">
        <w:rPr>
          <w:rFonts w:asciiTheme="minorHAnsi" w:hAnsiTheme="minorHAnsi" w:cstheme="minorHAnsi"/>
          <w:sz w:val="22"/>
          <w:szCs w:val="22"/>
        </w:rPr>
        <w:t>), art. 400 ust. 7 , art. 401 ust. 3</w:t>
      </w:r>
      <w:r w:rsidR="006F1A12" w:rsidRPr="0009629B">
        <w:rPr>
          <w:rFonts w:asciiTheme="minorHAnsi" w:hAnsiTheme="minorHAnsi" w:cstheme="minorHAnsi"/>
          <w:sz w:val="22"/>
          <w:szCs w:val="22"/>
        </w:rPr>
        <w:t>-</w:t>
      </w:r>
      <w:r w:rsidRPr="0009629B">
        <w:rPr>
          <w:rFonts w:asciiTheme="minorHAnsi" w:hAnsiTheme="minorHAnsi" w:cstheme="minorHAnsi"/>
          <w:sz w:val="22"/>
          <w:szCs w:val="22"/>
        </w:rPr>
        <w:t xml:space="preserve">4 ustawy z dnia 20 lipca 2017 r. </w:t>
      </w:r>
      <w:r w:rsidRPr="0009629B">
        <w:rPr>
          <w:rFonts w:asciiTheme="minorHAnsi" w:hAnsiTheme="minorHAnsi" w:cstheme="minorHAnsi"/>
          <w:i/>
          <w:sz w:val="22"/>
          <w:szCs w:val="22"/>
        </w:rPr>
        <w:t>Prawo wodne</w:t>
      </w:r>
      <w:r w:rsidRPr="0009629B">
        <w:rPr>
          <w:rFonts w:asciiTheme="minorHAnsi" w:hAnsiTheme="minorHAnsi" w:cstheme="minorHAnsi"/>
          <w:sz w:val="22"/>
          <w:szCs w:val="22"/>
        </w:rPr>
        <w:t xml:space="preserve"> (</w:t>
      </w:r>
      <w:r w:rsidR="008C01CF" w:rsidRPr="0009629B">
        <w:rPr>
          <w:rFonts w:asciiTheme="minorHAnsi" w:hAnsiTheme="minorHAnsi" w:cstheme="minorHAnsi"/>
          <w:sz w:val="22"/>
          <w:szCs w:val="22"/>
        </w:rPr>
        <w:t xml:space="preserve">t.j. Dz. U. z 2021 r. poz. 2233; zm.: Dz. U. z 2021 r. poz. 1641 </w:t>
      </w:r>
      <w:r w:rsidR="009A5627" w:rsidRPr="0009629B">
        <w:rPr>
          <w:rFonts w:asciiTheme="minorHAnsi" w:hAnsiTheme="minorHAnsi" w:cstheme="minorHAnsi"/>
          <w:sz w:val="22"/>
          <w:szCs w:val="22"/>
        </w:rPr>
        <w:br/>
      </w:r>
      <w:r w:rsidR="008C01CF" w:rsidRPr="0009629B">
        <w:rPr>
          <w:rFonts w:asciiTheme="minorHAnsi" w:hAnsiTheme="minorHAnsi" w:cstheme="minorHAnsi"/>
          <w:sz w:val="22"/>
          <w:szCs w:val="22"/>
        </w:rPr>
        <w:t>i poz. 2368 oraz z 2022 r. poz. 88, poz. 258, poz. 855, poz. 1079 i poz. 1549, M. P. z 2021 r. poz. 919, poz. 932, poz. 937 i poz. 974</w:t>
      </w:r>
      <w:r w:rsidRPr="0009629B">
        <w:rPr>
          <w:rFonts w:asciiTheme="minorHAnsi" w:hAnsiTheme="minorHAnsi" w:cstheme="minorHAnsi"/>
          <w:sz w:val="22"/>
          <w:szCs w:val="22"/>
        </w:rPr>
        <w:t xml:space="preserve">) </w:t>
      </w:r>
    </w:p>
    <w:p w14:paraId="466920D6" w14:textId="46936DE6" w:rsidR="000E425F" w:rsidRPr="0009629B" w:rsidRDefault="000E425F" w:rsidP="000E425F">
      <w:pPr>
        <w:spacing w:before="120" w:after="12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9629B">
        <w:rPr>
          <w:rFonts w:asciiTheme="minorHAnsi" w:hAnsiTheme="minorHAnsi" w:cstheme="minorHAnsi"/>
          <w:b/>
          <w:sz w:val="22"/>
          <w:szCs w:val="22"/>
        </w:rPr>
        <w:t>podaje do publicznej wiadomości</w:t>
      </w:r>
      <w:r w:rsidRPr="0009629B">
        <w:rPr>
          <w:rFonts w:cstheme="minorHAnsi"/>
          <w:b/>
          <w:sz w:val="22"/>
          <w:szCs w:val="22"/>
        </w:rPr>
        <w:t xml:space="preserve"> </w:t>
      </w:r>
      <w:r w:rsidRPr="0009629B">
        <w:rPr>
          <w:rFonts w:asciiTheme="minorHAnsi" w:hAnsiTheme="minorHAnsi" w:cstheme="minorHAnsi"/>
          <w:b/>
          <w:sz w:val="22"/>
          <w:szCs w:val="22"/>
        </w:rPr>
        <w:t xml:space="preserve">informację </w:t>
      </w:r>
      <w:r w:rsidR="00126956" w:rsidRPr="0009629B">
        <w:rPr>
          <w:rFonts w:asciiTheme="minorHAnsi" w:hAnsiTheme="minorHAnsi" w:cstheme="minorHAnsi"/>
          <w:b/>
          <w:sz w:val="22"/>
          <w:szCs w:val="22"/>
        </w:rPr>
        <w:br/>
        <w:t>oraz</w:t>
      </w:r>
      <w:r w:rsidRPr="0009629B">
        <w:rPr>
          <w:rFonts w:asciiTheme="minorHAnsi" w:hAnsiTheme="minorHAnsi" w:cstheme="minorHAnsi"/>
          <w:b/>
          <w:sz w:val="22"/>
          <w:szCs w:val="22"/>
        </w:rPr>
        <w:t xml:space="preserve"> zawiadamia strony</w:t>
      </w:r>
    </w:p>
    <w:p w14:paraId="2C3E5537" w14:textId="0ACA0CA3" w:rsidR="00D06D2A" w:rsidRPr="0009629B" w:rsidRDefault="000E425F" w:rsidP="00D06D2A">
      <w:pPr>
        <w:pStyle w:val="Akapitzlist"/>
        <w:spacing w:before="0" w:after="0" w:line="240" w:lineRule="auto"/>
        <w:ind w:left="-284"/>
        <w:rPr>
          <w:rFonts w:asciiTheme="minorHAnsi" w:hAnsiTheme="minorHAnsi" w:cstheme="minorHAnsi"/>
          <w:sz w:val="22"/>
          <w:szCs w:val="22"/>
        </w:rPr>
      </w:pPr>
      <w:r w:rsidRPr="0009629B">
        <w:rPr>
          <w:rFonts w:asciiTheme="minorHAnsi" w:hAnsiTheme="minorHAnsi" w:cstheme="minorHAnsi"/>
          <w:sz w:val="22"/>
          <w:szCs w:val="22"/>
        </w:rPr>
        <w:t xml:space="preserve">o wszczęciu postępowania administracyjnego z wniosku </w:t>
      </w:r>
      <w:r w:rsidR="00904487" w:rsidRPr="0009629B">
        <w:rPr>
          <w:rFonts w:asciiTheme="minorHAnsi" w:hAnsiTheme="minorHAnsi" w:cstheme="minorHAnsi"/>
          <w:color w:val="000000" w:themeColor="text1"/>
          <w:sz w:val="22"/>
          <w:szCs w:val="22"/>
        </w:rPr>
        <w:t>Pana Arkadiusza Czapl</w:t>
      </w:r>
      <w:r w:rsidR="00080932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="00904487" w:rsidRPr="0009629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– pełnomocnika reprezentującego Operatora Gazociągów Przesyłowych GAZ-SYSTEM S.A., ul. Mszczonowska 4, </w:t>
      </w:r>
      <w:r w:rsidR="00FA3483" w:rsidRPr="0009629B">
        <w:rPr>
          <w:rFonts w:asciiTheme="minorHAnsi" w:hAnsiTheme="minorHAnsi" w:cstheme="minorHAnsi"/>
          <w:color w:val="000000" w:themeColor="text1"/>
          <w:sz w:val="22"/>
          <w:szCs w:val="22"/>
        </w:rPr>
        <w:br/>
      </w:r>
      <w:r w:rsidR="00904487" w:rsidRPr="0009629B">
        <w:rPr>
          <w:rFonts w:asciiTheme="minorHAnsi" w:hAnsiTheme="minorHAnsi" w:cstheme="minorHAnsi"/>
          <w:color w:val="000000" w:themeColor="text1"/>
          <w:sz w:val="22"/>
          <w:szCs w:val="22"/>
        </w:rPr>
        <w:t>02-337 Warszawa</w:t>
      </w:r>
      <w:r w:rsidRPr="0009629B">
        <w:rPr>
          <w:rFonts w:asciiTheme="minorHAnsi" w:hAnsiTheme="minorHAnsi" w:cstheme="minorHAnsi"/>
          <w:sz w:val="22"/>
          <w:szCs w:val="22"/>
        </w:rPr>
        <w:t xml:space="preserve"> w sprawie </w:t>
      </w:r>
      <w:r w:rsidR="005E0905" w:rsidRPr="0009629B">
        <w:rPr>
          <w:rFonts w:asciiTheme="minorHAnsi" w:hAnsiTheme="minorHAnsi" w:cstheme="minorHAnsi"/>
          <w:sz w:val="22"/>
          <w:szCs w:val="22"/>
        </w:rPr>
        <w:t xml:space="preserve">stwierdzenia wygaśnięcia </w:t>
      </w:r>
      <w:r w:rsidR="00D06D2A" w:rsidRPr="0009629B">
        <w:rPr>
          <w:rFonts w:asciiTheme="minorHAnsi" w:hAnsiTheme="minorHAnsi" w:cstheme="minorHAnsi"/>
          <w:bCs/>
          <w:sz w:val="22"/>
          <w:szCs w:val="22"/>
        </w:rPr>
        <w:t xml:space="preserve">w całości decyzji wydanej przez Dyrektora Regionalnego Zarządu Gospodarki Wodnej w Szczecinie Państwowego Gospodarstwa Wodnego </w:t>
      </w:r>
      <w:r w:rsidR="005E0905" w:rsidRPr="0009629B">
        <w:rPr>
          <w:rFonts w:asciiTheme="minorHAnsi" w:hAnsiTheme="minorHAnsi" w:cstheme="minorHAnsi"/>
          <w:bCs/>
          <w:sz w:val="22"/>
          <w:szCs w:val="22"/>
        </w:rPr>
        <w:t>W</w:t>
      </w:r>
      <w:r w:rsidR="008A5AE9" w:rsidRPr="0009629B">
        <w:rPr>
          <w:rFonts w:asciiTheme="minorHAnsi" w:hAnsiTheme="minorHAnsi" w:cstheme="minorHAnsi"/>
          <w:bCs/>
          <w:sz w:val="22"/>
          <w:szCs w:val="22"/>
        </w:rPr>
        <w:t>ody</w:t>
      </w:r>
      <w:r w:rsidR="00D06D2A" w:rsidRPr="0009629B">
        <w:rPr>
          <w:rFonts w:asciiTheme="minorHAnsi" w:hAnsiTheme="minorHAnsi" w:cstheme="minorHAnsi"/>
          <w:bCs/>
          <w:sz w:val="22"/>
          <w:szCs w:val="22"/>
        </w:rPr>
        <w:t xml:space="preserve"> Polskie </w:t>
      </w:r>
      <w:r w:rsidR="0075310F" w:rsidRPr="0009629B">
        <w:rPr>
          <w:rFonts w:asciiTheme="minorHAnsi" w:hAnsiTheme="minorHAnsi" w:cstheme="minorHAnsi"/>
          <w:bCs/>
          <w:sz w:val="22"/>
          <w:szCs w:val="22"/>
        </w:rPr>
        <w:t>z</w:t>
      </w:r>
      <w:r w:rsidR="00D06D2A" w:rsidRPr="0009629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75310F" w:rsidRPr="0009629B">
        <w:rPr>
          <w:rFonts w:asciiTheme="minorHAnsi" w:hAnsiTheme="minorHAnsi" w:cstheme="minorHAnsi"/>
          <w:bCs/>
          <w:sz w:val="22"/>
          <w:szCs w:val="22"/>
        </w:rPr>
        <w:t xml:space="preserve">dnia </w:t>
      </w:r>
      <w:r w:rsidR="00D06D2A" w:rsidRPr="0009629B">
        <w:rPr>
          <w:rFonts w:asciiTheme="minorHAnsi" w:hAnsiTheme="minorHAnsi" w:cstheme="minorHAnsi"/>
          <w:bCs/>
          <w:sz w:val="22"/>
          <w:szCs w:val="22"/>
        </w:rPr>
        <w:t>19 grudnia 2019 r., znak: SZ.RUZ.421.103-6.2019.IW udzielającej pozwoleń wodnoprawnych na:</w:t>
      </w:r>
    </w:p>
    <w:p w14:paraId="6E57ED21" w14:textId="77777777" w:rsidR="00D06D2A" w:rsidRPr="0009629B" w:rsidRDefault="00D06D2A" w:rsidP="00D06D2A">
      <w:pPr>
        <w:pStyle w:val="Akapitzlist"/>
        <w:numPr>
          <w:ilvl w:val="0"/>
          <w:numId w:val="21"/>
        </w:numPr>
        <w:tabs>
          <w:tab w:val="left" w:pos="0"/>
        </w:tabs>
        <w:spacing w:before="0" w:after="0" w:line="240" w:lineRule="auto"/>
        <w:ind w:left="1" w:hanging="284"/>
        <w:rPr>
          <w:rFonts w:asciiTheme="minorHAnsi" w:hAnsiTheme="minorHAnsi" w:cstheme="minorHAnsi"/>
          <w:sz w:val="22"/>
          <w:szCs w:val="22"/>
        </w:rPr>
      </w:pPr>
      <w:r w:rsidRPr="0009629B">
        <w:rPr>
          <w:rFonts w:asciiTheme="minorHAnsi" w:eastAsia="Calibri" w:hAnsiTheme="minorHAnsi" w:cstheme="minorHAnsi"/>
          <w:sz w:val="22"/>
          <w:szCs w:val="22"/>
          <w:lang w:eastAsia="pl-PL" w:bidi="pl-PL"/>
        </w:rPr>
        <w:t>pobór wód powierzchniowych dla potrzeb przeprowadzenia: hydraulicznych prób szczelności oraz wykonania przewiertów dla budowanego gazociągu relacji Goleniów – Lwówek</w:t>
      </w:r>
    </w:p>
    <w:p w14:paraId="3E30F623" w14:textId="77777777" w:rsidR="00D06D2A" w:rsidRPr="0009629B" w:rsidRDefault="00D06D2A" w:rsidP="00D06D2A">
      <w:pPr>
        <w:pStyle w:val="Akapitzlist"/>
        <w:numPr>
          <w:ilvl w:val="0"/>
          <w:numId w:val="21"/>
        </w:numPr>
        <w:tabs>
          <w:tab w:val="left" w:pos="0"/>
        </w:tabs>
        <w:spacing w:before="0" w:after="0" w:line="240" w:lineRule="auto"/>
        <w:ind w:left="1" w:hanging="284"/>
        <w:rPr>
          <w:rFonts w:asciiTheme="minorHAnsi" w:hAnsiTheme="minorHAnsi" w:cstheme="minorHAnsi"/>
          <w:sz w:val="22"/>
          <w:szCs w:val="22"/>
        </w:rPr>
      </w:pPr>
      <w:r w:rsidRPr="0009629B">
        <w:rPr>
          <w:rFonts w:asciiTheme="minorHAnsi" w:eastAsia="Calibri" w:hAnsiTheme="minorHAnsi" w:cstheme="minorHAnsi"/>
          <w:sz w:val="22"/>
          <w:szCs w:val="22"/>
          <w:lang w:eastAsia="pl-PL" w:bidi="pl-PL"/>
        </w:rPr>
        <w:t>wprowadzanie oczyszczonych ścieków – powstałych w wyniku przeprowadzenia hydraulicznych prób szczelności oraz przewiertów budowanego gazociągu relacji Goleniów – Lwówek</w:t>
      </w:r>
    </w:p>
    <w:p w14:paraId="775F6CF6" w14:textId="77777777" w:rsidR="00D06D2A" w:rsidRPr="0009629B" w:rsidRDefault="00D06D2A" w:rsidP="00D06D2A">
      <w:pPr>
        <w:pStyle w:val="Akapitzlist"/>
        <w:numPr>
          <w:ilvl w:val="0"/>
          <w:numId w:val="21"/>
        </w:numPr>
        <w:tabs>
          <w:tab w:val="left" w:pos="0"/>
        </w:tabs>
        <w:spacing w:before="0" w:after="0" w:line="240" w:lineRule="auto"/>
        <w:ind w:left="1" w:hanging="284"/>
        <w:rPr>
          <w:rFonts w:asciiTheme="minorHAnsi" w:hAnsiTheme="minorHAnsi" w:cstheme="minorHAnsi"/>
          <w:sz w:val="22"/>
          <w:szCs w:val="22"/>
        </w:rPr>
      </w:pPr>
      <w:r w:rsidRPr="0009629B">
        <w:rPr>
          <w:rFonts w:asciiTheme="minorHAnsi" w:eastAsia="Calibri" w:hAnsiTheme="minorHAnsi" w:cstheme="minorHAnsi"/>
          <w:sz w:val="22"/>
          <w:szCs w:val="22"/>
          <w:lang w:eastAsia="pl-PL" w:bidi="pl-PL"/>
        </w:rPr>
        <w:t>trwałe odwadnianie wykopów budowlanych i odprowadzanie wód z wykopów budowlanych pod gazociąg relacji Goleniów – Lwówek</w:t>
      </w:r>
    </w:p>
    <w:p w14:paraId="22E407D0" w14:textId="77777777" w:rsidR="00D06D2A" w:rsidRPr="0009629B" w:rsidRDefault="00D06D2A" w:rsidP="00D06D2A">
      <w:pPr>
        <w:pStyle w:val="Akapitzlist"/>
        <w:numPr>
          <w:ilvl w:val="0"/>
          <w:numId w:val="21"/>
        </w:numPr>
        <w:tabs>
          <w:tab w:val="left" w:pos="0"/>
        </w:tabs>
        <w:spacing w:before="0" w:after="0" w:line="240" w:lineRule="auto"/>
        <w:ind w:left="1" w:hanging="284"/>
        <w:rPr>
          <w:rFonts w:asciiTheme="minorHAnsi" w:hAnsiTheme="minorHAnsi" w:cstheme="minorHAnsi"/>
          <w:sz w:val="22"/>
          <w:szCs w:val="22"/>
        </w:rPr>
      </w:pPr>
      <w:r w:rsidRPr="0009629B">
        <w:rPr>
          <w:rFonts w:asciiTheme="minorHAnsi" w:eastAsia="Calibri" w:hAnsiTheme="minorHAnsi" w:cstheme="minorHAnsi"/>
          <w:sz w:val="22"/>
          <w:szCs w:val="22"/>
          <w:lang w:eastAsia="pl-PL" w:bidi="pl-PL"/>
        </w:rPr>
        <w:t>budowę i rozbiórkę tymczasowych urządzeń wodnych do poboru i zrzutu wody,</w:t>
      </w:r>
    </w:p>
    <w:p w14:paraId="138C8D78" w14:textId="45FE82E8" w:rsidR="00DE7D7D" w:rsidRDefault="00D06D2A" w:rsidP="00DE7D7D">
      <w:pPr>
        <w:tabs>
          <w:tab w:val="left" w:pos="0"/>
        </w:tabs>
        <w:spacing w:before="0" w:after="0" w:line="240" w:lineRule="auto"/>
        <w:ind w:left="-283"/>
        <w:rPr>
          <w:rFonts w:asciiTheme="minorHAnsi" w:hAnsiTheme="minorHAnsi" w:cstheme="minorHAnsi"/>
          <w:sz w:val="22"/>
          <w:szCs w:val="22"/>
        </w:rPr>
      </w:pPr>
      <w:r w:rsidRPr="0009629B">
        <w:rPr>
          <w:rFonts w:asciiTheme="minorHAnsi" w:hAnsiTheme="minorHAnsi" w:cstheme="minorHAnsi"/>
          <w:bCs/>
          <w:sz w:val="22"/>
          <w:szCs w:val="22"/>
        </w:rPr>
        <w:t>w ramach realizacji inwestycji „</w:t>
      </w:r>
      <w:r w:rsidRPr="0009629B">
        <w:rPr>
          <w:rFonts w:asciiTheme="minorHAnsi" w:hAnsiTheme="minorHAnsi" w:cstheme="minorHAnsi"/>
          <w:bCs/>
          <w:i/>
          <w:iCs/>
          <w:sz w:val="22"/>
          <w:szCs w:val="22"/>
        </w:rPr>
        <w:t>Budowa gazociągu Goleniów – Lwówek DN1000</w:t>
      </w:r>
      <w:r w:rsidRPr="0009629B">
        <w:rPr>
          <w:rFonts w:asciiTheme="minorHAnsi" w:hAnsiTheme="minorHAnsi" w:cstheme="minorHAnsi"/>
          <w:bCs/>
          <w:sz w:val="22"/>
          <w:szCs w:val="22"/>
        </w:rPr>
        <w:t>”</w:t>
      </w:r>
      <w:r w:rsidRPr="0009629B">
        <w:rPr>
          <w:rFonts w:asciiTheme="minorHAnsi" w:hAnsiTheme="minorHAnsi" w:cstheme="minorHAnsi"/>
          <w:sz w:val="22"/>
          <w:szCs w:val="22"/>
        </w:rPr>
        <w:t>.</w:t>
      </w:r>
    </w:p>
    <w:p w14:paraId="539D2379" w14:textId="77777777" w:rsidR="00DE7D7D" w:rsidRPr="0009629B" w:rsidRDefault="00DE7D7D" w:rsidP="008700CE">
      <w:pPr>
        <w:tabs>
          <w:tab w:val="left" w:pos="0"/>
        </w:tabs>
        <w:spacing w:before="0" w:after="0" w:line="240" w:lineRule="auto"/>
        <w:ind w:left="-283"/>
        <w:rPr>
          <w:rFonts w:asciiTheme="minorHAnsi" w:hAnsiTheme="minorHAnsi" w:cstheme="minorHAnsi"/>
          <w:sz w:val="22"/>
          <w:szCs w:val="22"/>
        </w:rPr>
      </w:pPr>
    </w:p>
    <w:p w14:paraId="43F42353" w14:textId="77777777" w:rsidR="0009629B" w:rsidRDefault="0009629B" w:rsidP="00DE299B">
      <w:pPr>
        <w:spacing w:before="0" w:after="0" w:line="240" w:lineRule="auto"/>
        <w:rPr>
          <w:rFonts w:asciiTheme="minorHAnsi" w:hAnsiTheme="minorHAnsi"/>
          <w:sz w:val="22"/>
          <w:szCs w:val="22"/>
        </w:rPr>
      </w:pPr>
    </w:p>
    <w:p w14:paraId="784CBFCD" w14:textId="49971457" w:rsidR="00DE299B" w:rsidRPr="00DE299B" w:rsidRDefault="00DE299B" w:rsidP="00DE299B">
      <w:pPr>
        <w:spacing w:before="0" w:after="0" w:line="240" w:lineRule="auto"/>
        <w:rPr>
          <w:rFonts w:asciiTheme="minorHAnsi" w:hAnsiTheme="minorHAnsi"/>
          <w:sz w:val="22"/>
          <w:szCs w:val="22"/>
        </w:rPr>
      </w:pPr>
      <w:r w:rsidRPr="00DE299B">
        <w:rPr>
          <w:rFonts w:asciiTheme="minorHAnsi" w:hAnsiTheme="minorHAnsi"/>
          <w:sz w:val="22"/>
          <w:szCs w:val="22"/>
        </w:rPr>
        <w:t>W związku z powyższym w terminie</w:t>
      </w:r>
      <w:r w:rsidRPr="00DE299B">
        <w:rPr>
          <w:rFonts w:asciiTheme="minorHAnsi" w:hAnsiTheme="minorHAnsi"/>
          <w:b/>
          <w:sz w:val="22"/>
          <w:szCs w:val="22"/>
        </w:rPr>
        <w:t xml:space="preserve"> 14 dni</w:t>
      </w:r>
      <w:r w:rsidRPr="00DE299B">
        <w:rPr>
          <w:rFonts w:asciiTheme="minorHAnsi" w:hAnsiTheme="minorHAnsi"/>
          <w:sz w:val="22"/>
          <w:szCs w:val="22"/>
        </w:rPr>
        <w:t xml:space="preserve"> od daty otrzymania zawiadomienia osobiście lub przez swoich upoważnionych pełnomocników, strony mają prawo zgłaszać swoje wnioski, zastrzeżenia i wyjaśnienia; zapoznać się z aktami sprawy; wypowiedzieć się co do zebranych materiałów oraz zgłoszonych żądań przed wydaniem decyzji w myśl art. 10 § 1 ustawy z dnia 14 czerwca 1960 r. Kodeks postępowania administracyjnego. </w:t>
      </w:r>
    </w:p>
    <w:p w14:paraId="18EAF39A" w14:textId="4E66B186" w:rsidR="00DE299B" w:rsidRDefault="00DE299B" w:rsidP="00DE299B">
      <w:pPr>
        <w:spacing w:before="0" w:after="0" w:line="240" w:lineRule="auto"/>
        <w:rPr>
          <w:rFonts w:asciiTheme="minorHAnsi" w:hAnsiTheme="minorHAnsi"/>
          <w:sz w:val="22"/>
          <w:szCs w:val="22"/>
        </w:rPr>
      </w:pPr>
    </w:p>
    <w:p w14:paraId="54B52FFB" w14:textId="223E1429" w:rsidR="00DE7D7D" w:rsidRDefault="00DE7D7D" w:rsidP="00DE299B">
      <w:pPr>
        <w:spacing w:before="0" w:after="0" w:line="240" w:lineRule="auto"/>
        <w:rPr>
          <w:rFonts w:asciiTheme="minorHAnsi" w:hAnsiTheme="minorHAnsi"/>
          <w:sz w:val="22"/>
          <w:szCs w:val="22"/>
        </w:rPr>
      </w:pPr>
    </w:p>
    <w:p w14:paraId="7ED5EB39" w14:textId="6FADF06D" w:rsidR="00DE7D7D" w:rsidRDefault="00DE7D7D" w:rsidP="00DE299B">
      <w:pPr>
        <w:spacing w:before="0" w:after="0" w:line="240" w:lineRule="auto"/>
        <w:rPr>
          <w:rFonts w:asciiTheme="minorHAnsi" w:hAnsiTheme="minorHAnsi"/>
          <w:sz w:val="22"/>
          <w:szCs w:val="22"/>
        </w:rPr>
      </w:pPr>
    </w:p>
    <w:p w14:paraId="7EED7636" w14:textId="77777777" w:rsidR="00DE7D7D" w:rsidRPr="0009629B" w:rsidRDefault="00DE7D7D" w:rsidP="00DE299B">
      <w:pPr>
        <w:spacing w:before="0" w:after="0" w:line="240" w:lineRule="auto"/>
        <w:rPr>
          <w:rFonts w:asciiTheme="minorHAnsi" w:hAnsiTheme="minorHAnsi"/>
          <w:sz w:val="22"/>
          <w:szCs w:val="22"/>
        </w:rPr>
      </w:pPr>
    </w:p>
    <w:p w14:paraId="16C2C068" w14:textId="586795CE" w:rsidR="00DE299B" w:rsidRPr="00DE299B" w:rsidRDefault="00DE299B" w:rsidP="00DE299B">
      <w:pPr>
        <w:spacing w:before="0" w:after="0" w:line="240" w:lineRule="auto"/>
        <w:rPr>
          <w:rFonts w:asciiTheme="minorHAnsi" w:hAnsiTheme="minorHAnsi"/>
          <w:sz w:val="22"/>
          <w:szCs w:val="22"/>
        </w:rPr>
      </w:pPr>
      <w:r w:rsidRPr="00DE299B">
        <w:rPr>
          <w:rFonts w:asciiTheme="minorHAnsi" w:hAnsiTheme="minorHAnsi"/>
          <w:bCs/>
          <w:sz w:val="22"/>
          <w:szCs w:val="22"/>
        </w:rPr>
        <w:t xml:space="preserve">Zgodnie z art. 41 ustawy z dnia 14 czerwca 1960 r. Kodeks postępowania administracyjnego </w:t>
      </w:r>
      <w:r w:rsidRPr="00DE299B">
        <w:rPr>
          <w:rFonts w:asciiTheme="minorHAnsi" w:hAnsiTheme="minorHAnsi"/>
          <w:bCs/>
          <w:sz w:val="22"/>
          <w:szCs w:val="22"/>
        </w:rPr>
        <w:br/>
        <w:t xml:space="preserve">w toku postępowania strony oraz ich przedstawiciele i pełnomocnicy mają obowiązek zawiadomić organ </w:t>
      </w:r>
      <w:r w:rsidRPr="00DE299B">
        <w:rPr>
          <w:rFonts w:asciiTheme="minorHAnsi" w:hAnsiTheme="minorHAnsi"/>
          <w:bCs/>
          <w:sz w:val="22"/>
          <w:szCs w:val="22"/>
        </w:rPr>
        <w:lastRenderedPageBreak/>
        <w:t xml:space="preserve">administracji publicznej o każdej zmianie swego adresu, w tym adresu elektronicznego. </w:t>
      </w:r>
      <w:r w:rsidRPr="00DE299B">
        <w:rPr>
          <w:rFonts w:asciiTheme="minorHAnsi" w:hAnsiTheme="minorHAnsi"/>
          <w:bCs/>
          <w:sz w:val="22"/>
          <w:szCs w:val="22"/>
        </w:rPr>
        <w:br/>
        <w:t>W razie zaniedbania tego obowiązku doręczenie pisma pod dotychczasowym adresem ma skutek prawny.</w:t>
      </w:r>
    </w:p>
    <w:p w14:paraId="4FAA9DAB" w14:textId="77777777" w:rsidR="00371516" w:rsidRPr="0009629B" w:rsidRDefault="00371516" w:rsidP="00DE299B">
      <w:pPr>
        <w:spacing w:before="0" w:after="0" w:line="240" w:lineRule="auto"/>
        <w:rPr>
          <w:rFonts w:asciiTheme="minorHAnsi" w:hAnsiTheme="minorHAnsi"/>
          <w:sz w:val="22"/>
          <w:szCs w:val="22"/>
        </w:rPr>
      </w:pPr>
    </w:p>
    <w:p w14:paraId="485C116D" w14:textId="38FCA74A" w:rsidR="00DE299B" w:rsidRPr="00DE299B" w:rsidRDefault="00DE299B" w:rsidP="00DE299B">
      <w:pPr>
        <w:spacing w:before="0" w:after="0" w:line="240" w:lineRule="auto"/>
        <w:rPr>
          <w:rFonts w:asciiTheme="minorHAnsi" w:hAnsiTheme="minorHAnsi"/>
          <w:sz w:val="22"/>
          <w:szCs w:val="22"/>
        </w:rPr>
      </w:pPr>
      <w:r w:rsidRPr="00DE299B">
        <w:rPr>
          <w:rFonts w:asciiTheme="minorHAnsi" w:hAnsiTheme="minorHAnsi"/>
          <w:sz w:val="22"/>
          <w:szCs w:val="22"/>
        </w:rPr>
        <w:t xml:space="preserve">Zawiadomienie uważa się za dokonane po upływie 14 dni od dnia, w którym nastąpiło publiczne obwieszczenie.  </w:t>
      </w:r>
    </w:p>
    <w:p w14:paraId="0F154C8E" w14:textId="77777777" w:rsidR="00DE299B" w:rsidRPr="00DE299B" w:rsidRDefault="00DE299B" w:rsidP="00DE299B">
      <w:pPr>
        <w:spacing w:before="0" w:after="0" w:line="240" w:lineRule="auto"/>
        <w:rPr>
          <w:rFonts w:asciiTheme="minorHAnsi" w:hAnsiTheme="minorHAnsi"/>
          <w:sz w:val="22"/>
          <w:szCs w:val="22"/>
        </w:rPr>
      </w:pPr>
    </w:p>
    <w:p w14:paraId="3F26A1C7" w14:textId="77777777" w:rsidR="00DE299B" w:rsidRPr="00DE299B" w:rsidRDefault="00DE299B" w:rsidP="00DE299B">
      <w:pPr>
        <w:spacing w:before="0" w:after="0" w:line="240" w:lineRule="auto"/>
        <w:rPr>
          <w:rFonts w:asciiTheme="minorHAnsi" w:hAnsiTheme="minorHAnsi"/>
          <w:sz w:val="22"/>
          <w:szCs w:val="22"/>
        </w:rPr>
      </w:pPr>
    </w:p>
    <w:p w14:paraId="48191FFE" w14:textId="089026C7" w:rsidR="00DE299B" w:rsidRPr="0009629B" w:rsidRDefault="00DE299B" w:rsidP="00DE299B">
      <w:pPr>
        <w:spacing w:before="0" w:after="0" w:line="240" w:lineRule="auto"/>
        <w:rPr>
          <w:rFonts w:asciiTheme="minorHAnsi" w:hAnsiTheme="minorHAnsi"/>
          <w:sz w:val="22"/>
          <w:szCs w:val="22"/>
        </w:rPr>
      </w:pPr>
    </w:p>
    <w:p w14:paraId="1D2C4CE1" w14:textId="478E0A23" w:rsidR="00DE299B" w:rsidRPr="0009629B" w:rsidRDefault="00DE299B" w:rsidP="00DE299B">
      <w:pPr>
        <w:spacing w:before="0" w:after="0" w:line="240" w:lineRule="auto"/>
        <w:rPr>
          <w:rFonts w:asciiTheme="minorHAnsi" w:hAnsiTheme="minorHAnsi"/>
          <w:sz w:val="22"/>
          <w:szCs w:val="22"/>
        </w:rPr>
      </w:pPr>
    </w:p>
    <w:p w14:paraId="2F27B59C" w14:textId="216EF3CC" w:rsidR="00DE299B" w:rsidRPr="0009629B" w:rsidRDefault="00DE299B" w:rsidP="00DE299B">
      <w:pPr>
        <w:spacing w:before="0" w:after="0" w:line="240" w:lineRule="auto"/>
        <w:rPr>
          <w:rFonts w:asciiTheme="minorHAnsi" w:hAnsiTheme="minorHAnsi"/>
          <w:sz w:val="22"/>
          <w:szCs w:val="22"/>
        </w:rPr>
      </w:pPr>
    </w:p>
    <w:p w14:paraId="388B8F95" w14:textId="5D1022FD" w:rsidR="00DE299B" w:rsidRPr="0009629B" w:rsidRDefault="00DE299B" w:rsidP="00DE299B">
      <w:pPr>
        <w:spacing w:before="0" w:after="0" w:line="240" w:lineRule="auto"/>
        <w:rPr>
          <w:rFonts w:asciiTheme="minorHAnsi" w:hAnsiTheme="minorHAnsi"/>
          <w:sz w:val="22"/>
          <w:szCs w:val="22"/>
        </w:rPr>
      </w:pPr>
    </w:p>
    <w:p w14:paraId="4F1B3846" w14:textId="624AB2A4" w:rsidR="00DE299B" w:rsidRPr="0009629B" w:rsidRDefault="00DE299B" w:rsidP="00DE299B">
      <w:pPr>
        <w:spacing w:before="0" w:after="0" w:line="240" w:lineRule="auto"/>
        <w:rPr>
          <w:rFonts w:asciiTheme="minorHAnsi" w:hAnsiTheme="minorHAnsi"/>
          <w:sz w:val="22"/>
          <w:szCs w:val="22"/>
        </w:rPr>
      </w:pPr>
    </w:p>
    <w:p w14:paraId="66B415EB" w14:textId="77777777" w:rsidR="00DE299B" w:rsidRPr="00DE299B" w:rsidRDefault="00DE299B" w:rsidP="00DE299B">
      <w:pPr>
        <w:spacing w:before="0" w:after="0" w:line="240" w:lineRule="auto"/>
        <w:rPr>
          <w:rFonts w:asciiTheme="minorHAnsi" w:hAnsiTheme="minorHAnsi"/>
          <w:sz w:val="22"/>
          <w:szCs w:val="22"/>
        </w:rPr>
      </w:pPr>
    </w:p>
    <w:p w14:paraId="06ED1ECE" w14:textId="77777777" w:rsidR="00DE299B" w:rsidRPr="00DE299B" w:rsidRDefault="00DE299B" w:rsidP="00DE299B">
      <w:pPr>
        <w:spacing w:before="0" w:after="0" w:line="240" w:lineRule="auto"/>
        <w:rPr>
          <w:rFonts w:asciiTheme="minorHAnsi" w:hAnsiTheme="minorHAnsi"/>
          <w:sz w:val="22"/>
          <w:szCs w:val="22"/>
        </w:rPr>
      </w:pPr>
    </w:p>
    <w:p w14:paraId="51C37BE8" w14:textId="77777777" w:rsidR="00DE299B" w:rsidRPr="00DE299B" w:rsidRDefault="00DE299B" w:rsidP="00DE299B">
      <w:pPr>
        <w:spacing w:before="0" w:after="0" w:line="240" w:lineRule="auto"/>
        <w:rPr>
          <w:rFonts w:asciiTheme="minorHAnsi" w:hAnsiTheme="minorHAnsi"/>
          <w:b/>
          <w:i/>
          <w:sz w:val="22"/>
          <w:szCs w:val="22"/>
        </w:rPr>
      </w:pPr>
      <w:r w:rsidRPr="00DE299B">
        <w:rPr>
          <w:rFonts w:asciiTheme="minorHAnsi" w:hAnsiTheme="minorHAnsi"/>
          <w:sz w:val="22"/>
          <w:szCs w:val="22"/>
        </w:rPr>
        <w:t xml:space="preserve"> </w:t>
      </w:r>
      <w:r w:rsidRPr="00DE299B">
        <w:rPr>
          <w:rFonts w:asciiTheme="minorHAnsi" w:hAnsiTheme="minorHAnsi"/>
          <w:b/>
          <w:i/>
          <w:sz w:val="22"/>
          <w:szCs w:val="22"/>
        </w:rPr>
        <w:t xml:space="preserve">                                                                           </w:t>
      </w:r>
    </w:p>
    <w:p w14:paraId="53756087" w14:textId="77777777" w:rsidR="00DE299B" w:rsidRPr="00DE299B" w:rsidRDefault="00DE299B" w:rsidP="00DE299B">
      <w:pPr>
        <w:spacing w:before="0" w:after="0" w:line="240" w:lineRule="auto"/>
        <w:rPr>
          <w:rFonts w:asciiTheme="minorHAnsi" w:hAnsiTheme="minorHAnsi"/>
          <w:b/>
          <w:i/>
          <w:sz w:val="22"/>
          <w:szCs w:val="22"/>
        </w:rPr>
      </w:pPr>
    </w:p>
    <w:p w14:paraId="5904EE70" w14:textId="77777777" w:rsidR="00DE299B" w:rsidRPr="00DE299B" w:rsidRDefault="00DE299B" w:rsidP="00DE299B">
      <w:pPr>
        <w:spacing w:before="0" w:after="0" w:line="240" w:lineRule="auto"/>
        <w:ind w:left="2127" w:firstLine="709"/>
        <w:rPr>
          <w:rFonts w:asciiTheme="minorHAnsi" w:hAnsiTheme="minorHAnsi"/>
          <w:sz w:val="22"/>
          <w:szCs w:val="22"/>
        </w:rPr>
      </w:pPr>
      <w:r w:rsidRPr="00DE299B">
        <w:rPr>
          <w:rFonts w:asciiTheme="minorHAnsi" w:hAnsiTheme="minorHAnsi"/>
          <w:sz w:val="22"/>
          <w:szCs w:val="22"/>
        </w:rPr>
        <w:t>Publiczne obwieszczenie nastąpiło w dniu……………………………………………</w:t>
      </w:r>
    </w:p>
    <w:p w14:paraId="2D3C1EE6" w14:textId="07FBF934" w:rsidR="00DE299B" w:rsidRPr="00DE299B" w:rsidRDefault="00DE299B" w:rsidP="00DE299B">
      <w:pPr>
        <w:spacing w:before="0" w:after="0" w:line="240" w:lineRule="auto"/>
        <w:rPr>
          <w:rFonts w:asciiTheme="minorHAnsi" w:hAnsiTheme="minorHAnsi"/>
          <w:sz w:val="22"/>
          <w:szCs w:val="22"/>
        </w:rPr>
      </w:pPr>
      <w:r w:rsidRPr="00DE299B">
        <w:rPr>
          <w:rFonts w:asciiTheme="minorHAnsi" w:hAnsiTheme="minorHAnsi"/>
          <w:sz w:val="22"/>
          <w:szCs w:val="22"/>
        </w:rPr>
        <w:tab/>
      </w:r>
      <w:r w:rsidRPr="00DE299B">
        <w:rPr>
          <w:rFonts w:asciiTheme="minorHAnsi" w:hAnsiTheme="minorHAnsi"/>
          <w:sz w:val="22"/>
          <w:szCs w:val="22"/>
        </w:rPr>
        <w:tab/>
      </w:r>
      <w:r w:rsidRPr="00DE299B">
        <w:rPr>
          <w:rFonts w:asciiTheme="minorHAnsi" w:hAnsiTheme="minorHAnsi"/>
          <w:sz w:val="22"/>
          <w:szCs w:val="22"/>
        </w:rPr>
        <w:tab/>
      </w:r>
      <w:r w:rsidRPr="00DE299B">
        <w:rPr>
          <w:rFonts w:asciiTheme="minorHAnsi" w:hAnsiTheme="minorHAnsi"/>
          <w:sz w:val="22"/>
          <w:szCs w:val="22"/>
        </w:rPr>
        <w:tab/>
      </w:r>
      <w:r w:rsidRPr="00DE299B">
        <w:rPr>
          <w:rFonts w:asciiTheme="minorHAnsi" w:hAnsiTheme="minorHAnsi"/>
          <w:sz w:val="22"/>
          <w:szCs w:val="22"/>
        </w:rPr>
        <w:tab/>
      </w:r>
      <w:r w:rsidRPr="00DE299B">
        <w:rPr>
          <w:rFonts w:asciiTheme="minorHAnsi" w:hAnsiTheme="minorHAnsi"/>
          <w:sz w:val="22"/>
          <w:szCs w:val="22"/>
        </w:rPr>
        <w:tab/>
        <w:t>(wpisuje organ właściwy do ogłoszenia obwieszczenia)</w:t>
      </w:r>
    </w:p>
    <w:p w14:paraId="685AAE55" w14:textId="78912228" w:rsidR="00561227" w:rsidRPr="00010921" w:rsidRDefault="00561227" w:rsidP="00D06D2A">
      <w:pPr>
        <w:spacing w:before="0" w:after="0" w:line="240" w:lineRule="auto"/>
        <w:rPr>
          <w:rFonts w:asciiTheme="minorHAnsi" w:hAnsiTheme="minorHAnsi"/>
        </w:rPr>
      </w:pPr>
    </w:p>
    <w:sectPr w:rsidR="00561227" w:rsidRPr="00010921" w:rsidSect="00010921">
      <w:headerReference w:type="default" r:id="rId8"/>
      <w:footerReference w:type="default" r:id="rId9"/>
      <w:headerReference w:type="first" r:id="rId10"/>
      <w:pgSz w:w="11906" w:h="16838" w:code="9"/>
      <w:pgMar w:top="936" w:right="991" w:bottom="709" w:left="1418" w:header="0" w:footer="2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AD168" w14:textId="77777777" w:rsidR="00EC4052" w:rsidRDefault="00EC4052" w:rsidP="00BA6736">
      <w:r>
        <w:separator/>
      </w:r>
    </w:p>
  </w:endnote>
  <w:endnote w:type="continuationSeparator" w:id="0">
    <w:p w14:paraId="571B421E" w14:textId="77777777" w:rsidR="00EC4052" w:rsidRDefault="00EC4052" w:rsidP="00BA6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Klavika Basic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EE"/>
    <w:family w:val="auto"/>
    <w:pitch w:val="variable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F0954" w14:textId="776FAB4C" w:rsidR="001C2E3D" w:rsidRDefault="006819AB" w:rsidP="001C2E3D">
    <w:pPr>
      <w:pStyle w:val="Stopka"/>
      <w:spacing w:before="0" w:after="0"/>
      <w:jc w:val="center"/>
      <w:rPr>
        <w:color w:val="1F497D"/>
      </w:rPr>
    </w:pPr>
    <w:r>
      <w:rPr>
        <w:noProof/>
        <w:color w:val="1F497D"/>
        <w:lang w:eastAsia="pl-PL" w:bidi="ar-SA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06269A5" wp14:editId="6F7F0856">
              <wp:simplePos x="0" y="0"/>
              <wp:positionH relativeFrom="column">
                <wp:posOffset>-19591655</wp:posOffset>
              </wp:positionH>
              <wp:positionV relativeFrom="paragraph">
                <wp:posOffset>-58420</wp:posOffset>
              </wp:positionV>
              <wp:extent cx="101650800" cy="10160"/>
              <wp:effectExtent l="0" t="0" r="0" b="8890"/>
              <wp:wrapNone/>
              <wp:docPr id="3" name="AutoShape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1650800" cy="1016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1F497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1AE31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8" o:spid="_x0000_s1026" type="#_x0000_t32" style="position:absolute;margin-left:-1542.65pt;margin-top:-4.6pt;width:8004pt;height: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" strokecolor="#1f497d"/>
          </w:pict>
        </mc:Fallback>
      </mc:AlternateContent>
    </w:r>
    <w:r w:rsidR="001C2E3D" w:rsidRPr="00946C62">
      <w:rPr>
        <w:color w:val="1F497D"/>
      </w:rPr>
      <w:t>Państwowe Gospodarstwo Wodne Wody Polskie</w:t>
    </w:r>
  </w:p>
  <w:p w14:paraId="4B75AB50" w14:textId="6F30E6C3" w:rsidR="001C2E3D" w:rsidRPr="00946C62" w:rsidRDefault="006819AB" w:rsidP="001C2E3D">
    <w:pPr>
      <w:pStyle w:val="Stopka"/>
      <w:spacing w:before="0" w:after="0"/>
      <w:jc w:val="center"/>
      <w:rPr>
        <w:color w:val="1F497D"/>
      </w:rPr>
    </w:pPr>
    <w:r>
      <w:rPr>
        <w:noProof/>
        <w:color w:val="1F497D"/>
        <w:lang w:eastAsia="pl-PL" w:bidi="ar-SA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A7B8433" wp14:editId="2245EA0E">
              <wp:simplePos x="0" y="0"/>
              <wp:positionH relativeFrom="column">
                <wp:posOffset>5786120</wp:posOffset>
              </wp:positionH>
              <wp:positionV relativeFrom="paragraph">
                <wp:posOffset>19050</wp:posOffset>
              </wp:positionV>
              <wp:extent cx="180340" cy="485775"/>
              <wp:effectExtent l="0" t="0" r="0" b="9525"/>
              <wp:wrapNone/>
              <wp:docPr id="2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340" cy="4857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826C6C" w14:textId="77777777" w:rsidR="001C2E3D" w:rsidRDefault="005B5FD6">
                          <w:r>
                            <w:fldChar w:fldCharType="begin"/>
                          </w:r>
                          <w:r w:rsidR="001C2E3D"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965435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7B8433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left:0;text-align:left;margin-left:455.6pt;margin-top:1.5pt;width:14.2pt;height:3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" strokecolor="white">
              <v:textbox>
                <w:txbxContent>
                  <w:p w14:paraId="07826C6C" w14:textId="77777777" w:rsidR="001C2E3D" w:rsidRDefault="005B5FD6">
                    <w:r>
                      <w:fldChar w:fldCharType="begin"/>
                    </w:r>
                    <w:r w:rsidR="001C2E3D">
                      <w:instrText xml:space="preserve"> PAGE   \* MERGEFORMAT </w:instrText>
                    </w:r>
                    <w:r>
                      <w:fldChar w:fldCharType="separate"/>
                    </w:r>
                    <w:r w:rsidR="00965435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1C2E3D">
      <w:rPr>
        <w:color w:val="1F497D"/>
      </w:rPr>
      <w:t>Regionalny Zarząd Gospodarki Wodnej</w:t>
    </w:r>
    <w:r w:rsidR="0097485D">
      <w:rPr>
        <w:color w:val="1F497D"/>
      </w:rPr>
      <w:t xml:space="preserve"> w Szczecinie, ul. Tama Pomorzańska 13a</w:t>
    </w:r>
    <w:r w:rsidR="001C2E3D" w:rsidRPr="00946C62">
      <w:rPr>
        <w:color w:val="1F497D"/>
      </w:rPr>
      <w:t xml:space="preserve">, </w:t>
    </w:r>
    <w:r w:rsidR="0097485D">
      <w:rPr>
        <w:color w:val="1F497D"/>
      </w:rPr>
      <w:t>70-030 Szczecin</w:t>
    </w:r>
  </w:p>
  <w:p w14:paraId="7C3A070F" w14:textId="77777777" w:rsidR="0044662E" w:rsidRPr="003F0184" w:rsidRDefault="001C2E3D" w:rsidP="001C2E3D">
    <w:pPr>
      <w:pStyle w:val="Stopka"/>
      <w:spacing w:before="0" w:after="0"/>
      <w:jc w:val="center"/>
      <w:rPr>
        <w:color w:val="1F497D"/>
      </w:rPr>
    </w:pPr>
    <w:r w:rsidRPr="003F0184">
      <w:rPr>
        <w:color w:val="1F497D"/>
      </w:rPr>
      <w:t>tel.: +48 (</w:t>
    </w:r>
    <w:r w:rsidR="0097485D" w:rsidRPr="003F0184">
      <w:rPr>
        <w:color w:val="1F497D"/>
      </w:rPr>
      <w:t>91</w:t>
    </w:r>
    <w:r w:rsidRPr="003F0184">
      <w:rPr>
        <w:color w:val="1F497D"/>
      </w:rPr>
      <w:t xml:space="preserve">) </w:t>
    </w:r>
    <w:r w:rsidR="0097485D" w:rsidRPr="003F0184">
      <w:rPr>
        <w:color w:val="1F497D"/>
      </w:rPr>
      <w:t>4411</w:t>
    </w:r>
    <w:r w:rsidR="0004542F" w:rsidRPr="003F0184">
      <w:rPr>
        <w:color w:val="1F497D"/>
      </w:rPr>
      <w:t> </w:t>
    </w:r>
    <w:r w:rsidR="0097485D" w:rsidRPr="003F0184">
      <w:rPr>
        <w:color w:val="1F497D"/>
      </w:rPr>
      <w:t>2</w:t>
    </w:r>
    <w:r w:rsidRPr="003F0184">
      <w:rPr>
        <w:color w:val="1F497D"/>
      </w:rPr>
      <w:t>00</w:t>
    </w:r>
    <w:r w:rsidR="0004542F" w:rsidRPr="003F0184">
      <w:rPr>
        <w:color w:val="1F497D"/>
      </w:rPr>
      <w:t xml:space="preserve"> | faks</w:t>
    </w:r>
    <w:r w:rsidRPr="003F0184">
      <w:rPr>
        <w:color w:val="1F497D"/>
      </w:rPr>
      <w:t>: +48 (</w:t>
    </w:r>
    <w:r w:rsidR="0097485D" w:rsidRPr="003F0184">
      <w:rPr>
        <w:color w:val="1F497D"/>
      </w:rPr>
      <w:t>91</w:t>
    </w:r>
    <w:r w:rsidRPr="003F0184">
      <w:rPr>
        <w:color w:val="1F497D"/>
      </w:rPr>
      <w:t xml:space="preserve">) </w:t>
    </w:r>
    <w:r w:rsidR="0097485D" w:rsidRPr="003F0184">
      <w:rPr>
        <w:color w:val="1F497D"/>
      </w:rPr>
      <w:t>4411</w:t>
    </w:r>
    <w:r w:rsidR="0004542F" w:rsidRPr="003F0184">
      <w:rPr>
        <w:color w:val="1F497D"/>
      </w:rPr>
      <w:t> </w:t>
    </w:r>
    <w:r w:rsidR="0097485D" w:rsidRPr="003F0184">
      <w:rPr>
        <w:color w:val="1F497D"/>
      </w:rPr>
      <w:t>3</w:t>
    </w:r>
    <w:r w:rsidRPr="003F0184">
      <w:rPr>
        <w:color w:val="1F497D"/>
      </w:rPr>
      <w:t>00</w:t>
    </w:r>
    <w:r w:rsidR="0004542F" w:rsidRPr="003F0184">
      <w:rPr>
        <w:color w:val="1F497D"/>
      </w:rPr>
      <w:t xml:space="preserve"> |</w:t>
    </w:r>
    <w:r w:rsidRPr="003F0184">
      <w:rPr>
        <w:color w:val="1F497D"/>
      </w:rPr>
      <w:t xml:space="preserve"> e-mail:</w:t>
    </w:r>
    <w:r w:rsidR="0097485D" w:rsidRPr="003F0184">
      <w:rPr>
        <w:color w:val="1F497D"/>
      </w:rPr>
      <w:t>szczecin</w:t>
    </w:r>
    <w:r w:rsidRPr="003F0184">
      <w:rPr>
        <w:color w:val="1F497D"/>
      </w:rPr>
      <w:t>@wody.gov.pl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785A4" w14:textId="77777777" w:rsidR="00EC4052" w:rsidRDefault="00EC4052" w:rsidP="00BA6736">
      <w:r>
        <w:separator/>
      </w:r>
    </w:p>
  </w:footnote>
  <w:footnote w:type="continuationSeparator" w:id="0">
    <w:p w14:paraId="7E66315A" w14:textId="77777777" w:rsidR="00EC4052" w:rsidRDefault="00EC4052" w:rsidP="00BA6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77E68" w14:textId="77777777" w:rsidR="0044662E" w:rsidRDefault="0044662E" w:rsidP="000B20D3">
    <w:pPr>
      <w:pStyle w:val="Nagwek"/>
      <w:spacing w:before="0" w:after="0"/>
    </w:pPr>
  </w:p>
  <w:p w14:paraId="7A5915B3" w14:textId="77777777" w:rsidR="0044662E" w:rsidRDefault="0044662E" w:rsidP="000B20D3">
    <w:pPr>
      <w:pStyle w:val="Nagwek"/>
      <w:spacing w:before="0" w:after="0"/>
    </w:pPr>
  </w:p>
  <w:p w14:paraId="46A25D87" w14:textId="77777777" w:rsidR="0044662E" w:rsidRDefault="0044662E" w:rsidP="000B20D3">
    <w:pPr>
      <w:pStyle w:val="Nagwek"/>
      <w:spacing w:before="0"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7E348" w14:textId="1DC044FA" w:rsidR="0044662E" w:rsidRDefault="006819AB">
    <w:pPr>
      <w:pStyle w:val="Nagwek"/>
    </w:pPr>
    <w:r>
      <w:rPr>
        <w:noProof/>
        <w:lang w:eastAsia="pl-PL" w:bidi="ar-SA"/>
      </w:rPr>
      <mc:AlternateContent>
        <mc:Choice Requires="wps">
          <w:drawing>
            <wp:anchor distT="45720" distB="45720" distL="114300" distR="114300" simplePos="0" relativeHeight="251656192" behindDoc="1" locked="0" layoutInCell="1" allowOverlap="1" wp14:anchorId="4F8B7515" wp14:editId="7D7F7534">
              <wp:simplePos x="0" y="0"/>
              <wp:positionH relativeFrom="column">
                <wp:posOffset>-9525</wp:posOffset>
              </wp:positionH>
              <wp:positionV relativeFrom="paragraph">
                <wp:posOffset>1463040</wp:posOffset>
              </wp:positionV>
              <wp:extent cx="1501140" cy="1346835"/>
              <wp:effectExtent l="0" t="0" r="0" b="0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1140" cy="1346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A01171" w14:textId="77777777" w:rsidR="005F0258" w:rsidRDefault="00AE2721" w:rsidP="00AE4ADB">
                          <w:pPr>
                            <w:spacing w:before="0" w:after="0"/>
                            <w:jc w:val="center"/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>Państwowe Gospodarstwo Wodne Wody Polskie</w:t>
                          </w:r>
                        </w:p>
                        <w:p w14:paraId="3ACA2864" w14:textId="77777777" w:rsidR="00161A15" w:rsidRDefault="00AE2721" w:rsidP="00AE2721">
                          <w:pPr>
                            <w:spacing w:after="0"/>
                            <w:jc w:val="center"/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 xml:space="preserve">Regionalny Zarząd Gospodarki Wodnej </w:t>
                          </w:r>
                        </w:p>
                        <w:p w14:paraId="787C6668" w14:textId="77777777" w:rsidR="00AE2721" w:rsidRPr="00161A15" w:rsidRDefault="00AE2721" w:rsidP="00161A15">
                          <w:pPr>
                            <w:spacing w:before="0" w:after="0"/>
                            <w:jc w:val="center"/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 xml:space="preserve">w </w:t>
                          </w:r>
                          <w:r w:rsidR="00CD1DB3"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>Szczecinie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8B7515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left:0;text-align:left;margin-left:-.75pt;margin-top:115.2pt;width:118.2pt;height:106.05pt;z-index:-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" filled="f" stroked="f">
              <v:textbox inset="0,0,0,0">
                <w:txbxContent>
                  <w:p w14:paraId="7FA01171" w14:textId="77777777" w:rsidR="005F0258" w:rsidRDefault="00AE2721" w:rsidP="00AE4ADB">
                    <w:pPr>
                      <w:spacing w:before="0" w:after="0"/>
                      <w:jc w:val="center"/>
                      <w:rPr>
                        <w:rFonts w:ascii="Lato" w:hAnsi="Lato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Lato" w:hAnsi="Lato"/>
                        <w:b/>
                        <w:sz w:val="22"/>
                        <w:szCs w:val="22"/>
                      </w:rPr>
                      <w:t>Państwowe Gospodarstwo Wodne Wody Polskie</w:t>
                    </w:r>
                  </w:p>
                  <w:p w14:paraId="3ACA2864" w14:textId="77777777" w:rsidR="00161A15" w:rsidRDefault="00AE2721" w:rsidP="00AE2721">
                    <w:pPr>
                      <w:spacing w:after="0"/>
                      <w:jc w:val="center"/>
                      <w:rPr>
                        <w:rFonts w:ascii="Lato" w:hAnsi="Lato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Lato" w:hAnsi="Lato"/>
                        <w:b/>
                        <w:sz w:val="22"/>
                        <w:szCs w:val="22"/>
                      </w:rPr>
                      <w:t xml:space="preserve">Regionalny Zarząd Gospodarki Wodnej </w:t>
                    </w:r>
                  </w:p>
                  <w:p w14:paraId="787C6668" w14:textId="77777777" w:rsidR="00AE2721" w:rsidRPr="00161A15" w:rsidRDefault="00AE2721" w:rsidP="00161A15">
                    <w:pPr>
                      <w:spacing w:before="0" w:after="0"/>
                      <w:jc w:val="center"/>
                      <w:rPr>
                        <w:rFonts w:ascii="Lato" w:hAnsi="Lato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Lato" w:hAnsi="Lato"/>
                        <w:b/>
                        <w:sz w:val="22"/>
                        <w:szCs w:val="22"/>
                      </w:rPr>
                      <w:t xml:space="preserve">w </w:t>
                    </w:r>
                    <w:r w:rsidR="00CD1DB3">
                      <w:rPr>
                        <w:rFonts w:ascii="Lato" w:hAnsi="Lato"/>
                        <w:b/>
                        <w:sz w:val="22"/>
                        <w:szCs w:val="22"/>
                      </w:rPr>
                      <w:t>Szczecinie</w:t>
                    </w:r>
                  </w:p>
                </w:txbxContent>
              </v:textbox>
            </v:shape>
          </w:pict>
        </mc:Fallback>
      </mc:AlternateContent>
    </w:r>
    <w:r w:rsidR="00000000">
      <w:rPr>
        <w:noProof/>
        <w:sz w:val="40"/>
      </w:rPr>
      <w:object w:dxaOrig="1440" w:dyaOrig="1440" w14:anchorId="34179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69" type="#_x0000_t75" style="position:absolute;left:0;text-align:left;margin-left:36.3pt;margin-top:51pt;width:46.5pt;height:46.5pt;z-index:-251657216;mso-position-horizontal-relative:text;mso-position-vertical-relative:text" fillcolor="window">
          <v:imagedata r:id="rId1" o:title=""/>
        </v:shape>
        <o:OLEObject Type="Embed" ProgID="Word.Picture.8" ShapeID="_x0000_s1069" DrawAspect="Content" ObjectID="_1728989798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22.5pt;height:22.5pt" o:bullet="t">
        <v:imagedata r:id="rId1" o:title="bulet_green"/>
      </v:shape>
    </w:pict>
  </w:numPicBullet>
  <w:abstractNum w:abstractNumId="0" w15:restartNumberingAfterBreak="0">
    <w:nsid w:val="0F8E6ACD"/>
    <w:multiLevelType w:val="hybridMultilevel"/>
    <w:tmpl w:val="08F02356"/>
    <w:lvl w:ilvl="0" w:tplc="CB6CAC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65439"/>
    <w:multiLevelType w:val="hybridMultilevel"/>
    <w:tmpl w:val="67E404E8"/>
    <w:lvl w:ilvl="0" w:tplc="7674CAE6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92B73"/>
    <w:multiLevelType w:val="hybridMultilevel"/>
    <w:tmpl w:val="28E8A8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CB26D8"/>
    <w:multiLevelType w:val="hybridMultilevel"/>
    <w:tmpl w:val="4F4436FC"/>
    <w:lvl w:ilvl="0" w:tplc="C0DC2A6E">
      <w:start w:val="1"/>
      <w:numFmt w:val="decimal"/>
      <w:pStyle w:val="11Numbering"/>
      <w:lvlText w:val="%1."/>
      <w:lvlJc w:val="left"/>
      <w:pPr>
        <w:ind w:left="700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B3EAA"/>
    <w:multiLevelType w:val="hybridMultilevel"/>
    <w:tmpl w:val="70E8DA26"/>
    <w:lvl w:ilvl="0" w:tplc="7E482F5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5342FB"/>
    <w:multiLevelType w:val="multilevel"/>
    <w:tmpl w:val="1DFA73BA"/>
    <w:styleLink w:val="ListaeXant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  <w:sz w:val="28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29D75270"/>
    <w:multiLevelType w:val="hybridMultilevel"/>
    <w:tmpl w:val="544AFE3A"/>
    <w:lvl w:ilvl="0" w:tplc="4678EA14">
      <w:start w:val="1"/>
      <w:numFmt w:val="bullet"/>
      <w:pStyle w:val="a"/>
      <w:lvlText w:val=""/>
      <w:lvlPicBulletId w:val="0"/>
      <w:lvlJc w:val="left"/>
      <w:pPr>
        <w:ind w:left="163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350" w:hanging="360"/>
      </w:pPr>
    </w:lvl>
    <w:lvl w:ilvl="2" w:tplc="0415001B" w:tentative="1">
      <w:start w:val="1"/>
      <w:numFmt w:val="lowerRoman"/>
      <w:lvlText w:val="%3."/>
      <w:lvlJc w:val="right"/>
      <w:pPr>
        <w:ind w:left="3070" w:hanging="180"/>
      </w:pPr>
    </w:lvl>
    <w:lvl w:ilvl="3" w:tplc="0415000F" w:tentative="1">
      <w:start w:val="1"/>
      <w:numFmt w:val="decimal"/>
      <w:lvlText w:val="%4."/>
      <w:lvlJc w:val="left"/>
      <w:pPr>
        <w:ind w:left="3790" w:hanging="360"/>
      </w:pPr>
    </w:lvl>
    <w:lvl w:ilvl="4" w:tplc="04150019" w:tentative="1">
      <w:start w:val="1"/>
      <w:numFmt w:val="lowerLetter"/>
      <w:lvlText w:val="%5."/>
      <w:lvlJc w:val="left"/>
      <w:pPr>
        <w:ind w:left="4510" w:hanging="360"/>
      </w:pPr>
    </w:lvl>
    <w:lvl w:ilvl="5" w:tplc="0415001B" w:tentative="1">
      <w:start w:val="1"/>
      <w:numFmt w:val="lowerRoman"/>
      <w:lvlText w:val="%6."/>
      <w:lvlJc w:val="right"/>
      <w:pPr>
        <w:ind w:left="5230" w:hanging="180"/>
      </w:pPr>
    </w:lvl>
    <w:lvl w:ilvl="6" w:tplc="0415000F" w:tentative="1">
      <w:start w:val="1"/>
      <w:numFmt w:val="decimal"/>
      <w:lvlText w:val="%7."/>
      <w:lvlJc w:val="left"/>
      <w:pPr>
        <w:ind w:left="5950" w:hanging="360"/>
      </w:pPr>
    </w:lvl>
    <w:lvl w:ilvl="7" w:tplc="04150019" w:tentative="1">
      <w:start w:val="1"/>
      <w:numFmt w:val="lowerLetter"/>
      <w:lvlText w:val="%8."/>
      <w:lvlJc w:val="left"/>
      <w:pPr>
        <w:ind w:left="6670" w:hanging="360"/>
      </w:pPr>
    </w:lvl>
    <w:lvl w:ilvl="8" w:tplc="0415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7" w15:restartNumberingAfterBreak="0">
    <w:nsid w:val="2A1F2E8E"/>
    <w:multiLevelType w:val="hybridMultilevel"/>
    <w:tmpl w:val="0DCCBF56"/>
    <w:lvl w:ilvl="0" w:tplc="CA36F290">
      <w:start w:val="1"/>
      <w:numFmt w:val="decimal"/>
      <w:pStyle w:val="numerowanie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BA3F2C"/>
    <w:multiLevelType w:val="hybridMultilevel"/>
    <w:tmpl w:val="741CBE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D2198B"/>
    <w:multiLevelType w:val="hybridMultilevel"/>
    <w:tmpl w:val="D11EFB00"/>
    <w:lvl w:ilvl="0" w:tplc="17F44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AB9190E"/>
    <w:multiLevelType w:val="hybridMultilevel"/>
    <w:tmpl w:val="DF60FE92"/>
    <w:lvl w:ilvl="0" w:tplc="B2364CFA">
      <w:start w:val="1"/>
      <w:numFmt w:val="bullet"/>
      <w:pStyle w:val="punktor3poziom"/>
      <w:lvlText w:val=""/>
      <w:lvlJc w:val="left"/>
      <w:pPr>
        <w:ind w:left="2700" w:hanging="360"/>
      </w:pPr>
      <w:rPr>
        <w:rFonts w:ascii="Symbol" w:hAnsi="Symbol" w:hint="default"/>
        <w:color w:val="0087CD"/>
      </w:rPr>
    </w:lvl>
    <w:lvl w:ilvl="1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1" w15:restartNumberingAfterBreak="0">
    <w:nsid w:val="3B7A03D3"/>
    <w:multiLevelType w:val="hybridMultilevel"/>
    <w:tmpl w:val="62A26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984BC2"/>
    <w:multiLevelType w:val="hybridMultilevel"/>
    <w:tmpl w:val="2B8E55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9B48C1"/>
    <w:multiLevelType w:val="multilevel"/>
    <w:tmpl w:val="31A84FCE"/>
    <w:styleLink w:val="eXant2"/>
    <w:lvl w:ilvl="0">
      <w:start w:val="1"/>
      <w:numFmt w:val="decimal"/>
      <w:lvlText w:val="%1."/>
      <w:lvlJc w:val="left"/>
      <w:pPr>
        <w:tabs>
          <w:tab w:val="num" w:pos="340"/>
        </w:tabs>
        <w:ind w:left="720" w:hanging="720"/>
      </w:pPr>
      <w:rPr>
        <w:rFonts w:ascii="Calibri" w:hAnsi="Calibri" w:hint="default"/>
        <w:b/>
        <w:color w:val="auto"/>
        <w:sz w:val="28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720" w:hanging="720"/>
      </w:pPr>
      <w:rPr>
        <w:rFonts w:ascii="Calibri" w:hAnsi="Calibri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47B7788C"/>
    <w:multiLevelType w:val="multilevel"/>
    <w:tmpl w:val="9C1EC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5" w15:restartNumberingAfterBreak="0">
    <w:nsid w:val="63FD3CA9"/>
    <w:multiLevelType w:val="hybridMultilevel"/>
    <w:tmpl w:val="CA6AB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8C6A28"/>
    <w:multiLevelType w:val="hybridMultilevel"/>
    <w:tmpl w:val="7F1E3482"/>
    <w:lvl w:ilvl="0" w:tplc="00000004">
      <w:start w:val="1"/>
      <w:numFmt w:val="bullet"/>
      <w:lvlText w:val="-"/>
      <w:lvlJc w:val="left"/>
      <w:pPr>
        <w:ind w:left="700" w:hanging="360"/>
      </w:pPr>
      <w:rPr>
        <w:rFonts w:ascii="Liberation Serif" w:hAnsi="Liberation Serif" w:cs="Arial" w:hint="default"/>
      </w:rPr>
    </w:lvl>
    <w:lvl w:ilvl="1" w:tplc="0415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7" w15:restartNumberingAfterBreak="0">
    <w:nsid w:val="6EC9520C"/>
    <w:multiLevelType w:val="hybridMultilevel"/>
    <w:tmpl w:val="B5D89554"/>
    <w:lvl w:ilvl="0" w:tplc="B6B6D67C">
      <w:start w:val="1"/>
      <w:numFmt w:val="lowerLetter"/>
      <w:pStyle w:val="a0"/>
      <w:lvlText w:val="%1."/>
      <w:lvlJc w:val="left"/>
      <w:pPr>
        <w:ind w:left="2582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3302" w:hanging="360"/>
      </w:pPr>
    </w:lvl>
    <w:lvl w:ilvl="2" w:tplc="0415001B" w:tentative="1">
      <w:start w:val="1"/>
      <w:numFmt w:val="lowerRoman"/>
      <w:lvlText w:val="%3."/>
      <w:lvlJc w:val="right"/>
      <w:pPr>
        <w:ind w:left="4022" w:hanging="180"/>
      </w:pPr>
    </w:lvl>
    <w:lvl w:ilvl="3" w:tplc="0415000F" w:tentative="1">
      <w:start w:val="1"/>
      <w:numFmt w:val="decimal"/>
      <w:lvlText w:val="%4."/>
      <w:lvlJc w:val="left"/>
      <w:pPr>
        <w:ind w:left="4742" w:hanging="360"/>
      </w:pPr>
    </w:lvl>
    <w:lvl w:ilvl="4" w:tplc="04150019" w:tentative="1">
      <w:start w:val="1"/>
      <w:numFmt w:val="lowerLetter"/>
      <w:lvlText w:val="%5."/>
      <w:lvlJc w:val="left"/>
      <w:pPr>
        <w:ind w:left="5462" w:hanging="360"/>
      </w:pPr>
    </w:lvl>
    <w:lvl w:ilvl="5" w:tplc="0415001B" w:tentative="1">
      <w:start w:val="1"/>
      <w:numFmt w:val="lowerRoman"/>
      <w:lvlText w:val="%6."/>
      <w:lvlJc w:val="right"/>
      <w:pPr>
        <w:ind w:left="6182" w:hanging="180"/>
      </w:pPr>
    </w:lvl>
    <w:lvl w:ilvl="6" w:tplc="0415000F" w:tentative="1">
      <w:start w:val="1"/>
      <w:numFmt w:val="decimal"/>
      <w:lvlText w:val="%7."/>
      <w:lvlJc w:val="left"/>
      <w:pPr>
        <w:ind w:left="6902" w:hanging="360"/>
      </w:pPr>
    </w:lvl>
    <w:lvl w:ilvl="7" w:tplc="04150019" w:tentative="1">
      <w:start w:val="1"/>
      <w:numFmt w:val="lowerLetter"/>
      <w:lvlText w:val="%8."/>
      <w:lvlJc w:val="left"/>
      <w:pPr>
        <w:ind w:left="7622" w:hanging="360"/>
      </w:pPr>
    </w:lvl>
    <w:lvl w:ilvl="8" w:tplc="0415001B" w:tentative="1">
      <w:start w:val="1"/>
      <w:numFmt w:val="lowerRoman"/>
      <w:lvlText w:val="%9."/>
      <w:lvlJc w:val="right"/>
      <w:pPr>
        <w:ind w:left="8342" w:hanging="180"/>
      </w:pPr>
    </w:lvl>
  </w:abstractNum>
  <w:abstractNum w:abstractNumId="18" w15:restartNumberingAfterBreak="0">
    <w:nsid w:val="70C573C2"/>
    <w:multiLevelType w:val="hybridMultilevel"/>
    <w:tmpl w:val="30EAC5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E65B85"/>
    <w:multiLevelType w:val="hybridMultilevel"/>
    <w:tmpl w:val="0DC212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6019B5"/>
    <w:multiLevelType w:val="hybridMultilevel"/>
    <w:tmpl w:val="D610CF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0953830">
    <w:abstractNumId w:val="5"/>
  </w:num>
  <w:num w:numId="2" w16cid:durableId="542522256">
    <w:abstractNumId w:val="13"/>
  </w:num>
  <w:num w:numId="3" w16cid:durableId="705256965">
    <w:abstractNumId w:val="14"/>
  </w:num>
  <w:num w:numId="4" w16cid:durableId="320432469">
    <w:abstractNumId w:val="17"/>
  </w:num>
  <w:num w:numId="5" w16cid:durableId="857160054">
    <w:abstractNumId w:val="3"/>
  </w:num>
  <w:num w:numId="6" w16cid:durableId="1329405168">
    <w:abstractNumId w:val="6"/>
  </w:num>
  <w:num w:numId="7" w16cid:durableId="1003165185">
    <w:abstractNumId w:val="7"/>
  </w:num>
  <w:num w:numId="8" w16cid:durableId="690842913">
    <w:abstractNumId w:val="10"/>
  </w:num>
  <w:num w:numId="9" w16cid:durableId="5974936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70940024">
    <w:abstractNumId w:val="9"/>
  </w:num>
  <w:num w:numId="11" w16cid:durableId="376005000">
    <w:abstractNumId w:val="20"/>
  </w:num>
  <w:num w:numId="12" w16cid:durableId="1440566576">
    <w:abstractNumId w:val="2"/>
  </w:num>
  <w:num w:numId="13" w16cid:durableId="20938311">
    <w:abstractNumId w:val="19"/>
  </w:num>
  <w:num w:numId="14" w16cid:durableId="1236205837">
    <w:abstractNumId w:val="15"/>
  </w:num>
  <w:num w:numId="15" w16cid:durableId="7147407">
    <w:abstractNumId w:val="8"/>
  </w:num>
  <w:num w:numId="16" w16cid:durableId="1584872448">
    <w:abstractNumId w:val="12"/>
  </w:num>
  <w:num w:numId="17" w16cid:durableId="1488941798">
    <w:abstractNumId w:val="16"/>
  </w:num>
  <w:num w:numId="18" w16cid:durableId="1312371170">
    <w:abstractNumId w:val="11"/>
  </w:num>
  <w:num w:numId="19" w16cid:durableId="974603240">
    <w:abstractNumId w:val="1"/>
  </w:num>
  <w:num w:numId="20" w16cid:durableId="1093403517">
    <w:abstractNumId w:val="4"/>
  </w:num>
  <w:num w:numId="21" w16cid:durableId="1284965932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attachedTemplate r:id="rId1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DB3"/>
    <w:rsid w:val="00000051"/>
    <w:rsid w:val="000013E2"/>
    <w:rsid w:val="00005761"/>
    <w:rsid w:val="00007341"/>
    <w:rsid w:val="00010921"/>
    <w:rsid w:val="00024D9F"/>
    <w:rsid w:val="00025D43"/>
    <w:rsid w:val="000302B5"/>
    <w:rsid w:val="00032E56"/>
    <w:rsid w:val="000340EC"/>
    <w:rsid w:val="000353F1"/>
    <w:rsid w:val="00037FB1"/>
    <w:rsid w:val="0004542F"/>
    <w:rsid w:val="00045FA7"/>
    <w:rsid w:val="00046A4B"/>
    <w:rsid w:val="00047B67"/>
    <w:rsid w:val="00056327"/>
    <w:rsid w:val="0005743E"/>
    <w:rsid w:val="000642AB"/>
    <w:rsid w:val="000714CD"/>
    <w:rsid w:val="0007213E"/>
    <w:rsid w:val="00080932"/>
    <w:rsid w:val="000830B3"/>
    <w:rsid w:val="00086E57"/>
    <w:rsid w:val="000905F8"/>
    <w:rsid w:val="00090E4D"/>
    <w:rsid w:val="00095342"/>
    <w:rsid w:val="0009629B"/>
    <w:rsid w:val="00096F62"/>
    <w:rsid w:val="000A40D2"/>
    <w:rsid w:val="000A7774"/>
    <w:rsid w:val="000B20D3"/>
    <w:rsid w:val="000B2AFD"/>
    <w:rsid w:val="000E08C6"/>
    <w:rsid w:val="000E124D"/>
    <w:rsid w:val="000E425F"/>
    <w:rsid w:val="000E4DDB"/>
    <w:rsid w:val="000E5BD3"/>
    <w:rsid w:val="000E76A6"/>
    <w:rsid w:val="000F4B4F"/>
    <w:rsid w:val="0010437A"/>
    <w:rsid w:val="00104B46"/>
    <w:rsid w:val="00104B85"/>
    <w:rsid w:val="0012160E"/>
    <w:rsid w:val="00126956"/>
    <w:rsid w:val="00134D60"/>
    <w:rsid w:val="001446B4"/>
    <w:rsid w:val="00155070"/>
    <w:rsid w:val="001603BF"/>
    <w:rsid w:val="00161A15"/>
    <w:rsid w:val="001650B9"/>
    <w:rsid w:val="00174296"/>
    <w:rsid w:val="00181911"/>
    <w:rsid w:val="00181B36"/>
    <w:rsid w:val="00182E81"/>
    <w:rsid w:val="00185E39"/>
    <w:rsid w:val="00190C02"/>
    <w:rsid w:val="001925B8"/>
    <w:rsid w:val="001A2142"/>
    <w:rsid w:val="001B6BEF"/>
    <w:rsid w:val="001C0574"/>
    <w:rsid w:val="001C2E3D"/>
    <w:rsid w:val="001C5CCD"/>
    <w:rsid w:val="001C6743"/>
    <w:rsid w:val="001D0963"/>
    <w:rsid w:val="001D3688"/>
    <w:rsid w:val="001D421E"/>
    <w:rsid w:val="001E24BC"/>
    <w:rsid w:val="001F1B2B"/>
    <w:rsid w:val="00202865"/>
    <w:rsid w:val="00204C90"/>
    <w:rsid w:val="00213B7C"/>
    <w:rsid w:val="00215B09"/>
    <w:rsid w:val="0022361F"/>
    <w:rsid w:val="00225731"/>
    <w:rsid w:val="00236BFF"/>
    <w:rsid w:val="00241F3A"/>
    <w:rsid w:val="00246960"/>
    <w:rsid w:val="00253BAA"/>
    <w:rsid w:val="00254A6C"/>
    <w:rsid w:val="0025649E"/>
    <w:rsid w:val="002570AB"/>
    <w:rsid w:val="00283C45"/>
    <w:rsid w:val="00284886"/>
    <w:rsid w:val="00291FCB"/>
    <w:rsid w:val="00292001"/>
    <w:rsid w:val="002A09E1"/>
    <w:rsid w:val="002A2F52"/>
    <w:rsid w:val="002B2ABB"/>
    <w:rsid w:val="002C1E88"/>
    <w:rsid w:val="002C2C5B"/>
    <w:rsid w:val="002C471B"/>
    <w:rsid w:val="002E2446"/>
    <w:rsid w:val="002E7826"/>
    <w:rsid w:val="002E7E0A"/>
    <w:rsid w:val="002E7E54"/>
    <w:rsid w:val="0030440E"/>
    <w:rsid w:val="00307994"/>
    <w:rsid w:val="00315EC8"/>
    <w:rsid w:val="00316727"/>
    <w:rsid w:val="003260A2"/>
    <w:rsid w:val="00333BFC"/>
    <w:rsid w:val="0034257D"/>
    <w:rsid w:val="003557E6"/>
    <w:rsid w:val="0036305C"/>
    <w:rsid w:val="00364939"/>
    <w:rsid w:val="00371516"/>
    <w:rsid w:val="003737B2"/>
    <w:rsid w:val="0037619D"/>
    <w:rsid w:val="00380438"/>
    <w:rsid w:val="0038159E"/>
    <w:rsid w:val="003820BF"/>
    <w:rsid w:val="00384C97"/>
    <w:rsid w:val="00385A77"/>
    <w:rsid w:val="00390CA4"/>
    <w:rsid w:val="003A4160"/>
    <w:rsid w:val="003C220E"/>
    <w:rsid w:val="003C3C15"/>
    <w:rsid w:val="003C4BC4"/>
    <w:rsid w:val="003D0A7B"/>
    <w:rsid w:val="003D49F7"/>
    <w:rsid w:val="003E6AAF"/>
    <w:rsid w:val="003E7047"/>
    <w:rsid w:val="003E7C31"/>
    <w:rsid w:val="003F0184"/>
    <w:rsid w:val="003F2D1A"/>
    <w:rsid w:val="003F3358"/>
    <w:rsid w:val="003F60CE"/>
    <w:rsid w:val="00411195"/>
    <w:rsid w:val="0041155E"/>
    <w:rsid w:val="004246ED"/>
    <w:rsid w:val="00424D9F"/>
    <w:rsid w:val="004303C3"/>
    <w:rsid w:val="0043320A"/>
    <w:rsid w:val="0044662E"/>
    <w:rsid w:val="00463FE8"/>
    <w:rsid w:val="004653E0"/>
    <w:rsid w:val="00467E24"/>
    <w:rsid w:val="00481B2A"/>
    <w:rsid w:val="00496277"/>
    <w:rsid w:val="004A1542"/>
    <w:rsid w:val="004A2285"/>
    <w:rsid w:val="004A664F"/>
    <w:rsid w:val="004A6980"/>
    <w:rsid w:val="004A7945"/>
    <w:rsid w:val="004A7D08"/>
    <w:rsid w:val="004B7D41"/>
    <w:rsid w:val="004C03D8"/>
    <w:rsid w:val="004D4340"/>
    <w:rsid w:val="004E176E"/>
    <w:rsid w:val="004F7FC4"/>
    <w:rsid w:val="0050118F"/>
    <w:rsid w:val="0050570C"/>
    <w:rsid w:val="005109CE"/>
    <w:rsid w:val="00514C54"/>
    <w:rsid w:val="00515182"/>
    <w:rsid w:val="00527AB7"/>
    <w:rsid w:val="005309DF"/>
    <w:rsid w:val="0053743A"/>
    <w:rsid w:val="00544511"/>
    <w:rsid w:val="00544D71"/>
    <w:rsid w:val="00554227"/>
    <w:rsid w:val="00554B24"/>
    <w:rsid w:val="00561227"/>
    <w:rsid w:val="00563085"/>
    <w:rsid w:val="00565DF5"/>
    <w:rsid w:val="005732FD"/>
    <w:rsid w:val="00573D4F"/>
    <w:rsid w:val="00575BD8"/>
    <w:rsid w:val="005812CB"/>
    <w:rsid w:val="005842F6"/>
    <w:rsid w:val="00584F09"/>
    <w:rsid w:val="00586D33"/>
    <w:rsid w:val="005903DF"/>
    <w:rsid w:val="00591619"/>
    <w:rsid w:val="00596581"/>
    <w:rsid w:val="005B5FD6"/>
    <w:rsid w:val="005C34B5"/>
    <w:rsid w:val="005C615B"/>
    <w:rsid w:val="005D5A54"/>
    <w:rsid w:val="005D609E"/>
    <w:rsid w:val="005D6E02"/>
    <w:rsid w:val="005E0905"/>
    <w:rsid w:val="005E1916"/>
    <w:rsid w:val="005E6493"/>
    <w:rsid w:val="005F0258"/>
    <w:rsid w:val="005F072B"/>
    <w:rsid w:val="005F1358"/>
    <w:rsid w:val="00603D1C"/>
    <w:rsid w:val="00607A70"/>
    <w:rsid w:val="0061218E"/>
    <w:rsid w:val="00632B2A"/>
    <w:rsid w:val="0063769B"/>
    <w:rsid w:val="006409E7"/>
    <w:rsid w:val="00650A00"/>
    <w:rsid w:val="00650B38"/>
    <w:rsid w:val="00651F03"/>
    <w:rsid w:val="0065273A"/>
    <w:rsid w:val="00652A59"/>
    <w:rsid w:val="00653BAC"/>
    <w:rsid w:val="00654E8C"/>
    <w:rsid w:val="00655138"/>
    <w:rsid w:val="00655407"/>
    <w:rsid w:val="00655B5A"/>
    <w:rsid w:val="0065601A"/>
    <w:rsid w:val="006674F5"/>
    <w:rsid w:val="006819AB"/>
    <w:rsid w:val="00681B07"/>
    <w:rsid w:val="00682DA1"/>
    <w:rsid w:val="00690B3A"/>
    <w:rsid w:val="00693570"/>
    <w:rsid w:val="00693FBE"/>
    <w:rsid w:val="00694345"/>
    <w:rsid w:val="0069648F"/>
    <w:rsid w:val="00697B58"/>
    <w:rsid w:val="006A0366"/>
    <w:rsid w:val="006A1821"/>
    <w:rsid w:val="006B351F"/>
    <w:rsid w:val="006D4C7D"/>
    <w:rsid w:val="006F1A12"/>
    <w:rsid w:val="006F6532"/>
    <w:rsid w:val="007003FD"/>
    <w:rsid w:val="0071332F"/>
    <w:rsid w:val="00730A6A"/>
    <w:rsid w:val="00743E1C"/>
    <w:rsid w:val="0075310F"/>
    <w:rsid w:val="007645D0"/>
    <w:rsid w:val="00764C00"/>
    <w:rsid w:val="00776FE4"/>
    <w:rsid w:val="00782C00"/>
    <w:rsid w:val="00782E83"/>
    <w:rsid w:val="007854B5"/>
    <w:rsid w:val="0079046A"/>
    <w:rsid w:val="00790F90"/>
    <w:rsid w:val="007937CD"/>
    <w:rsid w:val="00796EB1"/>
    <w:rsid w:val="007A3071"/>
    <w:rsid w:val="007A3C9F"/>
    <w:rsid w:val="007B5804"/>
    <w:rsid w:val="007C7CC1"/>
    <w:rsid w:val="007D40AA"/>
    <w:rsid w:val="007D6DDD"/>
    <w:rsid w:val="00805BE1"/>
    <w:rsid w:val="00807B9A"/>
    <w:rsid w:val="00816D44"/>
    <w:rsid w:val="008241A5"/>
    <w:rsid w:val="00825598"/>
    <w:rsid w:val="00841CBD"/>
    <w:rsid w:val="00841F1A"/>
    <w:rsid w:val="00866759"/>
    <w:rsid w:val="008700CE"/>
    <w:rsid w:val="008751D6"/>
    <w:rsid w:val="008754B3"/>
    <w:rsid w:val="00876F05"/>
    <w:rsid w:val="00881981"/>
    <w:rsid w:val="008853C3"/>
    <w:rsid w:val="008A065F"/>
    <w:rsid w:val="008A4569"/>
    <w:rsid w:val="008A4800"/>
    <w:rsid w:val="008A5AE9"/>
    <w:rsid w:val="008B06A7"/>
    <w:rsid w:val="008B210F"/>
    <w:rsid w:val="008C01CF"/>
    <w:rsid w:val="008C2338"/>
    <w:rsid w:val="008C64FF"/>
    <w:rsid w:val="008D2114"/>
    <w:rsid w:val="008D5DC6"/>
    <w:rsid w:val="008F5BF2"/>
    <w:rsid w:val="008F7F73"/>
    <w:rsid w:val="00904487"/>
    <w:rsid w:val="009126D0"/>
    <w:rsid w:val="00921450"/>
    <w:rsid w:val="00923B82"/>
    <w:rsid w:val="00952CAC"/>
    <w:rsid w:val="009555E0"/>
    <w:rsid w:val="009601D4"/>
    <w:rsid w:val="00960EF1"/>
    <w:rsid w:val="00962072"/>
    <w:rsid w:val="00965435"/>
    <w:rsid w:val="00966D37"/>
    <w:rsid w:val="0097485D"/>
    <w:rsid w:val="009752AC"/>
    <w:rsid w:val="00984A09"/>
    <w:rsid w:val="00984FFC"/>
    <w:rsid w:val="0099345D"/>
    <w:rsid w:val="009A5627"/>
    <w:rsid w:val="009B1868"/>
    <w:rsid w:val="009B3BF0"/>
    <w:rsid w:val="009E01BB"/>
    <w:rsid w:val="009F2B3A"/>
    <w:rsid w:val="009F5DC2"/>
    <w:rsid w:val="00A07B4D"/>
    <w:rsid w:val="00A11E56"/>
    <w:rsid w:val="00A124C2"/>
    <w:rsid w:val="00A1439C"/>
    <w:rsid w:val="00A20837"/>
    <w:rsid w:val="00A20E34"/>
    <w:rsid w:val="00A352B4"/>
    <w:rsid w:val="00A4319D"/>
    <w:rsid w:val="00A61C90"/>
    <w:rsid w:val="00A7035E"/>
    <w:rsid w:val="00A706D2"/>
    <w:rsid w:val="00A86BCE"/>
    <w:rsid w:val="00A920C2"/>
    <w:rsid w:val="00AA1423"/>
    <w:rsid w:val="00AB2C6F"/>
    <w:rsid w:val="00AB4164"/>
    <w:rsid w:val="00AB75E7"/>
    <w:rsid w:val="00AC03AF"/>
    <w:rsid w:val="00AC4AAC"/>
    <w:rsid w:val="00AD04F1"/>
    <w:rsid w:val="00AD2317"/>
    <w:rsid w:val="00AE2721"/>
    <w:rsid w:val="00AE4ADB"/>
    <w:rsid w:val="00B0381D"/>
    <w:rsid w:val="00B054CB"/>
    <w:rsid w:val="00B254C2"/>
    <w:rsid w:val="00B2607F"/>
    <w:rsid w:val="00B32E72"/>
    <w:rsid w:val="00B35119"/>
    <w:rsid w:val="00B35764"/>
    <w:rsid w:val="00B376A4"/>
    <w:rsid w:val="00B45196"/>
    <w:rsid w:val="00B67384"/>
    <w:rsid w:val="00B717EC"/>
    <w:rsid w:val="00B75F69"/>
    <w:rsid w:val="00B83903"/>
    <w:rsid w:val="00B83EA5"/>
    <w:rsid w:val="00B92202"/>
    <w:rsid w:val="00B92E30"/>
    <w:rsid w:val="00BA1BC8"/>
    <w:rsid w:val="00BA6736"/>
    <w:rsid w:val="00BB0964"/>
    <w:rsid w:val="00BB4B98"/>
    <w:rsid w:val="00BC02D1"/>
    <w:rsid w:val="00BC2D5F"/>
    <w:rsid w:val="00BC3FA1"/>
    <w:rsid w:val="00BC45C1"/>
    <w:rsid w:val="00BD4230"/>
    <w:rsid w:val="00BD4FFA"/>
    <w:rsid w:val="00BD6A29"/>
    <w:rsid w:val="00BE0E20"/>
    <w:rsid w:val="00BE324B"/>
    <w:rsid w:val="00BE349D"/>
    <w:rsid w:val="00BF2F99"/>
    <w:rsid w:val="00C0536C"/>
    <w:rsid w:val="00C06534"/>
    <w:rsid w:val="00C12521"/>
    <w:rsid w:val="00C20DCA"/>
    <w:rsid w:val="00C232B2"/>
    <w:rsid w:val="00C25E6E"/>
    <w:rsid w:val="00C26103"/>
    <w:rsid w:val="00C31DF9"/>
    <w:rsid w:val="00C35F02"/>
    <w:rsid w:val="00C36E16"/>
    <w:rsid w:val="00C439A9"/>
    <w:rsid w:val="00C51229"/>
    <w:rsid w:val="00C726D3"/>
    <w:rsid w:val="00C73C18"/>
    <w:rsid w:val="00C905A8"/>
    <w:rsid w:val="00C91766"/>
    <w:rsid w:val="00C936E1"/>
    <w:rsid w:val="00C95A68"/>
    <w:rsid w:val="00CA7544"/>
    <w:rsid w:val="00CC1546"/>
    <w:rsid w:val="00CC7058"/>
    <w:rsid w:val="00CD1DB3"/>
    <w:rsid w:val="00CE1ADB"/>
    <w:rsid w:val="00CE4580"/>
    <w:rsid w:val="00CE56F2"/>
    <w:rsid w:val="00CE7CB0"/>
    <w:rsid w:val="00CF3286"/>
    <w:rsid w:val="00CF449E"/>
    <w:rsid w:val="00CF6BA1"/>
    <w:rsid w:val="00D0432D"/>
    <w:rsid w:val="00D04D4E"/>
    <w:rsid w:val="00D05008"/>
    <w:rsid w:val="00D06D2A"/>
    <w:rsid w:val="00D07813"/>
    <w:rsid w:val="00D11807"/>
    <w:rsid w:val="00D12167"/>
    <w:rsid w:val="00D178D2"/>
    <w:rsid w:val="00D20EEE"/>
    <w:rsid w:val="00D2520D"/>
    <w:rsid w:val="00D35EC0"/>
    <w:rsid w:val="00D43ED5"/>
    <w:rsid w:val="00D442E6"/>
    <w:rsid w:val="00D61A7B"/>
    <w:rsid w:val="00D6528A"/>
    <w:rsid w:val="00D6568F"/>
    <w:rsid w:val="00D76C3A"/>
    <w:rsid w:val="00D81B6F"/>
    <w:rsid w:val="00D8407D"/>
    <w:rsid w:val="00D84EBC"/>
    <w:rsid w:val="00D90509"/>
    <w:rsid w:val="00D93A2A"/>
    <w:rsid w:val="00D977BA"/>
    <w:rsid w:val="00DA198F"/>
    <w:rsid w:val="00DA4C4A"/>
    <w:rsid w:val="00DC4DB0"/>
    <w:rsid w:val="00DE299B"/>
    <w:rsid w:val="00DE389B"/>
    <w:rsid w:val="00DE7823"/>
    <w:rsid w:val="00DE7D7D"/>
    <w:rsid w:val="00DF349C"/>
    <w:rsid w:val="00DF522D"/>
    <w:rsid w:val="00E00CC1"/>
    <w:rsid w:val="00E13B8E"/>
    <w:rsid w:val="00E26A0B"/>
    <w:rsid w:val="00E3447F"/>
    <w:rsid w:val="00E41338"/>
    <w:rsid w:val="00E4133B"/>
    <w:rsid w:val="00E42D53"/>
    <w:rsid w:val="00E52B5C"/>
    <w:rsid w:val="00E5534E"/>
    <w:rsid w:val="00E561DD"/>
    <w:rsid w:val="00E57305"/>
    <w:rsid w:val="00E621BE"/>
    <w:rsid w:val="00E63DA6"/>
    <w:rsid w:val="00E7569F"/>
    <w:rsid w:val="00E80EB3"/>
    <w:rsid w:val="00E816FA"/>
    <w:rsid w:val="00E941FC"/>
    <w:rsid w:val="00E9715B"/>
    <w:rsid w:val="00EA0968"/>
    <w:rsid w:val="00EA7AC9"/>
    <w:rsid w:val="00EB1A5A"/>
    <w:rsid w:val="00EC26F2"/>
    <w:rsid w:val="00EC4052"/>
    <w:rsid w:val="00EC69B7"/>
    <w:rsid w:val="00ED0468"/>
    <w:rsid w:val="00ED3D22"/>
    <w:rsid w:val="00EE2FC6"/>
    <w:rsid w:val="00EE4EF3"/>
    <w:rsid w:val="00EF60BF"/>
    <w:rsid w:val="00F07052"/>
    <w:rsid w:val="00F13211"/>
    <w:rsid w:val="00F21FAC"/>
    <w:rsid w:val="00F24B4D"/>
    <w:rsid w:val="00F25210"/>
    <w:rsid w:val="00F32BF5"/>
    <w:rsid w:val="00F51216"/>
    <w:rsid w:val="00F5127F"/>
    <w:rsid w:val="00F53416"/>
    <w:rsid w:val="00F54D30"/>
    <w:rsid w:val="00F711B2"/>
    <w:rsid w:val="00F7394E"/>
    <w:rsid w:val="00F743A7"/>
    <w:rsid w:val="00F81FDF"/>
    <w:rsid w:val="00F83945"/>
    <w:rsid w:val="00F900F7"/>
    <w:rsid w:val="00FA3483"/>
    <w:rsid w:val="00FB3662"/>
    <w:rsid w:val="00FB70F1"/>
    <w:rsid w:val="00FD31D7"/>
    <w:rsid w:val="00FD5338"/>
    <w:rsid w:val="00FD6099"/>
    <w:rsid w:val="00FE0E5A"/>
    <w:rsid w:val="00FE26F7"/>
    <w:rsid w:val="00FF0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F7979"/>
  <w15:docId w15:val="{58A60B25-780D-4511-9D8A-D1E9E57FD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BD8"/>
    <w:pPr>
      <w:spacing w:before="200" w:after="200" w:line="276" w:lineRule="auto"/>
      <w:jc w:val="both"/>
    </w:pPr>
    <w:rPr>
      <w:lang w:eastAsia="en-US" w:bidi="en-US"/>
    </w:rPr>
  </w:style>
  <w:style w:type="paragraph" w:styleId="Nagwek1">
    <w:name w:val="heading 1"/>
    <w:aliases w:val="TEKST ZAZNACZONY"/>
    <w:basedOn w:val="Normalny"/>
    <w:next w:val="Normalny"/>
    <w:link w:val="Nagwek1Znak"/>
    <w:uiPriority w:val="9"/>
    <w:qFormat/>
    <w:rsid w:val="00575BD8"/>
    <w:pPr>
      <w:pBdr>
        <w:top w:val="single" w:sz="24" w:space="0" w:color="0087CD"/>
        <w:left w:val="single" w:sz="24" w:space="0" w:color="0087CD"/>
        <w:bottom w:val="single" w:sz="24" w:space="0" w:color="0087CD"/>
        <w:right w:val="single" w:sz="24" w:space="0" w:color="0087CD"/>
      </w:pBdr>
      <w:shd w:val="clear" w:color="auto" w:fill="0087C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75BD8"/>
    <w:pPr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F6532"/>
    <w:pPr>
      <w:numPr>
        <w:ilvl w:val="2"/>
        <w:numId w:val="3"/>
      </w:num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75BD8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  <w:lang w:val="en-US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75BD8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  <w:lang w:val="en-US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75BD8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  <w:lang w:val="en-US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575BD8"/>
    <w:pPr>
      <w:spacing w:before="300" w:after="0"/>
      <w:outlineLvl w:val="6"/>
    </w:pPr>
    <w:rPr>
      <w:caps/>
      <w:color w:val="365F91"/>
      <w:spacing w:val="10"/>
      <w:sz w:val="22"/>
      <w:szCs w:val="22"/>
      <w:lang w:val="en-US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575BD8"/>
    <w:pPr>
      <w:spacing w:before="300" w:after="0"/>
      <w:outlineLvl w:val="7"/>
    </w:pPr>
    <w:rPr>
      <w:caps/>
      <w:spacing w:val="10"/>
      <w:sz w:val="18"/>
      <w:szCs w:val="18"/>
      <w:lang w:val="en-US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75BD8"/>
    <w:pPr>
      <w:spacing w:before="300" w:after="0"/>
      <w:outlineLvl w:val="8"/>
    </w:pPr>
    <w:rPr>
      <w:i/>
      <w:caps/>
      <w:spacing w:val="10"/>
      <w:sz w:val="18"/>
      <w:szCs w:val="1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eXant">
    <w:name w:val="eXant"/>
    <w:basedOn w:val="Standardowy"/>
    <w:rsid w:val="00481B2A"/>
    <w:tblPr>
      <w:tblBorders>
        <w:top w:val="dotted" w:sz="6" w:space="0" w:color="auto"/>
        <w:bottom w:val="dotted" w:sz="6" w:space="0" w:color="auto"/>
        <w:insideH w:val="dotted" w:sz="6" w:space="0" w:color="auto"/>
        <w:insideV w:val="dotted" w:sz="6" w:space="0" w:color="auto"/>
      </w:tblBorders>
    </w:tblPr>
    <w:tcPr>
      <w:vAlign w:val="center"/>
    </w:tcPr>
  </w:style>
  <w:style w:type="paragraph" w:customStyle="1" w:styleId="a0">
    <w:name w:val="a."/>
    <w:basedOn w:val="Normalny"/>
    <w:link w:val="aZnak"/>
    <w:autoRedefine/>
    <w:rsid w:val="00BA6736"/>
    <w:pPr>
      <w:numPr>
        <w:numId w:val="4"/>
      </w:numPr>
      <w:tabs>
        <w:tab w:val="left" w:pos="1021"/>
      </w:tabs>
      <w:jc w:val="left"/>
    </w:pPr>
    <w:rPr>
      <w:szCs w:val="24"/>
      <w:lang w:eastAsia="ar-SA"/>
    </w:rPr>
  </w:style>
  <w:style w:type="character" w:customStyle="1" w:styleId="aZnak">
    <w:name w:val="a. Znak"/>
    <w:link w:val="a0"/>
    <w:rsid w:val="00BA6736"/>
    <w:rPr>
      <w:szCs w:val="24"/>
      <w:lang w:eastAsia="ar-SA" w:bidi="en-US"/>
    </w:rPr>
  </w:style>
  <w:style w:type="character" w:customStyle="1" w:styleId="Nagwek1Znak">
    <w:name w:val="Nagłówek 1 Znak"/>
    <w:aliases w:val="TEKST ZAZNACZONY Znak"/>
    <w:link w:val="Nagwek1"/>
    <w:uiPriority w:val="9"/>
    <w:rsid w:val="00575BD8"/>
    <w:rPr>
      <w:b/>
      <w:bCs/>
      <w:caps/>
      <w:color w:val="FFFFFF"/>
      <w:spacing w:val="15"/>
      <w:shd w:val="clear" w:color="auto" w:fill="0087CD"/>
      <w:lang w:val="pl-PL"/>
    </w:rPr>
  </w:style>
  <w:style w:type="character" w:customStyle="1" w:styleId="Nagwek2Znak">
    <w:name w:val="Nagłówek 2 Znak"/>
    <w:link w:val="Nagwek2"/>
    <w:uiPriority w:val="9"/>
    <w:rsid w:val="00575BD8"/>
    <w:rPr>
      <w:b/>
      <w:sz w:val="24"/>
      <w:szCs w:val="24"/>
      <w:lang w:val="pl-PL"/>
    </w:rPr>
  </w:style>
  <w:style w:type="character" w:customStyle="1" w:styleId="Nagwek3Znak">
    <w:name w:val="Nagłówek 3 Znak"/>
    <w:link w:val="Nagwek3"/>
    <w:uiPriority w:val="9"/>
    <w:rsid w:val="006F6532"/>
    <w:rPr>
      <w:caps/>
      <w:color w:val="243F60"/>
      <w:spacing w:val="15"/>
      <w:sz w:val="22"/>
      <w:szCs w:val="22"/>
      <w:lang w:eastAsia="en-US" w:bidi="en-US"/>
    </w:rPr>
  </w:style>
  <w:style w:type="character" w:customStyle="1" w:styleId="Nagwek4Znak">
    <w:name w:val="Nagłówek 4 Znak"/>
    <w:link w:val="Nagwek4"/>
    <w:uiPriority w:val="9"/>
    <w:semiHidden/>
    <w:rsid w:val="00575BD8"/>
    <w:rPr>
      <w:caps/>
      <w:color w:val="365F91"/>
      <w:spacing w:val="10"/>
    </w:rPr>
  </w:style>
  <w:style w:type="character" w:customStyle="1" w:styleId="Nagwek5Znak">
    <w:name w:val="Nagłówek 5 Znak"/>
    <w:link w:val="Nagwek5"/>
    <w:uiPriority w:val="9"/>
    <w:semiHidden/>
    <w:rsid w:val="00575BD8"/>
    <w:rPr>
      <w:caps/>
      <w:color w:val="365F91"/>
      <w:spacing w:val="10"/>
    </w:rPr>
  </w:style>
  <w:style w:type="character" w:customStyle="1" w:styleId="Nagwek6Znak">
    <w:name w:val="Nagłówek 6 Znak"/>
    <w:link w:val="Nagwek6"/>
    <w:uiPriority w:val="9"/>
    <w:semiHidden/>
    <w:rsid w:val="00575BD8"/>
    <w:rPr>
      <w:caps/>
      <w:color w:val="365F91"/>
      <w:spacing w:val="10"/>
    </w:rPr>
  </w:style>
  <w:style w:type="character" w:customStyle="1" w:styleId="Nagwek7Znak">
    <w:name w:val="Nagłówek 7 Znak"/>
    <w:link w:val="Nagwek7"/>
    <w:uiPriority w:val="9"/>
    <w:semiHidden/>
    <w:rsid w:val="00575BD8"/>
    <w:rPr>
      <w:caps/>
      <w:color w:val="365F91"/>
      <w:spacing w:val="10"/>
    </w:rPr>
  </w:style>
  <w:style w:type="character" w:customStyle="1" w:styleId="Nagwek8Znak">
    <w:name w:val="Nagłówek 8 Znak"/>
    <w:link w:val="Nagwek8"/>
    <w:uiPriority w:val="9"/>
    <w:semiHidden/>
    <w:rsid w:val="00575BD8"/>
    <w:rPr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"/>
    <w:semiHidden/>
    <w:rsid w:val="00575BD8"/>
    <w:rPr>
      <w:i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qFormat/>
    <w:rsid w:val="00575BD8"/>
    <w:rPr>
      <w:b/>
      <w:bCs/>
      <w:color w:val="365F91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75BD8"/>
    <w:rPr>
      <w:b/>
      <w:sz w:val="48"/>
      <w:szCs w:val="48"/>
    </w:rPr>
  </w:style>
  <w:style w:type="character" w:customStyle="1" w:styleId="TytuZnak">
    <w:name w:val="Tytuł Znak"/>
    <w:link w:val="Tytu"/>
    <w:uiPriority w:val="10"/>
    <w:rsid w:val="00575BD8"/>
    <w:rPr>
      <w:b/>
      <w:sz w:val="48"/>
      <w:szCs w:val="48"/>
      <w:lang w:val="pl-PL"/>
    </w:rPr>
  </w:style>
  <w:style w:type="paragraph" w:styleId="Bezodstpw">
    <w:name w:val="No Spacing"/>
    <w:basedOn w:val="Normalny"/>
    <w:link w:val="BezodstpwZnak"/>
    <w:uiPriority w:val="1"/>
    <w:qFormat/>
    <w:rsid w:val="00575BD8"/>
    <w:pPr>
      <w:spacing w:before="0" w:after="0" w:line="240" w:lineRule="auto"/>
    </w:pPr>
    <w:rPr>
      <w:lang w:val="en-US"/>
    </w:rPr>
  </w:style>
  <w:style w:type="character" w:customStyle="1" w:styleId="BezodstpwZnak">
    <w:name w:val="Bez odstępów Znak"/>
    <w:link w:val="Bezodstpw"/>
    <w:uiPriority w:val="1"/>
    <w:rsid w:val="00575BD8"/>
    <w:rPr>
      <w:sz w:val="20"/>
      <w:szCs w:val="20"/>
    </w:rPr>
  </w:style>
  <w:style w:type="paragraph" w:customStyle="1" w:styleId="11no">
    <w:name w:val="1.1 no"/>
    <w:basedOn w:val="Nagwek2"/>
    <w:link w:val="11noZnak"/>
    <w:rsid w:val="002E2446"/>
    <w:pPr>
      <w:pBdr>
        <w:bottom w:val="single" w:sz="4" w:space="1" w:color="auto"/>
      </w:pBdr>
      <w:ind w:left="578" w:hanging="578"/>
    </w:pPr>
    <w:rPr>
      <w:sz w:val="32"/>
    </w:rPr>
  </w:style>
  <w:style w:type="character" w:customStyle="1" w:styleId="11noZnak">
    <w:name w:val="1.1 no Znak"/>
    <w:link w:val="11no"/>
    <w:rsid w:val="002E2446"/>
    <w:rPr>
      <w:b/>
      <w:sz w:val="32"/>
      <w:szCs w:val="24"/>
      <w:lang w:val="pl-PL"/>
    </w:rPr>
  </w:style>
  <w:style w:type="paragraph" w:customStyle="1" w:styleId="11Numbering">
    <w:name w:val="1.1 Numbering"/>
    <w:basedOn w:val="Nagwek2"/>
    <w:link w:val="11NumberingZnak"/>
    <w:autoRedefine/>
    <w:rsid w:val="00BA6736"/>
    <w:pPr>
      <w:keepNext/>
      <w:numPr>
        <w:numId w:val="5"/>
      </w:numPr>
      <w:tabs>
        <w:tab w:val="left" w:pos="340"/>
      </w:tabs>
      <w:spacing w:after="120"/>
    </w:pPr>
    <w:rPr>
      <w:color w:val="4F81BD"/>
      <w:szCs w:val="28"/>
      <w:lang w:val="en-US"/>
    </w:rPr>
  </w:style>
  <w:style w:type="character" w:customStyle="1" w:styleId="11NumberingZnak">
    <w:name w:val="1.1 Numbering Znak"/>
    <w:link w:val="11Numbering"/>
    <w:rsid w:val="00BA6736"/>
    <w:rPr>
      <w:b/>
      <w:color w:val="4F81BD"/>
      <w:sz w:val="24"/>
      <w:szCs w:val="28"/>
      <w:lang w:val="en-US" w:eastAsia="en-US" w:bidi="en-US"/>
    </w:rPr>
  </w:style>
  <w:style w:type="paragraph" w:customStyle="1" w:styleId="a">
    <w:name w:val="&gt;"/>
    <w:basedOn w:val="Normalny"/>
    <w:link w:val="Znak"/>
    <w:autoRedefine/>
    <w:rsid w:val="00BA6736"/>
    <w:pPr>
      <w:numPr>
        <w:numId w:val="6"/>
      </w:numPr>
      <w:tabs>
        <w:tab w:val="left" w:pos="1304"/>
      </w:tabs>
    </w:pPr>
    <w:rPr>
      <w:szCs w:val="24"/>
      <w:lang w:eastAsia="ar-SA"/>
    </w:rPr>
  </w:style>
  <w:style w:type="character" w:customStyle="1" w:styleId="Znak">
    <w:name w:val="&gt; Znak"/>
    <w:link w:val="a"/>
    <w:rsid w:val="00BA6736"/>
    <w:rPr>
      <w:szCs w:val="24"/>
      <w:lang w:eastAsia="ar-SA" w:bidi="en-US"/>
    </w:rPr>
  </w:style>
  <w:style w:type="numbering" w:customStyle="1" w:styleId="ListaeXant">
    <w:name w:val="Lista eXant"/>
    <w:rsid w:val="00591619"/>
    <w:pPr>
      <w:numPr>
        <w:numId w:val="1"/>
      </w:numPr>
    </w:pPr>
  </w:style>
  <w:style w:type="paragraph" w:customStyle="1" w:styleId="Headline1">
    <w:name w:val="Headline 1"/>
    <w:basedOn w:val="Normalny"/>
    <w:link w:val="Headline1Znak"/>
    <w:rsid w:val="00BA6736"/>
    <w:pPr>
      <w:tabs>
        <w:tab w:val="left" w:pos="2220"/>
      </w:tabs>
      <w:jc w:val="left"/>
    </w:pPr>
    <w:rPr>
      <w:sz w:val="36"/>
      <w:szCs w:val="36"/>
      <w:lang w:val="en-US"/>
    </w:rPr>
  </w:style>
  <w:style w:type="character" w:customStyle="1" w:styleId="Headline1Znak">
    <w:name w:val="Headline 1 Znak"/>
    <w:link w:val="Headline1"/>
    <w:rsid w:val="00BA6736"/>
    <w:rPr>
      <w:rFonts w:ascii="Calibri" w:hAnsi="Calibri"/>
      <w:sz w:val="36"/>
      <w:szCs w:val="36"/>
      <w:lang w:val="en-US"/>
    </w:rPr>
  </w:style>
  <w:style w:type="paragraph" w:customStyle="1" w:styleId="Toper">
    <w:name w:val="Toper"/>
    <w:basedOn w:val="Headline1"/>
    <w:link w:val="ToperZnak"/>
    <w:rsid w:val="00BA6736"/>
    <w:rPr>
      <w:b/>
      <w:bCs/>
      <w:color w:val="008080"/>
      <w:sz w:val="24"/>
      <w:szCs w:val="24"/>
    </w:rPr>
  </w:style>
  <w:style w:type="character" w:customStyle="1" w:styleId="ToperZnak">
    <w:name w:val="Toper Znak"/>
    <w:link w:val="Toper"/>
    <w:rsid w:val="00BA6736"/>
    <w:rPr>
      <w:rFonts w:ascii="Calibri" w:hAnsi="Calibri"/>
      <w:b/>
      <w:bCs/>
      <w:color w:val="008080"/>
      <w:sz w:val="24"/>
      <w:szCs w:val="24"/>
      <w:lang w:val="en-US"/>
    </w:rPr>
  </w:style>
  <w:style w:type="paragraph" w:customStyle="1" w:styleId="Title">
    <w:name w:val="Title!"/>
    <w:basedOn w:val="Normalny"/>
    <w:link w:val="TitleZnak"/>
    <w:rsid w:val="00BA6736"/>
    <w:pPr>
      <w:framePr w:hSpace="141" w:wrap="around" w:vAnchor="page" w:hAnchor="text" w:x="-186" w:y="1966"/>
      <w:jc w:val="left"/>
    </w:pPr>
    <w:rPr>
      <w:b/>
      <w:bCs/>
      <w:i/>
      <w:iCs/>
      <w:color w:val="59B2AE"/>
      <w:sz w:val="60"/>
      <w:szCs w:val="60"/>
      <w:lang w:val="en-GB"/>
    </w:rPr>
  </w:style>
  <w:style w:type="character" w:customStyle="1" w:styleId="TitleZnak">
    <w:name w:val="Title! Znak"/>
    <w:link w:val="Title"/>
    <w:rsid w:val="00BA6736"/>
    <w:rPr>
      <w:rFonts w:ascii="Calibri" w:hAnsi="Calibri"/>
      <w:b/>
      <w:bCs/>
      <w:i/>
      <w:iCs/>
      <w:color w:val="59B2AE"/>
      <w:sz w:val="60"/>
      <w:szCs w:val="60"/>
      <w:lang w:val="en-GB" w:eastAsia="en-US"/>
    </w:rPr>
  </w:style>
  <w:style w:type="paragraph" w:customStyle="1" w:styleId="Podtytu1">
    <w:name w:val="Podtytuł1"/>
    <w:basedOn w:val="Tytu"/>
    <w:link w:val="SubTitleZnak"/>
    <w:rsid w:val="00BA6736"/>
    <w:pPr>
      <w:framePr w:hSpace="141" w:wrap="around" w:vAnchor="page" w:hAnchor="text" w:x="-186" w:y="1966"/>
      <w:jc w:val="left"/>
    </w:pPr>
    <w:rPr>
      <w:bCs/>
      <w:color w:val="464646"/>
      <w:spacing w:val="5"/>
      <w:kern w:val="28"/>
      <w:sz w:val="36"/>
      <w:szCs w:val="36"/>
      <w:lang w:val="en-GB"/>
    </w:rPr>
  </w:style>
  <w:style w:type="character" w:customStyle="1" w:styleId="SubTitleZnak">
    <w:name w:val="SubTitle Znak"/>
    <w:link w:val="Podtytu1"/>
    <w:rsid w:val="00BA6736"/>
    <w:rPr>
      <w:rFonts w:ascii="Calibri" w:eastAsia="Times New Roman" w:hAnsi="Calibri" w:cs="Times New Roman"/>
      <w:b/>
      <w:bCs/>
      <w:color w:val="464646"/>
      <w:spacing w:val="5"/>
      <w:kern w:val="28"/>
      <w:sz w:val="36"/>
      <w:szCs w:val="36"/>
      <w:lang w:val="en-GB" w:eastAsia="en-US"/>
    </w:rPr>
  </w:style>
  <w:style w:type="paragraph" w:customStyle="1" w:styleId="Tekstpodstawowy1">
    <w:name w:val="Tekst podstawowy1"/>
    <w:basedOn w:val="Normalny"/>
    <w:link w:val="BodyTextZnak"/>
    <w:rsid w:val="00BA6736"/>
    <w:rPr>
      <w:szCs w:val="24"/>
    </w:rPr>
  </w:style>
  <w:style w:type="character" w:customStyle="1" w:styleId="BodyTextZnak">
    <w:name w:val="Body Text Znak"/>
    <w:link w:val="Tekstpodstawowy1"/>
    <w:rsid w:val="00BA6736"/>
    <w:rPr>
      <w:rFonts w:ascii="Calibri" w:hAnsi="Calibri"/>
      <w:szCs w:val="24"/>
    </w:rPr>
  </w:style>
  <w:style w:type="paragraph" w:customStyle="1" w:styleId="Headline2">
    <w:name w:val="Headline 2"/>
    <w:basedOn w:val="Normalny"/>
    <w:link w:val="Headline2Znak"/>
    <w:rsid w:val="00BA6736"/>
    <w:pPr>
      <w:tabs>
        <w:tab w:val="left" w:pos="2220"/>
      </w:tabs>
      <w:jc w:val="left"/>
    </w:pPr>
    <w:rPr>
      <w:sz w:val="28"/>
      <w:szCs w:val="28"/>
      <w:lang w:val="en-US"/>
    </w:rPr>
  </w:style>
  <w:style w:type="character" w:customStyle="1" w:styleId="Headline2Znak">
    <w:name w:val="Headline 2 Znak"/>
    <w:link w:val="Headline2"/>
    <w:rsid w:val="00BA6736"/>
    <w:rPr>
      <w:rFonts w:ascii="Calibri" w:hAnsi="Calibri"/>
      <w:sz w:val="28"/>
      <w:szCs w:val="28"/>
      <w:lang w:val="en-US"/>
    </w:rPr>
  </w:style>
  <w:style w:type="paragraph" w:customStyle="1" w:styleId="Headline1green">
    <w:name w:val="Headline 1 green"/>
    <w:basedOn w:val="Headline1"/>
    <w:link w:val="Headline1greenZnak"/>
    <w:rsid w:val="00BA6736"/>
    <w:rPr>
      <w:color w:val="59B2AE"/>
    </w:rPr>
  </w:style>
  <w:style w:type="character" w:customStyle="1" w:styleId="Headline1greenZnak">
    <w:name w:val="Headline 1 green Znak"/>
    <w:link w:val="Headline1green"/>
    <w:rsid w:val="00BA6736"/>
    <w:rPr>
      <w:rFonts w:ascii="Calibri" w:hAnsi="Calibri"/>
      <w:color w:val="59B2AE"/>
      <w:sz w:val="36"/>
      <w:szCs w:val="36"/>
      <w:lang w:val="en-US"/>
    </w:rPr>
  </w:style>
  <w:style w:type="paragraph" w:customStyle="1" w:styleId="Headline1pink">
    <w:name w:val="Headline 1 pink"/>
    <w:basedOn w:val="Headline1"/>
    <w:link w:val="Headline1pinkZnak"/>
    <w:rsid w:val="00BA6736"/>
    <w:rPr>
      <w:color w:val="FF99CC"/>
    </w:rPr>
  </w:style>
  <w:style w:type="character" w:customStyle="1" w:styleId="Headline1pinkZnak">
    <w:name w:val="Headline 1 pink Znak"/>
    <w:link w:val="Headline1pink"/>
    <w:rsid w:val="00BA6736"/>
    <w:rPr>
      <w:rFonts w:ascii="Calibri" w:hAnsi="Calibri"/>
      <w:color w:val="FF99CC"/>
      <w:sz w:val="36"/>
      <w:szCs w:val="36"/>
      <w:lang w:val="en-US"/>
    </w:rPr>
  </w:style>
  <w:style w:type="paragraph" w:customStyle="1" w:styleId="Headline2green">
    <w:name w:val="Headline 2 green"/>
    <w:basedOn w:val="Headline2"/>
    <w:link w:val="Headline2greenZnak"/>
    <w:rsid w:val="00BA6736"/>
    <w:rPr>
      <w:color w:val="59B2AE"/>
    </w:rPr>
  </w:style>
  <w:style w:type="character" w:customStyle="1" w:styleId="Headline2greenZnak">
    <w:name w:val="Headline 2 green Znak"/>
    <w:link w:val="Headline2green"/>
    <w:rsid w:val="00BA6736"/>
    <w:rPr>
      <w:rFonts w:ascii="Calibri" w:hAnsi="Calibri"/>
      <w:color w:val="59B2AE"/>
      <w:sz w:val="28"/>
      <w:szCs w:val="28"/>
      <w:lang w:val="en-US"/>
    </w:rPr>
  </w:style>
  <w:style w:type="paragraph" w:customStyle="1" w:styleId="Headline2pink">
    <w:name w:val="Headline 2 pink"/>
    <w:basedOn w:val="Headline2"/>
    <w:link w:val="Headline2pinkZnak"/>
    <w:rsid w:val="00BA6736"/>
    <w:rPr>
      <w:color w:val="FF99CC"/>
    </w:rPr>
  </w:style>
  <w:style w:type="character" w:customStyle="1" w:styleId="Headline2pinkZnak">
    <w:name w:val="Headline 2 pink Znak"/>
    <w:link w:val="Headline2pink"/>
    <w:rsid w:val="00BA6736"/>
    <w:rPr>
      <w:rFonts w:ascii="Calibri" w:hAnsi="Calibri"/>
      <w:color w:val="FF99CC"/>
      <w:sz w:val="28"/>
      <w:szCs w:val="28"/>
      <w:lang w:val="en-US"/>
    </w:rPr>
  </w:style>
  <w:style w:type="numbering" w:customStyle="1" w:styleId="eXant2">
    <w:name w:val="eXant2"/>
    <w:rsid w:val="00591619"/>
    <w:pPr>
      <w:numPr>
        <w:numId w:val="2"/>
      </w:numPr>
    </w:pPr>
  </w:style>
  <w:style w:type="paragraph" w:customStyle="1" w:styleId="11Numbering0">
    <w:name w:val="1.1  Numbering"/>
    <w:basedOn w:val="Nagwek2"/>
    <w:link w:val="11NumberingZnak0"/>
    <w:rsid w:val="00BA6736"/>
    <w:pPr>
      <w:keepNext/>
      <w:tabs>
        <w:tab w:val="left" w:pos="851"/>
      </w:tabs>
      <w:spacing w:before="120" w:after="120"/>
    </w:pPr>
    <w:rPr>
      <w:color w:val="4F81BD"/>
      <w:sz w:val="28"/>
      <w:szCs w:val="28"/>
      <w:lang w:val="en-US"/>
    </w:rPr>
  </w:style>
  <w:style w:type="character" w:customStyle="1" w:styleId="11NumberingZnak0">
    <w:name w:val="1.1  Numbering Znak"/>
    <w:link w:val="11Numbering0"/>
    <w:rsid w:val="00BA6736"/>
    <w:rPr>
      <w:rFonts w:ascii="Calibri" w:hAnsi="Calibri"/>
      <w:b w:val="0"/>
      <w:color w:val="4F81BD"/>
      <w:sz w:val="28"/>
      <w:szCs w:val="28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1F1B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1B2B"/>
  </w:style>
  <w:style w:type="paragraph" w:styleId="Stopka">
    <w:name w:val="footer"/>
    <w:basedOn w:val="Normalny"/>
    <w:link w:val="StopkaZnak"/>
    <w:uiPriority w:val="99"/>
    <w:unhideWhenUsed/>
    <w:rsid w:val="00782C0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82C00"/>
    <w:rPr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B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F1B2B"/>
    <w:rPr>
      <w:rFonts w:ascii="Tahoma" w:hAnsi="Tahoma" w:cs="Tahoma"/>
      <w:sz w:val="16"/>
      <w:szCs w:val="16"/>
    </w:rPr>
  </w:style>
  <w:style w:type="paragraph" w:customStyle="1" w:styleId="spistrescinr">
    <w:name w:val="spis tresci nr"/>
    <w:basedOn w:val="Normalny"/>
    <w:link w:val="spistrescinrZnak"/>
    <w:uiPriority w:val="99"/>
    <w:rsid w:val="001F1B2B"/>
    <w:pPr>
      <w:tabs>
        <w:tab w:val="left" w:pos="340"/>
        <w:tab w:val="left" w:pos="720"/>
      </w:tabs>
      <w:autoSpaceDE w:val="0"/>
      <w:autoSpaceDN w:val="0"/>
      <w:adjustRightInd w:val="0"/>
      <w:spacing w:line="288" w:lineRule="auto"/>
      <w:textAlignment w:val="center"/>
    </w:pPr>
    <w:rPr>
      <w:rFonts w:ascii="Klavika Basic Light" w:hAnsi="Klavika Basic Light" w:cs="Klavika Basic Light"/>
      <w:color w:val="606060"/>
    </w:rPr>
  </w:style>
  <w:style w:type="character" w:styleId="Hipercze">
    <w:name w:val="Hyperlink"/>
    <w:uiPriority w:val="99"/>
    <w:unhideWhenUsed/>
    <w:rsid w:val="001F1B2B"/>
    <w:rPr>
      <w:color w:val="1E4B7D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5BD8"/>
    <w:rPr>
      <w:b/>
      <w:color w:val="0087CD"/>
      <w:sz w:val="32"/>
      <w:szCs w:val="32"/>
    </w:rPr>
  </w:style>
  <w:style w:type="character" w:customStyle="1" w:styleId="PodtytuZnak">
    <w:name w:val="Podtytuł Znak"/>
    <w:link w:val="Podtytu"/>
    <w:uiPriority w:val="11"/>
    <w:rsid w:val="00575BD8"/>
    <w:rPr>
      <w:rFonts w:ascii="Calibri" w:hAnsi="Calibri"/>
      <w:b/>
      <w:color w:val="0087CD"/>
      <w:sz w:val="32"/>
      <w:szCs w:val="32"/>
      <w:lang w:val="pl-PL"/>
    </w:rPr>
  </w:style>
  <w:style w:type="character" w:styleId="Pogrubienie">
    <w:name w:val="Strong"/>
    <w:uiPriority w:val="22"/>
    <w:qFormat/>
    <w:rsid w:val="00575BD8"/>
    <w:rPr>
      <w:b/>
      <w:bCs/>
    </w:rPr>
  </w:style>
  <w:style w:type="character" w:styleId="Uwydatnienie">
    <w:name w:val="Emphasis"/>
    <w:uiPriority w:val="20"/>
    <w:qFormat/>
    <w:rsid w:val="00575BD8"/>
    <w:rPr>
      <w:caps/>
      <w:color w:val="0087CD"/>
      <w:spacing w:val="5"/>
    </w:rPr>
  </w:style>
  <w:style w:type="paragraph" w:styleId="Akapitzlist">
    <w:name w:val="List Paragraph"/>
    <w:aliases w:val="punk 1,BulletC,Obiekt,List Paragraph1,List Paragraph,Akapit z listą1,Akapit z listą31,Wyliczanie,Akapit z listą3"/>
    <w:basedOn w:val="Normalny"/>
    <w:link w:val="AkapitzlistZnak"/>
    <w:uiPriority w:val="34"/>
    <w:qFormat/>
    <w:rsid w:val="00575BD8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75BD8"/>
    <w:rPr>
      <w:i/>
      <w:iCs/>
      <w:lang w:val="en-US"/>
    </w:rPr>
  </w:style>
  <w:style w:type="character" w:customStyle="1" w:styleId="CytatZnak">
    <w:name w:val="Cytat Znak"/>
    <w:link w:val="Cytat"/>
    <w:uiPriority w:val="29"/>
    <w:rsid w:val="00575BD8"/>
    <w:rPr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5BD8"/>
    <w:pPr>
      <w:pBdr>
        <w:top w:val="single" w:sz="4" w:space="10" w:color="0087CD"/>
        <w:left w:val="single" w:sz="4" w:space="10" w:color="0087CD"/>
      </w:pBdr>
      <w:spacing w:after="0"/>
      <w:ind w:left="1296" w:right="1152"/>
    </w:pPr>
    <w:rPr>
      <w:i/>
      <w:iCs/>
      <w:color w:val="0087CD"/>
      <w:lang w:val="en-US"/>
    </w:rPr>
  </w:style>
  <w:style w:type="character" w:customStyle="1" w:styleId="CytatintensywnyZnak">
    <w:name w:val="Cytat intensywny Znak"/>
    <w:link w:val="Cytatintensywny"/>
    <w:uiPriority w:val="30"/>
    <w:rsid w:val="00575BD8"/>
    <w:rPr>
      <w:i/>
      <w:iCs/>
      <w:color w:val="0087CD"/>
      <w:sz w:val="20"/>
      <w:szCs w:val="20"/>
    </w:rPr>
  </w:style>
  <w:style w:type="character" w:styleId="Wyrnieniedelikatne">
    <w:name w:val="Subtle Emphasis"/>
    <w:uiPriority w:val="19"/>
    <w:qFormat/>
    <w:rsid w:val="00575BD8"/>
    <w:rPr>
      <w:i/>
      <w:iCs/>
      <w:color w:val="0087CD"/>
    </w:rPr>
  </w:style>
  <w:style w:type="character" w:styleId="Wyrnienieintensywne">
    <w:name w:val="Intense Emphasis"/>
    <w:uiPriority w:val="21"/>
    <w:qFormat/>
    <w:rsid w:val="00575BD8"/>
    <w:rPr>
      <w:b/>
      <w:bCs/>
      <w:caps/>
      <w:color w:val="0087CD"/>
      <w:spacing w:val="10"/>
    </w:rPr>
  </w:style>
  <w:style w:type="character" w:styleId="Odwoaniedelikatne">
    <w:name w:val="Subtle Reference"/>
    <w:uiPriority w:val="31"/>
    <w:qFormat/>
    <w:rsid w:val="00575BD8"/>
    <w:rPr>
      <w:b/>
      <w:bCs/>
      <w:color w:val="0087CD"/>
    </w:rPr>
  </w:style>
  <w:style w:type="character" w:styleId="Odwoanieintensywne">
    <w:name w:val="Intense Reference"/>
    <w:uiPriority w:val="32"/>
    <w:qFormat/>
    <w:rsid w:val="00575BD8"/>
    <w:rPr>
      <w:b/>
      <w:bCs/>
      <w:i/>
      <w:iCs/>
      <w:caps/>
      <w:color w:val="4F81BD"/>
    </w:rPr>
  </w:style>
  <w:style w:type="character" w:styleId="Tytuksiki">
    <w:name w:val="Book Title"/>
    <w:uiPriority w:val="33"/>
    <w:qFormat/>
    <w:rsid w:val="00575BD8"/>
    <w:rPr>
      <w:b/>
      <w:bCs/>
      <w:i/>
      <w:iCs/>
      <w:spacing w:val="9"/>
    </w:rPr>
  </w:style>
  <w:style w:type="paragraph" w:styleId="Nagwekspisutreci">
    <w:name w:val="TOC Heading"/>
    <w:basedOn w:val="Nagwek1"/>
    <w:next w:val="Normalny"/>
    <w:uiPriority w:val="39"/>
    <w:qFormat/>
    <w:rsid w:val="00575BD8"/>
    <w:pPr>
      <w:outlineLvl w:val="9"/>
    </w:pPr>
  </w:style>
  <w:style w:type="paragraph" w:customStyle="1" w:styleId="DEPARTAMENT">
    <w:name w:val="DEPARTAMENT"/>
    <w:basedOn w:val="spistrescinr"/>
    <w:link w:val="DEPARTAMENTZnak"/>
    <w:qFormat/>
    <w:rsid w:val="00575BD8"/>
    <w:pPr>
      <w:spacing w:before="0" w:after="0" w:line="240" w:lineRule="auto"/>
      <w:jc w:val="right"/>
    </w:pPr>
    <w:rPr>
      <w:rFonts w:ascii="Calibri" w:hAnsi="Calibri"/>
      <w:color w:val="0087CD"/>
      <w:sz w:val="24"/>
    </w:rPr>
  </w:style>
  <w:style w:type="paragraph" w:customStyle="1" w:styleId="Wydzial">
    <w:name w:val="Wydzial"/>
    <w:basedOn w:val="Normalny"/>
    <w:link w:val="WydzialZnak"/>
    <w:qFormat/>
    <w:rsid w:val="00575BD8"/>
    <w:pPr>
      <w:spacing w:before="0" w:after="0" w:line="240" w:lineRule="auto"/>
      <w:jc w:val="right"/>
    </w:pPr>
    <w:rPr>
      <w:sz w:val="22"/>
      <w:szCs w:val="22"/>
    </w:rPr>
  </w:style>
  <w:style w:type="character" w:customStyle="1" w:styleId="spistrescinrZnak">
    <w:name w:val="spis tresci nr Znak"/>
    <w:link w:val="spistrescinr"/>
    <w:uiPriority w:val="99"/>
    <w:rsid w:val="00782C00"/>
    <w:rPr>
      <w:rFonts w:ascii="Klavika Basic Light" w:hAnsi="Klavika Basic Light" w:cs="Klavika Basic Light"/>
      <w:color w:val="606060"/>
      <w:sz w:val="20"/>
      <w:szCs w:val="20"/>
      <w:lang w:val="pl-PL"/>
    </w:rPr>
  </w:style>
  <w:style w:type="character" w:customStyle="1" w:styleId="DEPARTAMENTZnak">
    <w:name w:val="DEPARTAMENT Znak"/>
    <w:link w:val="DEPARTAMENT"/>
    <w:rsid w:val="00575BD8"/>
    <w:rPr>
      <w:rFonts w:ascii="Calibri" w:hAnsi="Calibri" w:cs="Klavika Basic Light"/>
      <w:color w:val="0087CD"/>
      <w:sz w:val="24"/>
      <w:szCs w:val="20"/>
      <w:lang w:val="pl-PL"/>
    </w:rPr>
  </w:style>
  <w:style w:type="paragraph" w:customStyle="1" w:styleId="numerowanie">
    <w:name w:val="numerowanie"/>
    <w:basedOn w:val="Akapitzlist"/>
    <w:link w:val="numerowanieZnak"/>
    <w:qFormat/>
    <w:rsid w:val="00575BD8"/>
    <w:pPr>
      <w:numPr>
        <w:numId w:val="7"/>
      </w:numPr>
    </w:pPr>
  </w:style>
  <w:style w:type="character" w:customStyle="1" w:styleId="WydzialZnak">
    <w:name w:val="Wydzial Znak"/>
    <w:link w:val="Wydzial"/>
    <w:rsid w:val="00575BD8"/>
    <w:rPr>
      <w:rFonts w:ascii="Calibri" w:hAnsi="Calibri"/>
      <w:lang w:val="pl-PL"/>
    </w:rPr>
  </w:style>
  <w:style w:type="paragraph" w:customStyle="1" w:styleId="punktor3poziom">
    <w:name w:val="punktor 3 poziom"/>
    <w:basedOn w:val="numerowanie"/>
    <w:link w:val="punktor3poziomZnak"/>
    <w:qFormat/>
    <w:rsid w:val="00D12167"/>
    <w:pPr>
      <w:numPr>
        <w:numId w:val="8"/>
      </w:numPr>
    </w:pPr>
    <w:rPr>
      <w:lang w:val="en-US"/>
    </w:rPr>
  </w:style>
  <w:style w:type="character" w:customStyle="1" w:styleId="AkapitzlistZnak">
    <w:name w:val="Akapit z listą Znak"/>
    <w:aliases w:val="punk 1 Znak,BulletC Znak,Obiekt Znak,List Paragraph1 Znak,List Paragraph Znak,Akapit z listą1 Znak,Akapit z listą31 Znak,Wyliczanie Znak,Akapit z listą3 Znak"/>
    <w:link w:val="Akapitzlist"/>
    <w:uiPriority w:val="34"/>
    <w:qFormat/>
    <w:rsid w:val="00575BD8"/>
    <w:rPr>
      <w:sz w:val="20"/>
      <w:szCs w:val="20"/>
      <w:lang w:val="pl-PL"/>
    </w:rPr>
  </w:style>
  <w:style w:type="character" w:customStyle="1" w:styleId="numerowanieZnak">
    <w:name w:val="numerowanie Znak"/>
    <w:basedOn w:val="AkapitzlistZnak"/>
    <w:link w:val="numerowanie"/>
    <w:rsid w:val="00575BD8"/>
    <w:rPr>
      <w:sz w:val="20"/>
      <w:szCs w:val="20"/>
      <w:lang w:val="pl-PL" w:eastAsia="en-US" w:bidi="en-US"/>
    </w:rPr>
  </w:style>
  <w:style w:type="character" w:customStyle="1" w:styleId="punktor3poziomZnak">
    <w:name w:val="punktor 3 poziom Znak"/>
    <w:basedOn w:val="numerowanieZnak"/>
    <w:link w:val="punktor3poziom"/>
    <w:rsid w:val="00D12167"/>
    <w:rPr>
      <w:sz w:val="20"/>
      <w:szCs w:val="20"/>
      <w:lang w:val="en-US" w:eastAsia="en-US" w:bidi="en-US"/>
    </w:rPr>
  </w:style>
  <w:style w:type="paragraph" w:customStyle="1" w:styleId="Tekstpodstawowy31">
    <w:name w:val="Tekst podstawowy 31"/>
    <w:basedOn w:val="Normalny"/>
    <w:rsid w:val="009E01BB"/>
    <w:pPr>
      <w:suppressAutoHyphens/>
      <w:spacing w:before="0" w:after="120" w:line="240" w:lineRule="auto"/>
      <w:jc w:val="left"/>
    </w:pPr>
    <w:rPr>
      <w:rFonts w:ascii="Times New Roman" w:hAnsi="Times New Roman"/>
      <w:sz w:val="16"/>
      <w:szCs w:val="16"/>
      <w:lang w:eastAsia="ar-SA" w:bidi="ar-SA"/>
    </w:rPr>
  </w:style>
  <w:style w:type="paragraph" w:customStyle="1" w:styleId="Textbody">
    <w:name w:val="Text body"/>
    <w:basedOn w:val="Normalny"/>
    <w:rsid w:val="00881981"/>
    <w:pPr>
      <w:widowControl w:val="0"/>
      <w:suppressAutoHyphens/>
      <w:autoSpaceDN w:val="0"/>
      <w:spacing w:before="0" w:after="120"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25B8"/>
    <w:pPr>
      <w:spacing w:before="0" w:after="0"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25B8"/>
    <w:rPr>
      <w:lang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25B8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29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4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25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69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3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51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24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9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07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1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2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44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99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8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1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21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88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ek.grocholewski\Desktop\Wody%20Polskie%202018\Pozwolenia%20wodnoprawne\Pozwolenia%20wodnoprawne%20-%20RUZ\SZ.RUZ.421.9.2018%20-GDDKiA%20droga%20S-6%20-%20Goleni&#243;w%20Nowogard%20km%2031+727\przed&#322;u&#380;enie%20terminu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AD785-CCC0-46D3-9C8F-668EA1783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przedłużenie terminu</Template>
  <TotalTime>0</TotalTime>
  <Pages>2</Pages>
  <Words>413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BeSquare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Grocholewski</dc:creator>
  <cp:lastModifiedBy>Sandra Kwiatkowska</cp:lastModifiedBy>
  <cp:revision>2</cp:revision>
  <cp:lastPrinted>2022-09-19T09:37:00Z</cp:lastPrinted>
  <dcterms:created xsi:type="dcterms:W3CDTF">2022-11-03T13:10:00Z</dcterms:created>
  <dcterms:modified xsi:type="dcterms:W3CDTF">2022-11-03T13:10:00Z</dcterms:modified>
</cp:coreProperties>
</file>