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60FA3" w14:textId="33C88527" w:rsidR="00BC1007" w:rsidRPr="00BC1007" w:rsidRDefault="00BC1007" w:rsidP="00BC1007">
      <w:pPr>
        <w:pStyle w:val="Wydzial"/>
        <w:tabs>
          <w:tab w:val="left" w:pos="4536"/>
        </w:tabs>
        <w:spacing w:line="276" w:lineRule="auto"/>
        <w:jc w:val="center"/>
        <w:rPr>
          <w:rFonts w:cstheme="minorHAnsi"/>
          <w:b/>
          <w:bCs/>
          <w:sz w:val="24"/>
          <w:szCs w:val="24"/>
        </w:rPr>
      </w:pPr>
    </w:p>
    <w:p w14:paraId="337F7710" w14:textId="3A90F20D" w:rsidR="00836C0B" w:rsidRPr="0030484F" w:rsidRDefault="000A3F36">
      <w:pPr>
        <w:pStyle w:val="Wydzial"/>
        <w:tabs>
          <w:tab w:val="left" w:pos="4536"/>
        </w:tabs>
        <w:spacing w:line="276" w:lineRule="auto"/>
        <w:rPr>
          <w:rFonts w:cstheme="minorHAnsi"/>
          <w:sz w:val="20"/>
          <w:szCs w:val="20"/>
        </w:rPr>
      </w:pPr>
      <w:r>
        <w:rPr>
          <w:rFonts w:ascii="Times New Roman" w:hAnsi="Times New Roman"/>
        </w:rPr>
        <w:tab/>
      </w:r>
      <w:r w:rsidRPr="0030484F">
        <w:rPr>
          <w:rFonts w:cstheme="minorHAnsi"/>
          <w:sz w:val="20"/>
          <w:szCs w:val="20"/>
        </w:rPr>
        <w:t xml:space="preserve">Szczecin, </w:t>
      </w:r>
      <w:r w:rsidR="00CC4082">
        <w:rPr>
          <w:rFonts w:cstheme="minorHAnsi"/>
          <w:sz w:val="20"/>
          <w:szCs w:val="20"/>
        </w:rPr>
        <w:t>dnia</w:t>
      </w:r>
      <w:r w:rsidRPr="0030484F">
        <w:rPr>
          <w:rFonts w:cstheme="minorHAnsi"/>
          <w:sz w:val="20"/>
          <w:szCs w:val="20"/>
        </w:rPr>
        <w:t xml:space="preserve"> </w:t>
      </w:r>
      <w:r w:rsidR="00743ED0">
        <w:rPr>
          <w:rFonts w:cstheme="minorHAnsi"/>
          <w:sz w:val="20"/>
          <w:szCs w:val="20"/>
        </w:rPr>
        <w:t xml:space="preserve">18 </w:t>
      </w:r>
      <w:r w:rsidR="00704E00">
        <w:rPr>
          <w:rFonts w:cstheme="minorHAnsi"/>
          <w:sz w:val="20"/>
          <w:szCs w:val="20"/>
        </w:rPr>
        <w:t>października</w:t>
      </w:r>
      <w:r w:rsidRPr="0030484F">
        <w:rPr>
          <w:rFonts w:cstheme="minorHAnsi"/>
          <w:sz w:val="20"/>
          <w:szCs w:val="20"/>
        </w:rPr>
        <w:t xml:space="preserve"> 20</w:t>
      </w:r>
      <w:r w:rsidR="00CC4082">
        <w:rPr>
          <w:rFonts w:cstheme="minorHAnsi"/>
          <w:sz w:val="20"/>
          <w:szCs w:val="20"/>
        </w:rPr>
        <w:t>2</w:t>
      </w:r>
      <w:r w:rsidR="00DF65D0">
        <w:rPr>
          <w:rFonts w:cstheme="minorHAnsi"/>
          <w:sz w:val="20"/>
          <w:szCs w:val="20"/>
        </w:rPr>
        <w:t>2</w:t>
      </w:r>
      <w:r w:rsidRPr="0030484F">
        <w:rPr>
          <w:rFonts w:cstheme="minorHAnsi"/>
          <w:sz w:val="20"/>
          <w:szCs w:val="20"/>
        </w:rPr>
        <w:t>r.</w:t>
      </w:r>
    </w:p>
    <w:p w14:paraId="3C07769B" w14:textId="77777777" w:rsidR="00836C0B" w:rsidRPr="0030484F" w:rsidRDefault="00836C0B">
      <w:pPr>
        <w:tabs>
          <w:tab w:val="left" w:pos="4536"/>
        </w:tabs>
        <w:spacing w:after="0"/>
        <w:jc w:val="right"/>
        <w:rPr>
          <w:rFonts w:cstheme="minorHAnsi"/>
        </w:rPr>
      </w:pPr>
    </w:p>
    <w:p w14:paraId="055DF154" w14:textId="77777777" w:rsidR="00836C0B" w:rsidRPr="0030484F" w:rsidRDefault="00836C0B">
      <w:pPr>
        <w:tabs>
          <w:tab w:val="left" w:pos="4536"/>
        </w:tabs>
        <w:spacing w:after="0"/>
        <w:jc w:val="right"/>
        <w:rPr>
          <w:rFonts w:cstheme="minorHAnsi"/>
        </w:rPr>
      </w:pPr>
    </w:p>
    <w:p w14:paraId="7FFFCEE5" w14:textId="77777777" w:rsidR="00836C0B" w:rsidRPr="0030484F" w:rsidRDefault="00836C0B">
      <w:pPr>
        <w:tabs>
          <w:tab w:val="left" w:pos="4536"/>
        </w:tabs>
        <w:spacing w:after="0"/>
        <w:rPr>
          <w:rFonts w:cstheme="minorHAnsi"/>
        </w:rPr>
      </w:pPr>
      <w:bookmarkStart w:id="0" w:name="ezdSprawaZnak"/>
      <w:bookmarkEnd w:id="0"/>
    </w:p>
    <w:p w14:paraId="13B12DEA" w14:textId="77777777" w:rsidR="00836C0B" w:rsidRPr="0030484F" w:rsidRDefault="00836C0B">
      <w:pPr>
        <w:tabs>
          <w:tab w:val="left" w:pos="4536"/>
        </w:tabs>
        <w:spacing w:after="0"/>
        <w:rPr>
          <w:rFonts w:cstheme="minorHAnsi"/>
        </w:rPr>
      </w:pPr>
    </w:p>
    <w:p w14:paraId="0F3B3444" w14:textId="77777777" w:rsidR="00836C0B" w:rsidRPr="0030484F" w:rsidRDefault="00836C0B">
      <w:pPr>
        <w:tabs>
          <w:tab w:val="left" w:pos="4536"/>
        </w:tabs>
        <w:spacing w:after="0"/>
        <w:rPr>
          <w:rFonts w:cstheme="minorHAnsi"/>
        </w:rPr>
      </w:pPr>
    </w:p>
    <w:p w14:paraId="6D50C867" w14:textId="77777777" w:rsidR="00836C0B" w:rsidRPr="0030484F" w:rsidRDefault="00836C0B">
      <w:pPr>
        <w:tabs>
          <w:tab w:val="left" w:pos="4536"/>
        </w:tabs>
        <w:spacing w:after="0"/>
        <w:rPr>
          <w:rFonts w:cstheme="minorHAnsi"/>
        </w:rPr>
      </w:pPr>
    </w:p>
    <w:p w14:paraId="4F24FDFF" w14:textId="77777777" w:rsidR="00836C0B" w:rsidRPr="0030484F" w:rsidRDefault="00836C0B">
      <w:pPr>
        <w:tabs>
          <w:tab w:val="left" w:pos="4536"/>
        </w:tabs>
        <w:spacing w:after="0"/>
        <w:rPr>
          <w:rFonts w:cstheme="minorHAnsi"/>
        </w:rPr>
      </w:pPr>
    </w:p>
    <w:p w14:paraId="5930ECBD" w14:textId="77777777" w:rsidR="00836C0B" w:rsidRPr="0030484F" w:rsidRDefault="00836C0B">
      <w:pPr>
        <w:tabs>
          <w:tab w:val="left" w:pos="4536"/>
        </w:tabs>
        <w:spacing w:after="0"/>
        <w:rPr>
          <w:rFonts w:cstheme="minorHAnsi"/>
        </w:rPr>
      </w:pPr>
    </w:p>
    <w:p w14:paraId="7DEA2882" w14:textId="5017A824" w:rsidR="00836C0B" w:rsidRPr="0030484F" w:rsidRDefault="000A3F36" w:rsidP="00F464C9">
      <w:pPr>
        <w:tabs>
          <w:tab w:val="left" w:pos="4536"/>
        </w:tabs>
        <w:spacing w:before="240" w:after="0"/>
        <w:rPr>
          <w:rFonts w:cstheme="minorHAnsi"/>
        </w:rPr>
      </w:pPr>
      <w:r w:rsidRPr="0030484F">
        <w:rPr>
          <w:rFonts w:cstheme="minorHAnsi"/>
        </w:rPr>
        <w:t>SZ.RUZ.421</w:t>
      </w:r>
      <w:r w:rsidR="00CC4082">
        <w:rPr>
          <w:rFonts w:cstheme="minorHAnsi"/>
        </w:rPr>
        <w:t>0</w:t>
      </w:r>
      <w:r w:rsidRPr="0030484F">
        <w:rPr>
          <w:rFonts w:cstheme="minorHAnsi"/>
        </w:rPr>
        <w:t>.</w:t>
      </w:r>
      <w:r w:rsidR="00704E00">
        <w:rPr>
          <w:rFonts w:cstheme="minorHAnsi"/>
        </w:rPr>
        <w:t>79-8</w:t>
      </w:r>
      <w:r w:rsidRPr="0030484F">
        <w:rPr>
          <w:rFonts w:cstheme="minorHAnsi"/>
        </w:rPr>
        <w:t>.20</w:t>
      </w:r>
      <w:r w:rsidR="00CC4082">
        <w:rPr>
          <w:rFonts w:cstheme="minorHAnsi"/>
        </w:rPr>
        <w:t>2</w:t>
      </w:r>
      <w:r w:rsidR="00704E00">
        <w:rPr>
          <w:rFonts w:cstheme="minorHAnsi"/>
        </w:rPr>
        <w:t>2</w:t>
      </w:r>
      <w:r w:rsidRPr="0030484F">
        <w:rPr>
          <w:rFonts w:cstheme="minorHAnsi"/>
        </w:rPr>
        <w:t>.</w:t>
      </w:r>
      <w:r w:rsidR="00CC4082">
        <w:rPr>
          <w:rFonts w:cstheme="minorHAnsi"/>
        </w:rPr>
        <w:t>ZK</w:t>
      </w:r>
    </w:p>
    <w:p w14:paraId="34E1732F" w14:textId="77777777" w:rsidR="00AC0376" w:rsidRDefault="00AC0376">
      <w:pPr>
        <w:spacing w:after="0" w:line="240" w:lineRule="auto"/>
        <w:jc w:val="center"/>
        <w:rPr>
          <w:rFonts w:cstheme="minorHAnsi"/>
          <w:b/>
          <w:sz w:val="28"/>
          <w:szCs w:val="28"/>
          <w:lang w:eastAsia="ar-SA"/>
        </w:rPr>
      </w:pPr>
    </w:p>
    <w:p w14:paraId="4911A37B" w14:textId="77777777" w:rsidR="00635ECD" w:rsidRDefault="00635ECD">
      <w:pPr>
        <w:spacing w:after="0" w:line="240" w:lineRule="auto"/>
        <w:jc w:val="center"/>
        <w:rPr>
          <w:rFonts w:cstheme="minorHAnsi"/>
          <w:b/>
          <w:sz w:val="28"/>
          <w:szCs w:val="28"/>
          <w:lang w:eastAsia="ar-SA"/>
        </w:rPr>
      </w:pPr>
      <w:r w:rsidRPr="00635ECD">
        <w:rPr>
          <w:rFonts w:cstheme="minorHAnsi"/>
          <w:b/>
          <w:sz w:val="28"/>
          <w:szCs w:val="28"/>
          <w:lang w:eastAsia="ar-SA"/>
        </w:rPr>
        <w:t>PUBLICZNE OBWIESZCZENIE DECYZJI</w:t>
      </w:r>
    </w:p>
    <w:p w14:paraId="7D632BA1" w14:textId="4854091E" w:rsidR="006D1295" w:rsidRPr="0030484F" w:rsidRDefault="006D1295" w:rsidP="006D1295">
      <w:pPr>
        <w:pStyle w:val="Wydzial"/>
        <w:tabs>
          <w:tab w:val="left" w:pos="4536"/>
        </w:tabs>
        <w:spacing w:line="276" w:lineRule="auto"/>
        <w:rPr>
          <w:rFonts w:cstheme="minorHAnsi"/>
        </w:rPr>
      </w:pPr>
      <w:r>
        <w:rPr>
          <w:rFonts w:ascii="Times New Roman" w:hAnsi="Times New Roman"/>
        </w:rPr>
        <w:tab/>
      </w:r>
    </w:p>
    <w:p w14:paraId="2A1FC783" w14:textId="77777777" w:rsidR="00704E00" w:rsidRDefault="00704E00" w:rsidP="00704E00">
      <w:pPr>
        <w:spacing w:after="0" w:line="240" w:lineRule="auto"/>
        <w:jc w:val="center"/>
        <w:rPr>
          <w:rFonts w:cstheme="minorHAnsi"/>
          <w:b/>
          <w:sz w:val="28"/>
          <w:szCs w:val="28"/>
          <w:lang w:eastAsia="ar-SA"/>
        </w:rPr>
      </w:pPr>
      <w:bookmarkStart w:id="1" w:name="_Hlk69989969"/>
      <w:r w:rsidRPr="0030484F">
        <w:rPr>
          <w:rFonts w:cstheme="minorHAnsi"/>
          <w:b/>
          <w:sz w:val="28"/>
          <w:szCs w:val="28"/>
          <w:lang w:eastAsia="ar-SA"/>
        </w:rPr>
        <w:t>DECYZJA</w:t>
      </w:r>
    </w:p>
    <w:p w14:paraId="2035B44C" w14:textId="77777777" w:rsidR="00704E00" w:rsidRPr="0030484F" w:rsidRDefault="00704E00" w:rsidP="00704E00">
      <w:pPr>
        <w:spacing w:after="0" w:line="240" w:lineRule="auto"/>
        <w:jc w:val="center"/>
        <w:rPr>
          <w:rFonts w:cstheme="minorHAnsi"/>
          <w:b/>
          <w:sz w:val="28"/>
          <w:szCs w:val="28"/>
          <w:lang w:eastAsia="ar-SA"/>
        </w:rPr>
      </w:pPr>
    </w:p>
    <w:p w14:paraId="47529AEE" w14:textId="77777777" w:rsidR="00704E00" w:rsidRPr="00A52C1A" w:rsidRDefault="00704E00" w:rsidP="00704E00">
      <w:pPr>
        <w:spacing w:after="0" w:line="240" w:lineRule="auto"/>
        <w:jc w:val="both"/>
        <w:rPr>
          <w:rFonts w:eastAsia="Calibri" w:cstheme="minorHAnsi"/>
        </w:rPr>
      </w:pPr>
      <w:r w:rsidRPr="0030484F">
        <w:rPr>
          <w:rFonts w:cstheme="minorHAnsi"/>
          <w:sz w:val="24"/>
          <w:szCs w:val="24"/>
          <w:lang w:eastAsia="ar-SA"/>
        </w:rPr>
        <w:tab/>
      </w:r>
      <w:r w:rsidRPr="00A52C1A">
        <w:rPr>
          <w:rFonts w:cstheme="minorHAnsi"/>
          <w:lang w:eastAsia="ar-SA"/>
        </w:rPr>
        <w:t xml:space="preserve">Na podstawie art. </w:t>
      </w:r>
      <w:bookmarkStart w:id="2" w:name="_Hlk88209446"/>
      <w:bookmarkStart w:id="3" w:name="_Hlk69988966"/>
      <w:r w:rsidRPr="00A52C1A">
        <w:rPr>
          <w:rFonts w:cstheme="minorHAnsi"/>
          <w:lang w:eastAsia="ar-SA"/>
        </w:rPr>
        <w:t xml:space="preserve">16 pkt. 65 lit. f, art. 16 pkt 69, </w:t>
      </w:r>
      <w:bookmarkStart w:id="4" w:name="_Hlk69994437"/>
      <w:r>
        <w:rPr>
          <w:rFonts w:cstheme="minorHAnsi"/>
          <w:lang w:eastAsia="ar-SA"/>
        </w:rPr>
        <w:t xml:space="preserve">pkt. 71, </w:t>
      </w:r>
      <w:bookmarkEnd w:id="2"/>
      <w:bookmarkEnd w:id="4"/>
      <w:r>
        <w:rPr>
          <w:rFonts w:cstheme="minorHAnsi"/>
          <w:lang w:eastAsia="ar-SA"/>
        </w:rPr>
        <w:t xml:space="preserve">art. 35 ust. 3, pkt. 7, </w:t>
      </w:r>
      <w:r w:rsidRPr="00A52C1A">
        <w:rPr>
          <w:rFonts w:cstheme="minorHAnsi"/>
          <w:lang w:eastAsia="ar-SA"/>
        </w:rPr>
        <w:t xml:space="preserve">art. 389 </w:t>
      </w:r>
      <w:r>
        <w:rPr>
          <w:rFonts w:cstheme="minorHAnsi"/>
          <w:lang w:eastAsia="ar-SA"/>
        </w:rPr>
        <w:t xml:space="preserve">pkt. 1, </w:t>
      </w:r>
      <w:r w:rsidRPr="00A52C1A">
        <w:rPr>
          <w:rFonts w:cstheme="minorHAnsi"/>
          <w:lang w:eastAsia="ar-SA"/>
        </w:rPr>
        <w:t>art. 393 ust. 4 i ust. 5, art. 396, art. 397 ust.3 pkt</w:t>
      </w:r>
      <w:r>
        <w:rPr>
          <w:rFonts w:cstheme="minorHAnsi"/>
          <w:lang w:eastAsia="ar-SA"/>
        </w:rPr>
        <w:t>.</w:t>
      </w:r>
      <w:r w:rsidRPr="00A52C1A">
        <w:rPr>
          <w:rFonts w:cstheme="minorHAnsi"/>
          <w:lang w:eastAsia="ar-SA"/>
        </w:rPr>
        <w:t xml:space="preserve"> 1 lit. a </w:t>
      </w:r>
      <w:proofErr w:type="spellStart"/>
      <w:r w:rsidRPr="00A52C1A">
        <w:rPr>
          <w:rFonts w:cstheme="minorHAnsi"/>
          <w:lang w:eastAsia="ar-SA"/>
        </w:rPr>
        <w:t>tiret</w:t>
      </w:r>
      <w:proofErr w:type="spellEnd"/>
      <w:r w:rsidRPr="00A52C1A">
        <w:rPr>
          <w:rFonts w:cstheme="minorHAnsi"/>
          <w:lang w:eastAsia="ar-SA"/>
        </w:rPr>
        <w:t xml:space="preserve"> pierwszy, </w:t>
      </w:r>
      <w:r w:rsidRPr="006C3D4C">
        <w:rPr>
          <w:rFonts w:cstheme="minorHAnsi"/>
          <w:lang w:eastAsia="ar-SA"/>
        </w:rPr>
        <w:t>art. 397 ust.3 pkt. 1 lit. c</w:t>
      </w:r>
      <w:r>
        <w:rPr>
          <w:rFonts w:cstheme="minorHAnsi"/>
          <w:lang w:eastAsia="ar-SA"/>
        </w:rPr>
        <w:t>,</w:t>
      </w:r>
      <w:r w:rsidRPr="006C3D4C">
        <w:rPr>
          <w:rFonts w:cstheme="minorHAnsi"/>
          <w:lang w:eastAsia="ar-SA"/>
        </w:rPr>
        <w:t xml:space="preserve"> </w:t>
      </w:r>
      <w:r w:rsidRPr="00A52C1A">
        <w:rPr>
          <w:rFonts w:cstheme="minorHAnsi"/>
          <w:lang w:eastAsia="ar-SA"/>
        </w:rPr>
        <w:t>art. 400</w:t>
      </w:r>
      <w:r>
        <w:rPr>
          <w:rFonts w:cstheme="minorHAnsi"/>
          <w:lang w:eastAsia="ar-SA"/>
        </w:rPr>
        <w:t xml:space="preserve"> ust. 1</w:t>
      </w:r>
      <w:r w:rsidRPr="00A52C1A">
        <w:rPr>
          <w:rFonts w:cstheme="minorHAnsi"/>
          <w:lang w:eastAsia="ar-SA"/>
        </w:rPr>
        <w:t xml:space="preserve"> i ust. 8, art. 401 ust. 1 i ust. 3-4, art. 403 ust. 1 i ust. 2, art. 407 ust. 1 i ust. 2, art. 409 ust. 1, ust. 2, </w:t>
      </w:r>
      <w:r>
        <w:rPr>
          <w:rFonts w:cstheme="minorHAnsi"/>
          <w:lang w:eastAsia="ar-SA"/>
        </w:rPr>
        <w:t xml:space="preserve">ust. 6, </w:t>
      </w:r>
      <w:r w:rsidRPr="00A52C1A">
        <w:rPr>
          <w:rFonts w:cstheme="minorHAnsi"/>
          <w:lang w:eastAsia="ar-SA"/>
        </w:rPr>
        <w:t>ustawy z dnia 20 lipca 2017 r. Prawo wodne (</w:t>
      </w:r>
      <w:proofErr w:type="spellStart"/>
      <w:r>
        <w:rPr>
          <w:rFonts w:cstheme="minorHAnsi"/>
          <w:lang w:eastAsia="ar-SA"/>
        </w:rPr>
        <w:t>t</w:t>
      </w:r>
      <w:r w:rsidRPr="00752946">
        <w:rPr>
          <w:rFonts w:cstheme="minorHAnsi"/>
          <w:lang w:eastAsia="ar-SA"/>
        </w:rPr>
        <w:t>.j</w:t>
      </w:r>
      <w:proofErr w:type="spellEnd"/>
      <w:r w:rsidRPr="00752946">
        <w:rPr>
          <w:rFonts w:cstheme="minorHAnsi"/>
          <w:lang w:eastAsia="ar-SA"/>
        </w:rPr>
        <w:t xml:space="preserve">. Dz. U. z </w:t>
      </w:r>
      <w:bookmarkStart w:id="5" w:name="_Hlk116636372"/>
      <w:r w:rsidRPr="005F40E0">
        <w:rPr>
          <w:rFonts w:cstheme="minorHAnsi"/>
          <w:lang w:eastAsia="ar-SA"/>
        </w:rPr>
        <w:t>2021 r. poz. 2233, zm. Dz.U. z 2021 r. poz. 2368, oraz z 2022 r. poz. 88, poz. 258, poz. 855</w:t>
      </w:r>
      <w:bookmarkEnd w:id="5"/>
      <w:r w:rsidRPr="00A52C1A">
        <w:rPr>
          <w:rFonts w:cstheme="minorHAnsi"/>
          <w:lang w:eastAsia="ar-SA"/>
        </w:rPr>
        <w:t xml:space="preserve">), art. 104, art. 107, </w:t>
      </w:r>
      <w:r w:rsidRPr="009D18FB">
        <w:rPr>
          <w:rFonts w:cstheme="minorHAnsi"/>
          <w:lang w:eastAsia="ar-SA"/>
        </w:rPr>
        <w:t xml:space="preserve">art. 162 § 1, pkt. 1 i </w:t>
      </w:r>
      <w:r w:rsidRPr="00A52C1A">
        <w:rPr>
          <w:rFonts w:cstheme="minorHAnsi"/>
          <w:lang w:eastAsia="ar-SA"/>
        </w:rPr>
        <w:t>art. 268a ustawy z dnia 14 czerwca 1960 r. Kodeks postępowania administracyjnego (</w:t>
      </w:r>
      <w:proofErr w:type="spellStart"/>
      <w:r w:rsidRPr="00605AE4">
        <w:rPr>
          <w:rFonts w:cstheme="minorHAnsi"/>
          <w:lang w:eastAsia="ar-SA"/>
        </w:rPr>
        <w:t>t.j</w:t>
      </w:r>
      <w:proofErr w:type="spellEnd"/>
      <w:r w:rsidRPr="00605AE4">
        <w:rPr>
          <w:rFonts w:cstheme="minorHAnsi"/>
          <w:lang w:eastAsia="ar-SA"/>
        </w:rPr>
        <w:t>: Dz. U. z 202</w:t>
      </w:r>
      <w:r>
        <w:rPr>
          <w:rFonts w:cstheme="minorHAnsi"/>
          <w:lang w:eastAsia="ar-SA"/>
        </w:rPr>
        <w:t>2</w:t>
      </w:r>
      <w:r w:rsidRPr="00605AE4">
        <w:rPr>
          <w:rFonts w:cstheme="minorHAnsi"/>
          <w:lang w:eastAsia="ar-SA"/>
        </w:rPr>
        <w:t xml:space="preserve"> r. poz. </w:t>
      </w:r>
      <w:r>
        <w:rPr>
          <w:rFonts w:cstheme="minorHAnsi"/>
          <w:lang w:eastAsia="ar-SA"/>
        </w:rPr>
        <w:t>2000</w:t>
      </w:r>
      <w:bookmarkEnd w:id="3"/>
      <w:r>
        <w:rPr>
          <w:rFonts w:cstheme="minorHAnsi"/>
          <w:lang w:eastAsia="ar-SA"/>
        </w:rPr>
        <w:t>)</w:t>
      </w:r>
      <w:r w:rsidRPr="00A52C1A">
        <w:rPr>
          <w:rFonts w:eastAsia="Calibri" w:cstheme="minorHAnsi"/>
        </w:rPr>
        <w:t xml:space="preserve">, </w:t>
      </w:r>
      <w:r w:rsidRPr="00752946">
        <w:rPr>
          <w:rFonts w:eastAsia="Calibri" w:cstheme="minorHAnsi"/>
        </w:rPr>
        <w:t>art. 11d ust.4 ustawy z dnia 10 kwietnia 2003 r. o szczególnych zasadach przygotowania i realizacji inwestycji w zakresie dróg publicznych (</w:t>
      </w:r>
      <w:proofErr w:type="spellStart"/>
      <w:r w:rsidRPr="00752946">
        <w:rPr>
          <w:rFonts w:eastAsia="Calibri" w:cstheme="minorHAnsi"/>
        </w:rPr>
        <w:t>t.j</w:t>
      </w:r>
      <w:proofErr w:type="spellEnd"/>
      <w:r w:rsidRPr="00752946">
        <w:rPr>
          <w:rFonts w:eastAsia="Calibri" w:cstheme="minorHAnsi"/>
        </w:rPr>
        <w:t xml:space="preserve">. Dz. U. z </w:t>
      </w:r>
      <w:bookmarkStart w:id="6" w:name="_Hlk116634481"/>
      <w:r w:rsidRPr="005F40E0">
        <w:rPr>
          <w:rFonts w:eastAsia="Calibri" w:cstheme="minorHAnsi"/>
        </w:rPr>
        <w:t>2022 r. poz. 176, zm.: poz. 1768, poz. 1783, poz. 1846</w:t>
      </w:r>
      <w:bookmarkEnd w:id="6"/>
      <w:r w:rsidRPr="00752946">
        <w:rPr>
          <w:rFonts w:eastAsia="Calibri" w:cstheme="minorHAnsi"/>
        </w:rPr>
        <w:t xml:space="preserve">) </w:t>
      </w:r>
      <w:r w:rsidRPr="00A52C1A">
        <w:rPr>
          <w:rFonts w:eastAsia="Calibri" w:cstheme="minorHAnsi"/>
        </w:rPr>
        <w:t>oraz § 2 ust. 1 pkt 3</w:t>
      </w:r>
      <w:r>
        <w:rPr>
          <w:rFonts w:eastAsia="Calibri" w:cstheme="minorHAnsi"/>
        </w:rPr>
        <w:t>2</w:t>
      </w:r>
      <w:r w:rsidRPr="00A52C1A">
        <w:rPr>
          <w:rFonts w:eastAsia="Calibri" w:cstheme="minorHAnsi"/>
        </w:rPr>
        <w:t xml:space="preserve"> Rozporządzenia Rady Ministrów z dnia 10 września 2019 r. w sprawie przedsięwzięć mogących znacząco oddziaływać na środowisko (Dz. U. z 2019 r. poz. 1839)</w:t>
      </w:r>
      <w:r>
        <w:rPr>
          <w:rFonts w:eastAsia="Calibri" w:cstheme="minorHAnsi"/>
        </w:rPr>
        <w:t>,</w:t>
      </w:r>
      <w:r w:rsidRPr="00A52C1A">
        <w:rPr>
          <w:rFonts w:eastAsia="Calibri" w:cstheme="minorHAnsi"/>
        </w:rPr>
        <w:t xml:space="preserve"> </w:t>
      </w:r>
      <w:r w:rsidRPr="00A52C1A">
        <w:rPr>
          <w:rFonts w:cstheme="minorHAnsi"/>
        </w:rPr>
        <w:t xml:space="preserve">po rozpatrzeniu wniosku </w:t>
      </w:r>
      <w:r w:rsidRPr="00D624AC">
        <w:rPr>
          <w:rFonts w:cstheme="minorHAnsi"/>
        </w:rPr>
        <w:t xml:space="preserve">Pana </w:t>
      </w:r>
      <w:r w:rsidRPr="005F40E0">
        <w:rPr>
          <w:rFonts w:cstheme="minorHAnsi"/>
        </w:rPr>
        <w:t>Błażeja Kr</w:t>
      </w:r>
      <w:r>
        <w:rPr>
          <w:rFonts w:cstheme="minorHAnsi"/>
        </w:rPr>
        <w:t>o</w:t>
      </w:r>
      <w:r w:rsidRPr="005F40E0">
        <w:rPr>
          <w:rFonts w:cstheme="minorHAnsi"/>
        </w:rPr>
        <w:t>bskiego, przedstawiciela AGP Sp. z o.o. z siedzibą we Wrocławiu, 53-201 Wrocław, ul. Hallera 157/1</w:t>
      </w:r>
      <w:r w:rsidRPr="00D624AC">
        <w:rPr>
          <w:rFonts w:cstheme="minorHAnsi"/>
        </w:rPr>
        <w:t>, działającego w imieniu Skarbu Państwa - Generalnego Dyrektora Dróg Krajowych i Autostrad na podstawie pełnomocnictwa udzielonego przez Zastępcę Dyrektora Oddziału GDDKiA w Szczecinie</w:t>
      </w:r>
    </w:p>
    <w:p w14:paraId="470E75B3" w14:textId="77777777" w:rsidR="00704E00" w:rsidRPr="0030484F" w:rsidRDefault="00704E00" w:rsidP="00704E00">
      <w:pPr>
        <w:spacing w:after="0" w:line="240" w:lineRule="auto"/>
        <w:jc w:val="both"/>
        <w:rPr>
          <w:rFonts w:cstheme="minorHAnsi"/>
          <w:sz w:val="24"/>
          <w:szCs w:val="24"/>
          <w:lang w:eastAsia="ar-SA"/>
        </w:rPr>
      </w:pPr>
    </w:p>
    <w:p w14:paraId="10C63AAF" w14:textId="77777777" w:rsidR="00704E00" w:rsidRPr="00361B5C" w:rsidRDefault="00704E00" w:rsidP="00704E00">
      <w:pPr>
        <w:spacing w:after="0" w:line="240" w:lineRule="auto"/>
        <w:jc w:val="center"/>
        <w:rPr>
          <w:rFonts w:cstheme="minorHAnsi"/>
          <w:b/>
          <w:sz w:val="24"/>
          <w:szCs w:val="24"/>
          <w:lang w:eastAsia="ar-SA"/>
        </w:rPr>
      </w:pPr>
      <w:r w:rsidRPr="00361B5C">
        <w:rPr>
          <w:rFonts w:cstheme="minorHAnsi"/>
          <w:b/>
          <w:sz w:val="24"/>
          <w:szCs w:val="24"/>
          <w:lang w:eastAsia="ar-SA"/>
        </w:rPr>
        <w:t xml:space="preserve">Dyrektor Regionalnego Zarządu Gospodarki Wodnej Wód Polskich w Szczecinie  </w:t>
      </w:r>
    </w:p>
    <w:p w14:paraId="1FC5F935" w14:textId="77777777" w:rsidR="00704E00" w:rsidRDefault="00704E00" w:rsidP="00704E00">
      <w:pPr>
        <w:spacing w:after="0" w:line="240" w:lineRule="auto"/>
        <w:jc w:val="center"/>
        <w:rPr>
          <w:rFonts w:cstheme="minorHAnsi"/>
          <w:b/>
          <w:sz w:val="24"/>
          <w:szCs w:val="24"/>
          <w:lang w:eastAsia="ar-SA"/>
        </w:rPr>
      </w:pPr>
      <w:r w:rsidRPr="00361B5C">
        <w:rPr>
          <w:rFonts w:cstheme="minorHAnsi"/>
          <w:b/>
          <w:sz w:val="24"/>
          <w:szCs w:val="24"/>
          <w:lang w:eastAsia="ar-SA"/>
        </w:rPr>
        <w:t>Państwowego Gospodarstwa Wodnego Wody Polskie</w:t>
      </w:r>
    </w:p>
    <w:p w14:paraId="08F6317C" w14:textId="77777777" w:rsidR="00704E00" w:rsidRPr="0030484F" w:rsidRDefault="00704E00" w:rsidP="00704E00">
      <w:pPr>
        <w:spacing w:after="0" w:line="240" w:lineRule="auto"/>
        <w:jc w:val="center"/>
        <w:rPr>
          <w:rFonts w:cstheme="minorHAnsi"/>
          <w:b/>
          <w:sz w:val="24"/>
          <w:szCs w:val="24"/>
          <w:lang w:eastAsia="ar-SA"/>
        </w:rPr>
      </w:pPr>
    </w:p>
    <w:p w14:paraId="67D5239B" w14:textId="77777777" w:rsidR="00704E00" w:rsidRDefault="00704E00" w:rsidP="00704E00">
      <w:pPr>
        <w:pStyle w:val="Akapitzlist"/>
        <w:numPr>
          <w:ilvl w:val="0"/>
          <w:numId w:val="22"/>
        </w:numPr>
        <w:spacing w:line="240" w:lineRule="auto"/>
        <w:ind w:left="720"/>
        <w:jc w:val="both"/>
        <w:rPr>
          <w:rFonts w:cstheme="minorHAnsi"/>
          <w:lang w:eastAsia="ar-SA"/>
        </w:rPr>
      </w:pPr>
      <w:bookmarkStart w:id="7" w:name="_Hlk69385258"/>
      <w:r w:rsidRPr="005F40E0">
        <w:rPr>
          <w:rFonts w:cstheme="minorHAnsi"/>
          <w:lang w:eastAsia="ar-SA"/>
        </w:rPr>
        <w:t xml:space="preserve">Stwierdza wygaśnięcie pozwolenia wodnoprawnego udzielonego decyzją </w:t>
      </w:r>
      <w:bookmarkStart w:id="8" w:name="_Hlk116635746"/>
      <w:r>
        <w:rPr>
          <w:rFonts w:cstheme="minorHAnsi"/>
          <w:lang w:eastAsia="ar-SA"/>
        </w:rPr>
        <w:t xml:space="preserve">Marszałka Województwa Zachodniopomorskiego </w:t>
      </w:r>
      <w:r w:rsidRPr="005F40E0">
        <w:rPr>
          <w:rFonts w:cstheme="minorHAnsi"/>
          <w:lang w:eastAsia="ar-SA"/>
        </w:rPr>
        <w:t>z dnia 1</w:t>
      </w:r>
      <w:r>
        <w:rPr>
          <w:rFonts w:cstheme="minorHAnsi"/>
          <w:lang w:eastAsia="ar-SA"/>
        </w:rPr>
        <w:t>4 września</w:t>
      </w:r>
      <w:r w:rsidRPr="005F40E0">
        <w:rPr>
          <w:rFonts w:cstheme="minorHAnsi"/>
          <w:lang w:eastAsia="ar-SA"/>
        </w:rPr>
        <w:t xml:space="preserve"> 201</w:t>
      </w:r>
      <w:r>
        <w:rPr>
          <w:rFonts w:cstheme="minorHAnsi"/>
          <w:lang w:eastAsia="ar-SA"/>
        </w:rPr>
        <w:t>6</w:t>
      </w:r>
      <w:r w:rsidRPr="005F40E0">
        <w:rPr>
          <w:rFonts w:cstheme="minorHAnsi"/>
          <w:lang w:eastAsia="ar-SA"/>
        </w:rPr>
        <w:t xml:space="preserve"> roku, znak: </w:t>
      </w:r>
      <w:r w:rsidRPr="006341FF">
        <w:rPr>
          <w:rFonts w:cstheme="minorHAnsi"/>
          <w:lang w:eastAsia="ar-SA"/>
        </w:rPr>
        <w:t>WOŚ.II.7322.26.6.2016.MU</w:t>
      </w:r>
      <w:bookmarkEnd w:id="8"/>
      <w:r w:rsidRPr="005F40E0">
        <w:rPr>
          <w:rFonts w:cstheme="minorHAnsi"/>
          <w:lang w:eastAsia="ar-SA"/>
        </w:rPr>
        <w:t>, dla Generalne</w:t>
      </w:r>
      <w:r>
        <w:rPr>
          <w:rFonts w:cstheme="minorHAnsi"/>
          <w:lang w:eastAsia="ar-SA"/>
        </w:rPr>
        <w:t>go</w:t>
      </w:r>
      <w:r w:rsidRPr="005F40E0">
        <w:rPr>
          <w:rFonts w:cstheme="minorHAnsi"/>
          <w:lang w:eastAsia="ar-SA"/>
        </w:rPr>
        <w:t xml:space="preserve"> Dyrek</w:t>
      </w:r>
      <w:r>
        <w:rPr>
          <w:rFonts w:cstheme="minorHAnsi"/>
          <w:lang w:eastAsia="ar-SA"/>
        </w:rPr>
        <w:t>tora</w:t>
      </w:r>
      <w:r w:rsidRPr="005F40E0">
        <w:rPr>
          <w:rFonts w:cstheme="minorHAnsi"/>
          <w:lang w:eastAsia="ar-SA"/>
        </w:rPr>
        <w:t xml:space="preserve"> Dróg Krajowych i Autostrad, </w:t>
      </w:r>
      <w:r>
        <w:rPr>
          <w:rFonts w:cstheme="minorHAnsi"/>
          <w:lang w:eastAsia="ar-SA"/>
        </w:rPr>
        <w:t xml:space="preserve">w Warszawie na szczególne korzystanie z wód – wprowadzenie do wód i do ziemi ścieków opadowych i roztopowych z terenu projektowanej drogi ekspresowej S6, w ramach inwestycji </w:t>
      </w:r>
      <w:proofErr w:type="spellStart"/>
      <w:r>
        <w:rPr>
          <w:rFonts w:cstheme="minorHAnsi"/>
          <w:lang w:eastAsia="ar-SA"/>
        </w:rPr>
        <w:t>pn</w:t>
      </w:r>
      <w:proofErr w:type="spellEnd"/>
      <w:r>
        <w:rPr>
          <w:rFonts w:cstheme="minorHAnsi"/>
          <w:lang w:eastAsia="ar-SA"/>
        </w:rPr>
        <w:t xml:space="preserve">: „projekt i budowa drogi S6 na odcinku Nowogard – Płoty (koniec obwodnicy m. Nowogard – koniec obwodnicy m. Płoty” – w części dotyczącej punktu 2.2. decyzji tj. pozwolenia na wprowadzenie wód opadowych i roztopowych do wód i do ziemi – za pomocą wylotów kanalizacyjnych przy zachowaniu </w:t>
      </w:r>
      <w:bookmarkStart w:id="9" w:name="_Hlk116633344"/>
      <w:r>
        <w:rPr>
          <w:rFonts w:cstheme="minorHAnsi"/>
          <w:lang w:eastAsia="ar-SA"/>
        </w:rPr>
        <w:t>warunków określonych w załączniku nr 1 do ww. decyzji – w zakresie odprowadzania wód opadowych i roztopowych wylotem nr 9</w:t>
      </w:r>
      <w:bookmarkEnd w:id="9"/>
      <w:r>
        <w:rPr>
          <w:rFonts w:cstheme="minorHAnsi"/>
          <w:lang w:eastAsia="ar-SA"/>
        </w:rPr>
        <w:t>, w którym określono:</w:t>
      </w:r>
    </w:p>
    <w:p w14:paraId="76C3EF09" w14:textId="77777777" w:rsidR="00704E00" w:rsidRDefault="00704E00" w:rsidP="00704E00">
      <w:pPr>
        <w:pStyle w:val="Akapitzlist"/>
        <w:spacing w:line="240" w:lineRule="auto"/>
        <w:jc w:val="both"/>
        <w:rPr>
          <w:rFonts w:cstheme="minorHAnsi"/>
          <w:lang w:eastAsia="ar-SA"/>
        </w:rPr>
      </w:pPr>
      <w:bookmarkStart w:id="10" w:name="_Hlk115863569"/>
      <w:r>
        <w:rPr>
          <w:rFonts w:cstheme="minorHAnsi"/>
          <w:lang w:eastAsia="ar-SA"/>
        </w:rPr>
        <w:t>–</w:t>
      </w:r>
      <w:bookmarkEnd w:id="10"/>
      <w:r>
        <w:rPr>
          <w:rFonts w:cstheme="minorHAnsi"/>
          <w:lang w:eastAsia="ar-SA"/>
        </w:rPr>
        <w:t xml:space="preserve"> miejsce zrzutu ścieków – W9,</w:t>
      </w:r>
    </w:p>
    <w:p w14:paraId="55B62487" w14:textId="77777777" w:rsidR="00704E00" w:rsidRDefault="00704E00" w:rsidP="00704E00">
      <w:pPr>
        <w:pStyle w:val="Akapitzlist"/>
        <w:spacing w:line="240" w:lineRule="auto"/>
        <w:jc w:val="both"/>
        <w:rPr>
          <w:rFonts w:cstheme="minorHAnsi"/>
          <w:lang w:eastAsia="ar-SA"/>
        </w:rPr>
      </w:pPr>
      <w:r w:rsidRPr="00D52E2A">
        <w:rPr>
          <w:rFonts w:cstheme="minorHAnsi"/>
          <w:lang w:eastAsia="ar-SA"/>
        </w:rPr>
        <w:t>–</w:t>
      </w:r>
      <w:r>
        <w:rPr>
          <w:rFonts w:cstheme="minorHAnsi"/>
          <w:lang w:eastAsia="ar-SA"/>
        </w:rPr>
        <w:t xml:space="preserve"> odbiornik – dopływ spod Brzozowa – ciek naturalny,</w:t>
      </w:r>
    </w:p>
    <w:p w14:paraId="47A43D6A" w14:textId="77777777" w:rsidR="00704E00" w:rsidRDefault="00704E00" w:rsidP="00704E00">
      <w:pPr>
        <w:pStyle w:val="Akapitzlist"/>
        <w:spacing w:line="240" w:lineRule="auto"/>
        <w:jc w:val="both"/>
        <w:rPr>
          <w:rFonts w:cstheme="minorHAnsi"/>
          <w:lang w:eastAsia="ar-SA"/>
        </w:rPr>
      </w:pPr>
      <w:r w:rsidRPr="00D52E2A">
        <w:rPr>
          <w:rFonts w:cstheme="minorHAnsi"/>
          <w:lang w:eastAsia="ar-SA"/>
        </w:rPr>
        <w:t>–</w:t>
      </w:r>
      <w:r>
        <w:rPr>
          <w:rFonts w:cstheme="minorHAnsi"/>
          <w:lang w:eastAsia="ar-SA"/>
        </w:rPr>
        <w:t xml:space="preserve"> wielkość zrzutu wód opadowych:</w:t>
      </w:r>
    </w:p>
    <w:p w14:paraId="02D4D458" w14:textId="77777777" w:rsidR="00704E00" w:rsidRDefault="00704E00" w:rsidP="00704E00">
      <w:pPr>
        <w:pStyle w:val="Akapitzlist"/>
        <w:spacing w:line="240" w:lineRule="auto"/>
        <w:jc w:val="both"/>
        <w:rPr>
          <w:rFonts w:cstheme="minorHAnsi"/>
          <w:lang w:eastAsia="ar-SA"/>
        </w:rPr>
      </w:pPr>
      <w:r>
        <w:rPr>
          <w:rFonts w:cstheme="minorHAnsi"/>
          <w:lang w:eastAsia="ar-SA"/>
        </w:rPr>
        <w:t xml:space="preserve">      maksymalną godzinową – 248,4 m3/h,</w:t>
      </w:r>
    </w:p>
    <w:p w14:paraId="39E2D65D" w14:textId="77777777" w:rsidR="00704E00" w:rsidRDefault="00704E00" w:rsidP="00704E00">
      <w:pPr>
        <w:pStyle w:val="Akapitzlist"/>
        <w:spacing w:line="240" w:lineRule="auto"/>
        <w:jc w:val="both"/>
        <w:rPr>
          <w:rFonts w:cstheme="minorHAnsi"/>
          <w:lang w:eastAsia="ar-SA"/>
        </w:rPr>
      </w:pPr>
      <w:r>
        <w:rPr>
          <w:rFonts w:cstheme="minorHAnsi"/>
          <w:lang w:eastAsia="ar-SA"/>
        </w:rPr>
        <w:t xml:space="preserve">      średniodobową – 131,1 m3/d,</w:t>
      </w:r>
    </w:p>
    <w:p w14:paraId="4E466F93" w14:textId="77777777" w:rsidR="00704E00" w:rsidRDefault="00704E00" w:rsidP="00704E00">
      <w:pPr>
        <w:pStyle w:val="Akapitzlist"/>
        <w:spacing w:line="240" w:lineRule="auto"/>
        <w:jc w:val="both"/>
        <w:rPr>
          <w:rFonts w:cstheme="minorHAnsi"/>
          <w:lang w:eastAsia="ar-SA"/>
        </w:rPr>
      </w:pPr>
      <w:r>
        <w:rPr>
          <w:rFonts w:cstheme="minorHAnsi"/>
          <w:lang w:eastAsia="ar-SA"/>
        </w:rPr>
        <w:t xml:space="preserve">      maksymalną roczną – 47838 m3/rok</w:t>
      </w:r>
    </w:p>
    <w:p w14:paraId="7F33374F" w14:textId="77777777" w:rsidR="00704E00" w:rsidRDefault="00704E00" w:rsidP="00704E00">
      <w:pPr>
        <w:pStyle w:val="Akapitzlist"/>
        <w:jc w:val="both"/>
        <w:rPr>
          <w:rFonts w:cstheme="minorHAnsi"/>
          <w:lang w:eastAsia="ar-SA"/>
        </w:rPr>
      </w:pPr>
      <w:r>
        <w:rPr>
          <w:rFonts w:cstheme="minorHAnsi"/>
          <w:lang w:eastAsia="ar-SA"/>
        </w:rPr>
        <w:t xml:space="preserve">- urządzenia oczyszczające: </w:t>
      </w:r>
      <w:bookmarkStart w:id="11" w:name="_Hlk116546099"/>
      <w:r>
        <w:rPr>
          <w:rFonts w:cstheme="minorHAnsi"/>
          <w:lang w:eastAsia="ar-SA"/>
        </w:rPr>
        <w:t xml:space="preserve">OS </w:t>
      </w:r>
      <w:proofErr w:type="spellStart"/>
      <w:r>
        <w:rPr>
          <w:rFonts w:cstheme="minorHAnsi"/>
          <w:lang w:eastAsia="ar-SA"/>
        </w:rPr>
        <w:t>Vcz</w:t>
      </w:r>
      <w:proofErr w:type="spellEnd"/>
      <w:r>
        <w:rPr>
          <w:rFonts w:cstheme="minorHAnsi"/>
          <w:lang w:eastAsia="ar-SA"/>
        </w:rPr>
        <w:t xml:space="preserve"> = 3 m</w:t>
      </w:r>
      <w:r w:rsidRPr="00E91718">
        <w:rPr>
          <w:rFonts w:cstheme="minorHAnsi"/>
          <w:vertAlign w:val="superscript"/>
          <w:lang w:eastAsia="ar-SA"/>
        </w:rPr>
        <w:t>3</w:t>
      </w:r>
      <w:r>
        <w:rPr>
          <w:rFonts w:cstheme="minorHAnsi"/>
          <w:lang w:eastAsia="ar-SA"/>
        </w:rPr>
        <w:t xml:space="preserve">, Dn1500, SEP </w:t>
      </w:r>
      <w:bookmarkStart w:id="12" w:name="_Hlk115946476"/>
      <w:proofErr w:type="spellStart"/>
      <w:r>
        <w:rPr>
          <w:rFonts w:cstheme="minorHAnsi"/>
          <w:lang w:eastAsia="ar-SA"/>
        </w:rPr>
        <w:t>Q</w:t>
      </w:r>
      <w:r w:rsidRPr="00E91718">
        <w:rPr>
          <w:rFonts w:cstheme="minorHAnsi"/>
          <w:vertAlign w:val="subscript"/>
          <w:lang w:eastAsia="ar-SA"/>
        </w:rPr>
        <w:t>nom</w:t>
      </w:r>
      <w:proofErr w:type="spellEnd"/>
      <w:r w:rsidRPr="00E91718">
        <w:rPr>
          <w:rFonts w:cstheme="minorHAnsi"/>
          <w:vertAlign w:val="subscript"/>
          <w:lang w:eastAsia="ar-SA"/>
        </w:rPr>
        <w:t xml:space="preserve">/NS) </w:t>
      </w:r>
      <w:r>
        <w:rPr>
          <w:rFonts w:cstheme="minorHAnsi"/>
          <w:lang w:eastAsia="ar-SA"/>
        </w:rPr>
        <w:t xml:space="preserve">= </w:t>
      </w:r>
      <w:bookmarkEnd w:id="12"/>
      <w:r>
        <w:rPr>
          <w:rFonts w:cstheme="minorHAnsi"/>
          <w:lang w:eastAsia="ar-SA"/>
        </w:rPr>
        <w:t xml:space="preserve">30, Dn1500, OS </w:t>
      </w:r>
      <w:proofErr w:type="spellStart"/>
      <w:r>
        <w:rPr>
          <w:rFonts w:cstheme="minorHAnsi"/>
          <w:lang w:eastAsia="ar-SA"/>
        </w:rPr>
        <w:t>Vcz</w:t>
      </w:r>
      <w:proofErr w:type="spellEnd"/>
      <w:r>
        <w:rPr>
          <w:rFonts w:cstheme="minorHAnsi"/>
          <w:lang w:eastAsia="ar-SA"/>
        </w:rPr>
        <w:t xml:space="preserve"> = 5 m</w:t>
      </w:r>
      <w:r w:rsidRPr="00E91718">
        <w:rPr>
          <w:rFonts w:cstheme="minorHAnsi"/>
          <w:vertAlign w:val="superscript"/>
          <w:lang w:eastAsia="ar-SA"/>
        </w:rPr>
        <w:t>3</w:t>
      </w:r>
      <w:r>
        <w:rPr>
          <w:rFonts w:cstheme="minorHAnsi"/>
          <w:lang w:eastAsia="ar-SA"/>
        </w:rPr>
        <w:t xml:space="preserve">, DN2000, SEP </w:t>
      </w:r>
      <w:proofErr w:type="spellStart"/>
      <w:r w:rsidRPr="00281081">
        <w:rPr>
          <w:rFonts w:cstheme="minorHAnsi"/>
          <w:lang w:eastAsia="ar-SA"/>
        </w:rPr>
        <w:t>Q</w:t>
      </w:r>
      <w:r w:rsidRPr="00281081">
        <w:rPr>
          <w:rFonts w:cstheme="minorHAnsi"/>
          <w:vertAlign w:val="subscript"/>
          <w:lang w:eastAsia="ar-SA"/>
        </w:rPr>
        <w:t>nom</w:t>
      </w:r>
      <w:proofErr w:type="spellEnd"/>
      <w:r w:rsidRPr="00281081">
        <w:rPr>
          <w:rFonts w:cstheme="minorHAnsi"/>
          <w:vertAlign w:val="subscript"/>
          <w:lang w:eastAsia="ar-SA"/>
        </w:rPr>
        <w:t xml:space="preserve">/NS) </w:t>
      </w:r>
      <w:r w:rsidRPr="00281081">
        <w:rPr>
          <w:rFonts w:cstheme="minorHAnsi"/>
          <w:lang w:eastAsia="ar-SA"/>
        </w:rPr>
        <w:t>=</w:t>
      </w:r>
      <w:r>
        <w:rPr>
          <w:rFonts w:cstheme="minorHAnsi"/>
          <w:lang w:eastAsia="ar-SA"/>
        </w:rPr>
        <w:t xml:space="preserve"> 50, Dn2000</w:t>
      </w:r>
      <w:bookmarkEnd w:id="11"/>
      <w:r>
        <w:rPr>
          <w:rFonts w:cstheme="minorHAnsi"/>
          <w:lang w:eastAsia="ar-SA"/>
        </w:rPr>
        <w:t>,</w:t>
      </w:r>
    </w:p>
    <w:p w14:paraId="6ADDDAE4" w14:textId="77777777" w:rsidR="00704E00" w:rsidRDefault="00704E00" w:rsidP="00704E00">
      <w:pPr>
        <w:pStyle w:val="Akapitzlist"/>
        <w:spacing w:after="0" w:line="240" w:lineRule="auto"/>
        <w:jc w:val="both"/>
        <w:rPr>
          <w:rFonts w:cstheme="minorHAnsi"/>
          <w:lang w:eastAsia="ar-SA"/>
        </w:rPr>
      </w:pPr>
      <w:r>
        <w:rPr>
          <w:rFonts w:cstheme="minorHAnsi"/>
          <w:lang w:eastAsia="ar-SA"/>
        </w:rPr>
        <w:lastRenderedPageBreak/>
        <w:t>- lokalizację wylotów wg ewidencji gruntów i budynków – Wyszogóra, dz. Nr 9,</w:t>
      </w:r>
    </w:p>
    <w:p w14:paraId="5C234D25" w14:textId="77777777" w:rsidR="00704E00" w:rsidRDefault="00704E00" w:rsidP="00704E00">
      <w:pPr>
        <w:pStyle w:val="Akapitzlist"/>
        <w:spacing w:after="0" w:line="240" w:lineRule="auto"/>
        <w:jc w:val="both"/>
        <w:rPr>
          <w:rFonts w:cstheme="minorHAnsi"/>
          <w:lang w:eastAsia="ar-SA"/>
        </w:rPr>
      </w:pPr>
      <w:r>
        <w:rPr>
          <w:rFonts w:cstheme="minorHAnsi"/>
          <w:lang w:eastAsia="ar-SA"/>
        </w:rPr>
        <w:t>- współrzędne geograficzne wylotów – 53</w:t>
      </w:r>
      <w:r w:rsidRPr="00A02C5A">
        <w:rPr>
          <w:rFonts w:cstheme="minorHAnsi"/>
          <w:vertAlign w:val="superscript"/>
          <w:lang w:eastAsia="ar-SA"/>
        </w:rPr>
        <w:t>o</w:t>
      </w:r>
      <w:r>
        <w:rPr>
          <w:rFonts w:cstheme="minorHAnsi"/>
          <w:lang w:eastAsia="ar-SA"/>
        </w:rPr>
        <w:t>44’14,5152”N, 15</w:t>
      </w:r>
      <w:r w:rsidRPr="00A02C5A">
        <w:rPr>
          <w:rFonts w:cstheme="minorHAnsi"/>
          <w:vertAlign w:val="superscript"/>
          <w:lang w:eastAsia="ar-SA"/>
        </w:rPr>
        <w:t>o</w:t>
      </w:r>
      <w:r>
        <w:rPr>
          <w:rFonts w:cstheme="minorHAnsi"/>
          <w:lang w:eastAsia="ar-SA"/>
        </w:rPr>
        <w:t>12’30,2071”E,</w:t>
      </w:r>
    </w:p>
    <w:p w14:paraId="51536912" w14:textId="77777777" w:rsidR="00704E00" w:rsidRDefault="00704E00" w:rsidP="00704E00">
      <w:pPr>
        <w:pStyle w:val="Akapitzlist"/>
        <w:spacing w:after="0" w:line="240" w:lineRule="auto"/>
        <w:jc w:val="both"/>
        <w:rPr>
          <w:rFonts w:cstheme="minorHAnsi"/>
          <w:lang w:eastAsia="ar-SA"/>
        </w:rPr>
      </w:pPr>
      <w:r>
        <w:rPr>
          <w:rFonts w:cstheme="minorHAnsi"/>
          <w:lang w:eastAsia="ar-SA"/>
        </w:rPr>
        <w:t>o dopuszczalnym stężeniu zanieczyszczeń w wodach opadowych i roztopowych odprowadzanych do odbiornika bezpośrednio:</w:t>
      </w:r>
    </w:p>
    <w:p w14:paraId="07F2AF35" w14:textId="77777777" w:rsidR="00704E00" w:rsidRDefault="00704E00" w:rsidP="00704E00">
      <w:pPr>
        <w:pStyle w:val="Akapitzlist"/>
        <w:spacing w:after="0" w:line="240" w:lineRule="auto"/>
        <w:jc w:val="both"/>
        <w:rPr>
          <w:rFonts w:cstheme="minorHAnsi"/>
          <w:lang w:eastAsia="ar-SA"/>
        </w:rPr>
      </w:pPr>
      <w:r>
        <w:rPr>
          <w:rFonts w:cstheme="minorHAnsi"/>
          <w:lang w:eastAsia="ar-SA"/>
        </w:rPr>
        <w:t>Zawiesin ogólnych                             ≤ 100 mg/l</w:t>
      </w:r>
    </w:p>
    <w:p w14:paraId="04384BAA" w14:textId="77777777" w:rsidR="00704E00" w:rsidRDefault="00704E00" w:rsidP="00704E00">
      <w:pPr>
        <w:pStyle w:val="Akapitzlist"/>
        <w:spacing w:line="240" w:lineRule="auto"/>
        <w:jc w:val="both"/>
        <w:rPr>
          <w:rFonts w:cstheme="minorHAnsi"/>
          <w:lang w:eastAsia="ar-SA"/>
        </w:rPr>
      </w:pPr>
      <w:r>
        <w:rPr>
          <w:rFonts w:cstheme="minorHAnsi"/>
          <w:lang w:eastAsia="ar-SA"/>
        </w:rPr>
        <w:t>Węglowodorów ropopochodnych  ≤  15 mg/l.</w:t>
      </w:r>
    </w:p>
    <w:p w14:paraId="7EBB7034" w14:textId="77777777" w:rsidR="00704E00" w:rsidRPr="003C67F6" w:rsidRDefault="00704E00" w:rsidP="00704E00">
      <w:pPr>
        <w:pStyle w:val="Akapitzlist"/>
        <w:spacing w:line="240" w:lineRule="auto"/>
        <w:jc w:val="both"/>
        <w:rPr>
          <w:rFonts w:cstheme="minorHAnsi"/>
          <w:sz w:val="12"/>
          <w:szCs w:val="12"/>
          <w:lang w:eastAsia="ar-SA"/>
        </w:rPr>
      </w:pPr>
    </w:p>
    <w:p w14:paraId="77CC649D" w14:textId="77777777" w:rsidR="00704E00" w:rsidRPr="007E1211" w:rsidRDefault="00704E00" w:rsidP="00704E00">
      <w:pPr>
        <w:pStyle w:val="Akapitzlist"/>
        <w:numPr>
          <w:ilvl w:val="0"/>
          <w:numId w:val="22"/>
        </w:numPr>
        <w:suppressAutoHyphens/>
        <w:spacing w:before="120" w:after="120" w:line="240" w:lineRule="auto"/>
        <w:ind w:left="720"/>
        <w:jc w:val="both"/>
        <w:rPr>
          <w:rFonts w:cstheme="minorHAnsi"/>
          <w:bCs/>
          <w:lang w:eastAsia="ar-SA"/>
        </w:rPr>
      </w:pPr>
      <w:r w:rsidRPr="007E1211">
        <w:rPr>
          <w:rFonts w:cstheme="minorHAnsi"/>
          <w:b/>
          <w:bCs/>
          <w:lang w:eastAsia="ar-SA"/>
        </w:rPr>
        <w:t xml:space="preserve">Udziela Wnioskodawcy – Generalnemu Dyrektorowi Dróg Krajowych i Autostrad </w:t>
      </w:r>
      <w:r w:rsidRPr="007E1211">
        <w:rPr>
          <w:rFonts w:cstheme="minorHAnsi"/>
          <w:b/>
          <w:bCs/>
          <w:lang w:eastAsia="ar-SA"/>
        </w:rPr>
        <w:br/>
        <w:t>w Warszawie, w ramach realizacji przedsięwzięcia pn.: „</w:t>
      </w:r>
      <w:bookmarkStart w:id="13" w:name="_Hlk87611709"/>
      <w:r w:rsidRPr="007E1211">
        <w:rPr>
          <w:rFonts w:cstheme="minorHAnsi"/>
          <w:b/>
          <w:bCs/>
          <w:lang w:eastAsia="ar-SA"/>
        </w:rPr>
        <w:t>Rozbudowa MOP Wyszogóra Wschód i MOP Wyszogóra Zachód</w:t>
      </w:r>
      <w:bookmarkEnd w:id="13"/>
      <w:r w:rsidRPr="007E1211">
        <w:rPr>
          <w:rFonts w:cstheme="minorHAnsi"/>
          <w:b/>
          <w:bCs/>
          <w:lang w:eastAsia="ar-SA"/>
        </w:rPr>
        <w:t xml:space="preserve"> w pasie drogi ekspresowej S6” pozwolenia wodnoprawnego </w:t>
      </w:r>
      <w:bookmarkEnd w:id="7"/>
      <w:r w:rsidRPr="007E1211">
        <w:rPr>
          <w:rFonts w:cstheme="minorHAnsi"/>
          <w:b/>
          <w:lang w:eastAsia="ar-SA"/>
        </w:rPr>
        <w:t xml:space="preserve">na usługi wodne, obejmujące: </w:t>
      </w:r>
      <w:bookmarkStart w:id="14" w:name="_Hlk74909095"/>
      <w:r w:rsidRPr="007E1211">
        <w:rPr>
          <w:rFonts w:cstheme="minorHAnsi"/>
          <w:bCs/>
          <w:lang w:eastAsia="ar-SA"/>
        </w:rPr>
        <w:t>odprowadzanie oczyszczonych wód opadowych lub roztopowych do odbiornika  tj. cieku naturalnego Dopływu spod Brzozowa poprzez istniejące urządzenie wodne tj. wylot kanalizacji deszczowej DN300, oznaczony jako W9 – na warunkach:</w:t>
      </w:r>
    </w:p>
    <w:p w14:paraId="773CC043" w14:textId="77777777" w:rsidR="00704E00" w:rsidRPr="007E1211" w:rsidRDefault="00704E00" w:rsidP="00704E00">
      <w:pPr>
        <w:pStyle w:val="Akapitzlist"/>
        <w:suppressAutoHyphens/>
        <w:spacing w:before="120" w:after="120" w:line="240" w:lineRule="auto"/>
        <w:ind w:left="360"/>
        <w:jc w:val="both"/>
        <w:rPr>
          <w:rFonts w:cstheme="minorHAnsi"/>
          <w:bCs/>
          <w:lang w:eastAsia="ar-SA"/>
        </w:rPr>
      </w:pPr>
      <w:r>
        <w:rPr>
          <w:rFonts w:cstheme="minorHAnsi"/>
          <w:bCs/>
          <w:lang w:eastAsia="ar-SA"/>
        </w:rPr>
        <w:t xml:space="preserve"> - współrzędne wylotu </w:t>
      </w:r>
      <w:r w:rsidRPr="007E1211">
        <w:rPr>
          <w:rFonts w:cstheme="minorHAnsi"/>
          <w:bCs/>
          <w:lang w:eastAsia="ar-SA"/>
        </w:rPr>
        <w:t>(przy</w:t>
      </w:r>
      <w:r w:rsidRPr="000172A4">
        <w:t xml:space="preserve"> </w:t>
      </w:r>
      <w:r w:rsidRPr="007E1211">
        <w:rPr>
          <w:rFonts w:cstheme="minorHAnsi"/>
          <w:bCs/>
          <w:lang w:eastAsia="ar-SA"/>
        </w:rPr>
        <w:t xml:space="preserve">przewidywanym czasie odprowadzania wód opadowych lub roztopowych do wód: </w:t>
      </w:r>
      <w:r>
        <w:rPr>
          <w:rFonts w:cstheme="minorHAnsi"/>
          <w:bCs/>
          <w:lang w:eastAsia="ar-SA"/>
        </w:rPr>
        <w:t>160</w:t>
      </w:r>
      <w:r w:rsidRPr="007E1211">
        <w:rPr>
          <w:rFonts w:cstheme="minorHAnsi"/>
          <w:bCs/>
          <w:lang w:eastAsia="ar-SA"/>
        </w:rPr>
        <w:t xml:space="preserve"> dni) </w:t>
      </w:r>
      <w:r>
        <w:rPr>
          <w:rFonts w:cstheme="minorHAnsi"/>
          <w:bCs/>
          <w:lang w:eastAsia="ar-SA"/>
        </w:rPr>
        <w:t>–</w:t>
      </w:r>
      <w:r w:rsidRPr="007E1211">
        <w:rPr>
          <w:rFonts w:cstheme="minorHAnsi"/>
          <w:bCs/>
          <w:lang w:eastAsia="ar-SA"/>
        </w:rPr>
        <w:t xml:space="preserve"> </w:t>
      </w:r>
      <w:r>
        <w:rPr>
          <w:rFonts w:cstheme="minorHAnsi"/>
          <w:bCs/>
          <w:lang w:eastAsia="ar-SA"/>
        </w:rPr>
        <w:t xml:space="preserve">do </w:t>
      </w:r>
      <w:r w:rsidRPr="007E1211">
        <w:rPr>
          <w:rFonts w:cstheme="minorHAnsi"/>
          <w:bCs/>
          <w:lang w:eastAsia="ar-SA"/>
        </w:rPr>
        <w:t xml:space="preserve">wód powierzchniowych płynących –  w ilości, </w:t>
      </w:r>
      <w:r>
        <w:rPr>
          <w:rFonts w:cstheme="minorHAnsi"/>
          <w:bCs/>
          <w:lang w:eastAsia="ar-SA"/>
        </w:rPr>
        <w:t xml:space="preserve">i </w:t>
      </w:r>
      <w:r w:rsidRPr="007E1211">
        <w:rPr>
          <w:rFonts w:cstheme="minorHAnsi"/>
          <w:bCs/>
          <w:lang w:eastAsia="ar-SA"/>
        </w:rPr>
        <w:t xml:space="preserve">ze zlewni - jak w tabeli nr </w:t>
      </w:r>
      <w:r>
        <w:rPr>
          <w:rFonts w:cstheme="minorHAnsi"/>
          <w:bCs/>
          <w:lang w:eastAsia="ar-SA"/>
        </w:rPr>
        <w:t>1</w:t>
      </w:r>
      <w:r w:rsidRPr="007E1211">
        <w:rPr>
          <w:rFonts w:cstheme="minorHAnsi"/>
          <w:bCs/>
          <w:lang w:eastAsia="ar-SA"/>
        </w:rPr>
        <w:t xml:space="preserve"> </w:t>
      </w:r>
      <w:bookmarkStart w:id="15" w:name="_Hlk80694279"/>
      <w:r w:rsidRPr="007E1211">
        <w:rPr>
          <w:rFonts w:cstheme="minorHAnsi"/>
          <w:bCs/>
          <w:lang w:eastAsia="ar-SA"/>
        </w:rPr>
        <w:t>gdzie podano także lokalizację wylotu i współrzędne geodezyjne wylotu</w:t>
      </w:r>
      <w:bookmarkEnd w:id="15"/>
      <w:r w:rsidRPr="007E1211">
        <w:rPr>
          <w:rFonts w:cstheme="minorHAnsi"/>
          <w:bCs/>
          <w:lang w:eastAsia="ar-SA"/>
        </w:rPr>
        <w:t>:</w:t>
      </w:r>
      <w:bookmarkStart w:id="16" w:name="_Hlk80690728"/>
      <w:bookmarkEnd w:id="14"/>
    </w:p>
    <w:p w14:paraId="70A8B376" w14:textId="77777777" w:rsidR="00704E00" w:rsidRPr="00BB20C7" w:rsidRDefault="00704E00" w:rsidP="00704E00">
      <w:pPr>
        <w:pStyle w:val="Akapitzlist"/>
        <w:spacing w:after="0" w:line="240" w:lineRule="auto"/>
        <w:ind w:left="360"/>
        <w:jc w:val="both"/>
        <w:rPr>
          <w:rFonts w:cstheme="minorHAnsi"/>
          <w:bCs/>
          <w:sz w:val="12"/>
          <w:szCs w:val="12"/>
          <w:lang w:eastAsia="ar-SA"/>
        </w:rPr>
      </w:pPr>
    </w:p>
    <w:p w14:paraId="12F9B014" w14:textId="77777777" w:rsidR="00704E00" w:rsidRDefault="00704E00" w:rsidP="00704E00">
      <w:pPr>
        <w:pStyle w:val="Akapitzlist"/>
        <w:spacing w:before="120" w:after="120" w:line="240" w:lineRule="auto"/>
        <w:ind w:left="340"/>
        <w:jc w:val="both"/>
        <w:rPr>
          <w:u w:val="single"/>
        </w:rPr>
      </w:pPr>
      <w:r w:rsidRPr="000D0243">
        <w:rPr>
          <w:b/>
          <w:bCs/>
          <w:u w:val="single"/>
        </w:rPr>
        <w:t xml:space="preserve">Tabela nr </w:t>
      </w:r>
      <w:r>
        <w:rPr>
          <w:b/>
          <w:bCs/>
          <w:u w:val="single"/>
        </w:rPr>
        <w:t>1</w:t>
      </w:r>
      <w:r w:rsidRPr="000D0243">
        <w:rPr>
          <w:b/>
          <w:bCs/>
          <w:u w:val="single"/>
        </w:rPr>
        <w:t xml:space="preserve"> </w:t>
      </w:r>
      <w:r w:rsidRPr="000D0243">
        <w:rPr>
          <w:u w:val="single"/>
        </w:rPr>
        <w:t>- Odprowadzenie wód opadowych i roztopowych wylot</w:t>
      </w:r>
      <w:r>
        <w:rPr>
          <w:u w:val="single"/>
        </w:rPr>
        <w:t>e</w:t>
      </w:r>
      <w:r w:rsidRPr="000D0243">
        <w:rPr>
          <w:u w:val="single"/>
        </w:rPr>
        <w:t xml:space="preserve">m kanalizacji deszczowej </w:t>
      </w:r>
      <w:bookmarkEnd w:id="16"/>
    </w:p>
    <w:p w14:paraId="0FE4ACA3" w14:textId="77777777" w:rsidR="00704E00" w:rsidRPr="00BB20C7" w:rsidRDefault="00704E00" w:rsidP="00704E00">
      <w:pPr>
        <w:pStyle w:val="Akapitzlist"/>
        <w:spacing w:before="120" w:after="120" w:line="240" w:lineRule="auto"/>
        <w:ind w:left="340"/>
        <w:jc w:val="both"/>
        <w:rPr>
          <w:sz w:val="12"/>
          <w:szCs w:val="12"/>
          <w:u w:val="single"/>
        </w:rPr>
      </w:pPr>
    </w:p>
    <w:tbl>
      <w:tblPr>
        <w:tblW w:w="9511" w:type="dxa"/>
        <w:jc w:val="center"/>
        <w:tblLayout w:type="fixed"/>
        <w:tblLook w:val="04A0" w:firstRow="1" w:lastRow="0" w:firstColumn="1" w:lastColumn="0" w:noHBand="0" w:noVBand="1"/>
      </w:tblPr>
      <w:tblGrid>
        <w:gridCol w:w="426"/>
        <w:gridCol w:w="1275"/>
        <w:gridCol w:w="811"/>
        <w:gridCol w:w="1394"/>
        <w:gridCol w:w="993"/>
        <w:gridCol w:w="1134"/>
        <w:gridCol w:w="1162"/>
        <w:gridCol w:w="851"/>
        <w:gridCol w:w="615"/>
        <w:gridCol w:w="850"/>
      </w:tblGrid>
      <w:tr w:rsidR="00704E00" w14:paraId="3A716F2A" w14:textId="77777777" w:rsidTr="00C73DA8">
        <w:trPr>
          <w:trHeight w:val="238"/>
          <w:jc w:val="center"/>
        </w:trPr>
        <w:tc>
          <w:tcPr>
            <w:tcW w:w="426" w:type="dxa"/>
            <w:vMerge w:val="restart"/>
            <w:tcBorders>
              <w:top w:val="single" w:sz="4" w:space="0" w:color="000000"/>
              <w:left w:val="single" w:sz="4" w:space="0" w:color="000000"/>
              <w:bottom w:val="single" w:sz="4" w:space="0" w:color="000000"/>
              <w:right w:val="single" w:sz="4" w:space="0" w:color="000000"/>
            </w:tcBorders>
          </w:tcPr>
          <w:p w14:paraId="52BF93A0" w14:textId="77777777" w:rsidR="00704E00" w:rsidRDefault="00704E00" w:rsidP="00C73DA8">
            <w:pPr>
              <w:widowControl w:val="0"/>
              <w:spacing w:after="0"/>
              <w:ind w:right="-131"/>
              <w:rPr>
                <w:rFonts w:cs="Arial"/>
                <w:b/>
                <w:bCs/>
                <w:sz w:val="15"/>
                <w:szCs w:val="15"/>
              </w:rPr>
            </w:pPr>
            <w:r>
              <w:rPr>
                <w:rFonts w:cs="Arial"/>
                <w:b/>
                <w:bCs/>
                <w:sz w:val="15"/>
                <w:szCs w:val="15"/>
              </w:rPr>
              <w:t>Lp.</w:t>
            </w:r>
          </w:p>
        </w:tc>
        <w:tc>
          <w:tcPr>
            <w:tcW w:w="1275" w:type="dxa"/>
            <w:vMerge w:val="restart"/>
            <w:tcBorders>
              <w:top w:val="single" w:sz="4" w:space="0" w:color="000000"/>
              <w:left w:val="single" w:sz="4" w:space="0" w:color="000000"/>
              <w:bottom w:val="single" w:sz="4" w:space="0" w:color="000000"/>
              <w:right w:val="single" w:sz="4" w:space="0" w:color="000000"/>
            </w:tcBorders>
          </w:tcPr>
          <w:p w14:paraId="1A8F33A0" w14:textId="77777777" w:rsidR="00704E00" w:rsidRDefault="00704E00" w:rsidP="00C73DA8">
            <w:pPr>
              <w:widowControl w:val="0"/>
              <w:spacing w:after="0"/>
              <w:jc w:val="center"/>
              <w:rPr>
                <w:rFonts w:cs="Arial"/>
                <w:b/>
                <w:bCs/>
                <w:sz w:val="15"/>
                <w:szCs w:val="15"/>
              </w:rPr>
            </w:pPr>
            <w:r>
              <w:rPr>
                <w:rFonts w:cs="Arial"/>
                <w:b/>
                <w:bCs/>
                <w:sz w:val="15"/>
                <w:szCs w:val="15"/>
              </w:rPr>
              <w:t>Miejsce odprowadzenia wód opadowych lub  roztopowych</w:t>
            </w:r>
          </w:p>
        </w:tc>
        <w:tc>
          <w:tcPr>
            <w:tcW w:w="811" w:type="dxa"/>
            <w:vMerge w:val="restart"/>
            <w:tcBorders>
              <w:top w:val="single" w:sz="4" w:space="0" w:color="000000"/>
              <w:left w:val="single" w:sz="4" w:space="0" w:color="000000"/>
              <w:bottom w:val="single" w:sz="4" w:space="0" w:color="000000"/>
              <w:right w:val="single" w:sz="4" w:space="0" w:color="000000"/>
            </w:tcBorders>
          </w:tcPr>
          <w:p w14:paraId="02BC3415" w14:textId="77777777" w:rsidR="00704E00" w:rsidRDefault="00704E00" w:rsidP="00C73DA8">
            <w:pPr>
              <w:widowControl w:val="0"/>
              <w:spacing w:after="0"/>
              <w:ind w:left="-57" w:right="-57"/>
              <w:jc w:val="center"/>
              <w:rPr>
                <w:rFonts w:cs="Arial"/>
                <w:b/>
                <w:bCs/>
                <w:sz w:val="15"/>
                <w:szCs w:val="15"/>
              </w:rPr>
            </w:pPr>
            <w:r>
              <w:rPr>
                <w:rFonts w:cs="Arial"/>
                <w:b/>
                <w:bCs/>
                <w:sz w:val="15"/>
                <w:szCs w:val="15"/>
              </w:rPr>
              <w:t>Oznaczenie wylotu</w:t>
            </w:r>
          </w:p>
        </w:tc>
        <w:tc>
          <w:tcPr>
            <w:tcW w:w="1394" w:type="dxa"/>
            <w:vMerge w:val="restart"/>
            <w:tcBorders>
              <w:top w:val="single" w:sz="4" w:space="0" w:color="000000"/>
              <w:left w:val="single" w:sz="4" w:space="0" w:color="000000"/>
              <w:right w:val="single" w:sz="4" w:space="0" w:color="000000"/>
            </w:tcBorders>
          </w:tcPr>
          <w:p w14:paraId="0926AA87" w14:textId="77777777" w:rsidR="00704E00" w:rsidRDefault="00704E00" w:rsidP="00C73DA8">
            <w:pPr>
              <w:widowControl w:val="0"/>
              <w:spacing w:after="0"/>
              <w:jc w:val="center"/>
              <w:rPr>
                <w:rFonts w:cs="Arial"/>
                <w:b/>
                <w:bCs/>
                <w:sz w:val="15"/>
                <w:szCs w:val="15"/>
              </w:rPr>
            </w:pPr>
            <w:r>
              <w:rPr>
                <w:rFonts w:cs="Arial"/>
                <w:b/>
                <w:bCs/>
                <w:sz w:val="15"/>
                <w:szCs w:val="15"/>
              </w:rPr>
              <w:t>Współrzędne wylotu D5 / lokalizacja wg osi DK13</w:t>
            </w:r>
          </w:p>
        </w:tc>
        <w:tc>
          <w:tcPr>
            <w:tcW w:w="4140" w:type="dxa"/>
            <w:gridSpan w:val="4"/>
            <w:tcBorders>
              <w:top w:val="single" w:sz="4" w:space="0" w:color="000000"/>
              <w:left w:val="single" w:sz="4" w:space="0" w:color="000000"/>
              <w:bottom w:val="single" w:sz="4" w:space="0" w:color="000000"/>
              <w:right w:val="single" w:sz="4" w:space="0" w:color="000000"/>
            </w:tcBorders>
          </w:tcPr>
          <w:p w14:paraId="2B68A68F" w14:textId="77777777" w:rsidR="00704E00" w:rsidRDefault="00704E00" w:rsidP="00C73DA8">
            <w:pPr>
              <w:widowControl w:val="0"/>
              <w:spacing w:after="0"/>
              <w:jc w:val="center"/>
              <w:rPr>
                <w:rFonts w:cs="Arial"/>
                <w:b/>
                <w:bCs/>
                <w:sz w:val="15"/>
                <w:szCs w:val="15"/>
              </w:rPr>
            </w:pPr>
            <w:r>
              <w:rPr>
                <w:rFonts w:cs="Arial"/>
                <w:b/>
                <w:bCs/>
                <w:sz w:val="15"/>
                <w:szCs w:val="15"/>
              </w:rPr>
              <w:t>Wielości zrzutu wód opadowych i roztopowych</w:t>
            </w:r>
          </w:p>
        </w:tc>
        <w:tc>
          <w:tcPr>
            <w:tcW w:w="1465" w:type="dxa"/>
            <w:gridSpan w:val="2"/>
            <w:vMerge w:val="restart"/>
            <w:tcBorders>
              <w:top w:val="single" w:sz="4" w:space="0" w:color="000000"/>
              <w:left w:val="single" w:sz="4" w:space="0" w:color="000000"/>
              <w:bottom w:val="single" w:sz="4" w:space="0" w:color="000000"/>
              <w:right w:val="single" w:sz="4" w:space="0" w:color="000000"/>
            </w:tcBorders>
          </w:tcPr>
          <w:p w14:paraId="68CA782E" w14:textId="77777777" w:rsidR="00704E00" w:rsidRDefault="00704E00" w:rsidP="00C73DA8">
            <w:pPr>
              <w:widowControl w:val="0"/>
              <w:jc w:val="center"/>
              <w:rPr>
                <w:rFonts w:cs="Arial"/>
                <w:b/>
                <w:bCs/>
                <w:sz w:val="15"/>
                <w:szCs w:val="15"/>
              </w:rPr>
            </w:pPr>
            <w:r>
              <w:rPr>
                <w:rFonts w:cs="Arial"/>
                <w:b/>
                <w:bCs/>
                <w:sz w:val="15"/>
                <w:szCs w:val="15"/>
              </w:rPr>
              <w:t>Lokalizacja wylotu</w:t>
            </w:r>
          </w:p>
        </w:tc>
      </w:tr>
      <w:tr w:rsidR="00704E00" w14:paraId="0D1160FA" w14:textId="77777777" w:rsidTr="00C73DA8">
        <w:trPr>
          <w:trHeight w:val="827"/>
          <w:jc w:val="center"/>
        </w:trPr>
        <w:tc>
          <w:tcPr>
            <w:tcW w:w="426" w:type="dxa"/>
            <w:vMerge/>
            <w:tcBorders>
              <w:top w:val="single" w:sz="4" w:space="0" w:color="000000"/>
              <w:left w:val="single" w:sz="4" w:space="0" w:color="000000"/>
              <w:bottom w:val="single" w:sz="4" w:space="0" w:color="000000"/>
              <w:right w:val="single" w:sz="4" w:space="0" w:color="000000"/>
            </w:tcBorders>
          </w:tcPr>
          <w:p w14:paraId="2CC27660" w14:textId="77777777" w:rsidR="00704E00" w:rsidRDefault="00704E00" w:rsidP="00C73DA8">
            <w:pPr>
              <w:widowControl w:val="0"/>
              <w:spacing w:after="0"/>
              <w:rPr>
                <w:rFonts w:cs="Arial"/>
                <w:b/>
                <w:bCs/>
                <w:sz w:val="15"/>
                <w:szCs w:val="15"/>
              </w:rPr>
            </w:pPr>
          </w:p>
        </w:tc>
        <w:tc>
          <w:tcPr>
            <w:tcW w:w="1275" w:type="dxa"/>
            <w:vMerge/>
            <w:tcBorders>
              <w:top w:val="single" w:sz="4" w:space="0" w:color="000000"/>
              <w:left w:val="single" w:sz="4" w:space="0" w:color="000000"/>
              <w:bottom w:val="single" w:sz="4" w:space="0" w:color="000000"/>
              <w:right w:val="single" w:sz="4" w:space="0" w:color="000000"/>
            </w:tcBorders>
          </w:tcPr>
          <w:p w14:paraId="3B440BBB" w14:textId="77777777" w:rsidR="00704E00" w:rsidRDefault="00704E00" w:rsidP="00C73DA8">
            <w:pPr>
              <w:widowControl w:val="0"/>
              <w:spacing w:after="0"/>
              <w:rPr>
                <w:rFonts w:cs="Arial"/>
                <w:b/>
                <w:bCs/>
                <w:sz w:val="15"/>
                <w:szCs w:val="15"/>
              </w:rPr>
            </w:pPr>
          </w:p>
        </w:tc>
        <w:tc>
          <w:tcPr>
            <w:tcW w:w="811" w:type="dxa"/>
            <w:vMerge/>
            <w:tcBorders>
              <w:top w:val="single" w:sz="4" w:space="0" w:color="000000"/>
              <w:left w:val="single" w:sz="4" w:space="0" w:color="000000"/>
              <w:bottom w:val="single" w:sz="4" w:space="0" w:color="000000"/>
              <w:right w:val="single" w:sz="4" w:space="0" w:color="000000"/>
            </w:tcBorders>
          </w:tcPr>
          <w:p w14:paraId="3C82CA05" w14:textId="77777777" w:rsidR="00704E00" w:rsidRDefault="00704E00" w:rsidP="00C73DA8">
            <w:pPr>
              <w:widowControl w:val="0"/>
              <w:spacing w:after="0"/>
              <w:rPr>
                <w:rFonts w:cs="Arial"/>
                <w:b/>
                <w:bCs/>
                <w:sz w:val="15"/>
                <w:szCs w:val="15"/>
              </w:rPr>
            </w:pPr>
          </w:p>
        </w:tc>
        <w:tc>
          <w:tcPr>
            <w:tcW w:w="1394" w:type="dxa"/>
            <w:vMerge/>
            <w:tcBorders>
              <w:left w:val="single" w:sz="4" w:space="0" w:color="000000"/>
              <w:bottom w:val="single" w:sz="4" w:space="0" w:color="000000"/>
              <w:right w:val="single" w:sz="4" w:space="0" w:color="000000"/>
            </w:tcBorders>
          </w:tcPr>
          <w:p w14:paraId="008CE76E" w14:textId="77777777" w:rsidR="00704E00" w:rsidRDefault="00704E00" w:rsidP="00C73DA8">
            <w:pPr>
              <w:widowControl w:val="0"/>
              <w:spacing w:after="0"/>
              <w:rPr>
                <w:rFonts w:cs="Arial"/>
                <w:b/>
                <w:bCs/>
                <w:sz w:val="15"/>
                <w:szCs w:val="15"/>
              </w:rPr>
            </w:pPr>
          </w:p>
        </w:tc>
        <w:tc>
          <w:tcPr>
            <w:tcW w:w="993" w:type="dxa"/>
            <w:tcBorders>
              <w:top w:val="single" w:sz="4" w:space="0" w:color="000000"/>
              <w:left w:val="single" w:sz="4" w:space="0" w:color="000000"/>
              <w:bottom w:val="single" w:sz="4" w:space="0" w:color="000000"/>
              <w:right w:val="single" w:sz="4" w:space="0" w:color="000000"/>
            </w:tcBorders>
          </w:tcPr>
          <w:p w14:paraId="3897109F" w14:textId="77777777" w:rsidR="00704E00" w:rsidRDefault="00704E00" w:rsidP="00C73DA8">
            <w:pPr>
              <w:widowControl w:val="0"/>
              <w:spacing w:after="0"/>
              <w:jc w:val="center"/>
              <w:rPr>
                <w:rFonts w:cs="Arial"/>
                <w:b/>
                <w:bCs/>
                <w:sz w:val="15"/>
                <w:szCs w:val="15"/>
              </w:rPr>
            </w:pPr>
            <w:r>
              <w:rPr>
                <w:rFonts w:cs="Arial"/>
                <w:b/>
                <w:bCs/>
                <w:sz w:val="15"/>
                <w:szCs w:val="15"/>
              </w:rPr>
              <w:t>Powierzchnia zlewni całkowita [</w:t>
            </w:r>
            <w:proofErr w:type="spellStart"/>
            <w:r>
              <w:rPr>
                <w:rFonts w:cs="Arial"/>
                <w:b/>
                <w:bCs/>
                <w:sz w:val="15"/>
                <w:szCs w:val="15"/>
              </w:rPr>
              <w:t>Fc</w:t>
            </w:r>
            <w:proofErr w:type="spellEnd"/>
            <w:r>
              <w:rPr>
                <w:rFonts w:cs="Arial"/>
                <w:b/>
                <w:bCs/>
                <w:sz w:val="15"/>
                <w:szCs w:val="15"/>
              </w:rPr>
              <w:t>]</w:t>
            </w:r>
          </w:p>
        </w:tc>
        <w:tc>
          <w:tcPr>
            <w:tcW w:w="1134" w:type="dxa"/>
            <w:tcBorders>
              <w:top w:val="single" w:sz="4" w:space="0" w:color="000000"/>
              <w:left w:val="single" w:sz="4" w:space="0" w:color="000000"/>
              <w:bottom w:val="single" w:sz="4" w:space="0" w:color="000000"/>
              <w:right w:val="single" w:sz="4" w:space="0" w:color="000000"/>
            </w:tcBorders>
          </w:tcPr>
          <w:p w14:paraId="16657D4E" w14:textId="77777777" w:rsidR="00704E00" w:rsidRDefault="00704E00" w:rsidP="00C73DA8">
            <w:pPr>
              <w:widowControl w:val="0"/>
              <w:spacing w:after="0"/>
              <w:jc w:val="center"/>
              <w:rPr>
                <w:rFonts w:cs="Arial"/>
                <w:b/>
                <w:bCs/>
                <w:sz w:val="15"/>
                <w:szCs w:val="15"/>
              </w:rPr>
            </w:pPr>
            <w:r>
              <w:rPr>
                <w:rFonts w:cs="Arial"/>
                <w:b/>
                <w:bCs/>
                <w:sz w:val="15"/>
                <w:szCs w:val="15"/>
              </w:rPr>
              <w:t>Powierzchnia zlewni zredukowanej [</w:t>
            </w:r>
            <w:proofErr w:type="spellStart"/>
            <w:r>
              <w:rPr>
                <w:rFonts w:cs="Arial"/>
                <w:b/>
                <w:bCs/>
                <w:sz w:val="15"/>
                <w:szCs w:val="15"/>
              </w:rPr>
              <w:t>Fzr</w:t>
            </w:r>
            <w:proofErr w:type="spellEnd"/>
            <w:r>
              <w:rPr>
                <w:rFonts w:cs="Arial"/>
                <w:b/>
                <w:bCs/>
                <w:sz w:val="15"/>
                <w:szCs w:val="15"/>
              </w:rPr>
              <w:t>]</w:t>
            </w:r>
          </w:p>
        </w:tc>
        <w:tc>
          <w:tcPr>
            <w:tcW w:w="1162" w:type="dxa"/>
            <w:tcBorders>
              <w:top w:val="single" w:sz="4" w:space="0" w:color="000000"/>
              <w:left w:val="single" w:sz="4" w:space="0" w:color="000000"/>
              <w:bottom w:val="single" w:sz="4" w:space="0" w:color="000000"/>
              <w:right w:val="single" w:sz="4" w:space="0" w:color="000000"/>
            </w:tcBorders>
          </w:tcPr>
          <w:p w14:paraId="4E84DA99" w14:textId="77777777" w:rsidR="00704E00" w:rsidRDefault="00704E00" w:rsidP="00C73DA8">
            <w:pPr>
              <w:widowControl w:val="0"/>
              <w:spacing w:after="0"/>
              <w:jc w:val="center"/>
              <w:rPr>
                <w:rFonts w:cs="Arial"/>
                <w:b/>
                <w:bCs/>
                <w:sz w:val="15"/>
                <w:szCs w:val="15"/>
              </w:rPr>
            </w:pPr>
            <w:r>
              <w:rPr>
                <w:rFonts w:cs="Arial"/>
                <w:b/>
                <w:bCs/>
                <w:sz w:val="15"/>
                <w:szCs w:val="15"/>
              </w:rPr>
              <w:t>Q max sekundowe</w:t>
            </w:r>
          </w:p>
        </w:tc>
        <w:tc>
          <w:tcPr>
            <w:tcW w:w="851" w:type="dxa"/>
            <w:tcBorders>
              <w:top w:val="single" w:sz="4" w:space="0" w:color="000000"/>
              <w:left w:val="single" w:sz="4" w:space="0" w:color="000000"/>
              <w:bottom w:val="single" w:sz="4" w:space="0" w:color="000000"/>
              <w:right w:val="single" w:sz="4" w:space="0" w:color="000000"/>
            </w:tcBorders>
          </w:tcPr>
          <w:p w14:paraId="59C30170" w14:textId="77777777" w:rsidR="00704E00" w:rsidRDefault="00704E00" w:rsidP="00C73DA8">
            <w:pPr>
              <w:widowControl w:val="0"/>
              <w:spacing w:after="0"/>
              <w:jc w:val="center"/>
              <w:rPr>
                <w:rFonts w:cs="Arial"/>
                <w:b/>
                <w:bCs/>
                <w:sz w:val="15"/>
                <w:szCs w:val="15"/>
              </w:rPr>
            </w:pPr>
            <w:r>
              <w:rPr>
                <w:rFonts w:cs="Arial"/>
                <w:b/>
                <w:bCs/>
                <w:sz w:val="15"/>
                <w:szCs w:val="15"/>
              </w:rPr>
              <w:t>Q śr. roczne</w:t>
            </w:r>
          </w:p>
        </w:tc>
        <w:tc>
          <w:tcPr>
            <w:tcW w:w="1465" w:type="dxa"/>
            <w:gridSpan w:val="2"/>
            <w:vMerge/>
            <w:tcBorders>
              <w:top w:val="single" w:sz="4" w:space="0" w:color="000000"/>
              <w:left w:val="single" w:sz="4" w:space="0" w:color="000000"/>
              <w:bottom w:val="single" w:sz="4" w:space="0" w:color="000000"/>
              <w:right w:val="single" w:sz="4" w:space="0" w:color="000000"/>
            </w:tcBorders>
          </w:tcPr>
          <w:p w14:paraId="291B0812" w14:textId="77777777" w:rsidR="00704E00" w:rsidRDefault="00704E00" w:rsidP="00C73DA8">
            <w:pPr>
              <w:widowControl w:val="0"/>
              <w:jc w:val="center"/>
              <w:rPr>
                <w:rFonts w:cs="Arial"/>
                <w:b/>
                <w:bCs/>
                <w:sz w:val="15"/>
                <w:szCs w:val="15"/>
              </w:rPr>
            </w:pPr>
          </w:p>
        </w:tc>
      </w:tr>
      <w:tr w:rsidR="00704E00" w14:paraId="2DCB9172" w14:textId="77777777" w:rsidTr="00C73DA8">
        <w:trPr>
          <w:trHeight w:val="140"/>
          <w:jc w:val="center"/>
        </w:trPr>
        <w:tc>
          <w:tcPr>
            <w:tcW w:w="426" w:type="dxa"/>
            <w:tcBorders>
              <w:top w:val="single" w:sz="4" w:space="0" w:color="000000"/>
              <w:left w:val="single" w:sz="4" w:space="0" w:color="000000"/>
              <w:bottom w:val="single" w:sz="4" w:space="0" w:color="000000"/>
              <w:right w:val="single" w:sz="4" w:space="0" w:color="000000"/>
            </w:tcBorders>
          </w:tcPr>
          <w:p w14:paraId="6EC20067" w14:textId="77777777" w:rsidR="00704E00" w:rsidRDefault="00704E00" w:rsidP="00C73DA8">
            <w:pPr>
              <w:widowControl w:val="0"/>
              <w:spacing w:after="0"/>
              <w:jc w:val="center"/>
              <w:rPr>
                <w:rFonts w:cs="Arial"/>
                <w:b/>
                <w:bCs/>
                <w:sz w:val="15"/>
                <w:szCs w:val="15"/>
              </w:rPr>
            </w:pPr>
            <w:r>
              <w:rPr>
                <w:rFonts w:cs="Arial"/>
                <w:b/>
                <w:bCs/>
                <w:sz w:val="15"/>
                <w:szCs w:val="15"/>
              </w:rPr>
              <w:t>-</w:t>
            </w:r>
          </w:p>
        </w:tc>
        <w:tc>
          <w:tcPr>
            <w:tcW w:w="1275" w:type="dxa"/>
            <w:tcBorders>
              <w:top w:val="single" w:sz="4" w:space="0" w:color="000000"/>
              <w:left w:val="single" w:sz="4" w:space="0" w:color="000000"/>
              <w:bottom w:val="single" w:sz="4" w:space="0" w:color="000000"/>
              <w:right w:val="single" w:sz="4" w:space="0" w:color="000000"/>
            </w:tcBorders>
          </w:tcPr>
          <w:p w14:paraId="2396685B" w14:textId="77777777" w:rsidR="00704E00" w:rsidRDefault="00704E00" w:rsidP="00C73DA8">
            <w:pPr>
              <w:widowControl w:val="0"/>
              <w:spacing w:after="0"/>
              <w:jc w:val="center"/>
              <w:rPr>
                <w:rFonts w:cs="Arial"/>
                <w:b/>
                <w:bCs/>
                <w:sz w:val="15"/>
                <w:szCs w:val="15"/>
              </w:rPr>
            </w:pPr>
            <w:r>
              <w:rPr>
                <w:rFonts w:cs="Arial"/>
                <w:b/>
                <w:bCs/>
                <w:sz w:val="15"/>
                <w:szCs w:val="15"/>
              </w:rPr>
              <w:t>-</w:t>
            </w:r>
          </w:p>
        </w:tc>
        <w:tc>
          <w:tcPr>
            <w:tcW w:w="811" w:type="dxa"/>
            <w:tcBorders>
              <w:top w:val="single" w:sz="4" w:space="0" w:color="000000"/>
              <w:left w:val="single" w:sz="4" w:space="0" w:color="000000"/>
              <w:bottom w:val="single" w:sz="4" w:space="0" w:color="000000"/>
              <w:right w:val="single" w:sz="4" w:space="0" w:color="000000"/>
            </w:tcBorders>
          </w:tcPr>
          <w:p w14:paraId="5C2E2520" w14:textId="77777777" w:rsidR="00704E00" w:rsidRDefault="00704E00" w:rsidP="00C73DA8">
            <w:pPr>
              <w:widowControl w:val="0"/>
              <w:spacing w:after="0"/>
              <w:jc w:val="center"/>
              <w:rPr>
                <w:rFonts w:cs="Arial"/>
                <w:b/>
                <w:bCs/>
                <w:sz w:val="15"/>
                <w:szCs w:val="15"/>
              </w:rPr>
            </w:pPr>
            <w:r>
              <w:rPr>
                <w:rFonts w:cs="Arial"/>
                <w:b/>
                <w:bCs/>
                <w:sz w:val="15"/>
                <w:szCs w:val="15"/>
              </w:rPr>
              <w:t>-</w:t>
            </w:r>
          </w:p>
        </w:tc>
        <w:tc>
          <w:tcPr>
            <w:tcW w:w="1394" w:type="dxa"/>
            <w:tcBorders>
              <w:top w:val="single" w:sz="4" w:space="0" w:color="000000"/>
              <w:left w:val="single" w:sz="4" w:space="0" w:color="000000"/>
              <w:bottom w:val="single" w:sz="4" w:space="0" w:color="000000"/>
              <w:right w:val="single" w:sz="4" w:space="0" w:color="000000"/>
            </w:tcBorders>
          </w:tcPr>
          <w:p w14:paraId="7153340F" w14:textId="77777777" w:rsidR="00704E00" w:rsidRDefault="00704E00" w:rsidP="00C73DA8">
            <w:pPr>
              <w:widowControl w:val="0"/>
              <w:spacing w:after="0"/>
              <w:jc w:val="center"/>
              <w:rPr>
                <w:rFonts w:cs="Arial"/>
                <w:b/>
                <w:bCs/>
                <w:sz w:val="15"/>
                <w:szCs w:val="15"/>
              </w:rPr>
            </w:pPr>
          </w:p>
        </w:tc>
        <w:tc>
          <w:tcPr>
            <w:tcW w:w="993" w:type="dxa"/>
            <w:tcBorders>
              <w:top w:val="single" w:sz="4" w:space="0" w:color="000000"/>
              <w:left w:val="single" w:sz="4" w:space="0" w:color="000000"/>
              <w:bottom w:val="single" w:sz="4" w:space="0" w:color="000000"/>
              <w:right w:val="single" w:sz="4" w:space="0" w:color="000000"/>
            </w:tcBorders>
          </w:tcPr>
          <w:p w14:paraId="200111D2" w14:textId="77777777" w:rsidR="00704E00" w:rsidRDefault="00704E00" w:rsidP="00C73DA8">
            <w:pPr>
              <w:widowControl w:val="0"/>
              <w:spacing w:after="0"/>
              <w:jc w:val="center"/>
              <w:rPr>
                <w:rFonts w:cs="Arial"/>
                <w:b/>
                <w:bCs/>
                <w:sz w:val="15"/>
                <w:szCs w:val="15"/>
              </w:rPr>
            </w:pPr>
            <w:r>
              <w:rPr>
                <w:rFonts w:cs="Arial"/>
                <w:b/>
                <w:bCs/>
                <w:sz w:val="15"/>
                <w:szCs w:val="15"/>
              </w:rPr>
              <w:t>ha</w:t>
            </w:r>
          </w:p>
        </w:tc>
        <w:tc>
          <w:tcPr>
            <w:tcW w:w="1134" w:type="dxa"/>
            <w:tcBorders>
              <w:top w:val="single" w:sz="4" w:space="0" w:color="000000"/>
              <w:left w:val="single" w:sz="4" w:space="0" w:color="000000"/>
              <w:bottom w:val="single" w:sz="4" w:space="0" w:color="000000"/>
              <w:right w:val="single" w:sz="4" w:space="0" w:color="000000"/>
            </w:tcBorders>
          </w:tcPr>
          <w:p w14:paraId="64156E31" w14:textId="77777777" w:rsidR="00704E00" w:rsidRDefault="00704E00" w:rsidP="00C73DA8">
            <w:pPr>
              <w:widowControl w:val="0"/>
              <w:spacing w:after="0"/>
              <w:jc w:val="center"/>
              <w:rPr>
                <w:rFonts w:cs="Arial"/>
                <w:b/>
                <w:bCs/>
                <w:sz w:val="15"/>
                <w:szCs w:val="15"/>
              </w:rPr>
            </w:pPr>
            <w:r>
              <w:rPr>
                <w:rFonts w:cs="Arial"/>
                <w:b/>
                <w:bCs/>
                <w:sz w:val="15"/>
                <w:szCs w:val="15"/>
              </w:rPr>
              <w:t>ha</w:t>
            </w:r>
          </w:p>
        </w:tc>
        <w:tc>
          <w:tcPr>
            <w:tcW w:w="1162" w:type="dxa"/>
            <w:tcBorders>
              <w:top w:val="single" w:sz="4" w:space="0" w:color="000000"/>
              <w:left w:val="single" w:sz="4" w:space="0" w:color="000000"/>
              <w:bottom w:val="single" w:sz="4" w:space="0" w:color="000000"/>
              <w:right w:val="single" w:sz="4" w:space="0" w:color="000000"/>
            </w:tcBorders>
          </w:tcPr>
          <w:p w14:paraId="253143E4" w14:textId="77777777" w:rsidR="00704E00" w:rsidRDefault="00704E00" w:rsidP="00C73DA8">
            <w:pPr>
              <w:widowControl w:val="0"/>
              <w:spacing w:after="0"/>
              <w:jc w:val="center"/>
              <w:rPr>
                <w:rFonts w:cs="Arial"/>
                <w:b/>
                <w:bCs/>
                <w:sz w:val="15"/>
                <w:szCs w:val="15"/>
              </w:rPr>
            </w:pPr>
            <w:r>
              <w:rPr>
                <w:rFonts w:cs="Arial"/>
                <w:b/>
                <w:bCs/>
                <w:sz w:val="15"/>
                <w:szCs w:val="15"/>
              </w:rPr>
              <w:t>[m</w:t>
            </w:r>
            <w:r>
              <w:rPr>
                <w:rFonts w:cs="Arial"/>
                <w:b/>
                <w:bCs/>
                <w:sz w:val="15"/>
                <w:szCs w:val="15"/>
                <w:vertAlign w:val="superscript"/>
              </w:rPr>
              <w:t>3</w:t>
            </w:r>
            <w:r>
              <w:rPr>
                <w:rFonts w:cs="Arial"/>
                <w:b/>
                <w:bCs/>
                <w:sz w:val="15"/>
                <w:szCs w:val="15"/>
              </w:rPr>
              <w:t>/s]</w:t>
            </w:r>
          </w:p>
        </w:tc>
        <w:tc>
          <w:tcPr>
            <w:tcW w:w="851" w:type="dxa"/>
            <w:tcBorders>
              <w:top w:val="single" w:sz="4" w:space="0" w:color="000000"/>
              <w:left w:val="single" w:sz="4" w:space="0" w:color="000000"/>
              <w:bottom w:val="single" w:sz="4" w:space="0" w:color="000000"/>
              <w:right w:val="single" w:sz="4" w:space="0" w:color="000000"/>
            </w:tcBorders>
          </w:tcPr>
          <w:p w14:paraId="6E063F7E" w14:textId="77777777" w:rsidR="00704E00" w:rsidRDefault="00704E00" w:rsidP="00C73DA8">
            <w:pPr>
              <w:widowControl w:val="0"/>
              <w:spacing w:after="0"/>
              <w:jc w:val="center"/>
              <w:rPr>
                <w:rFonts w:cs="Arial"/>
                <w:b/>
                <w:bCs/>
                <w:sz w:val="15"/>
                <w:szCs w:val="15"/>
              </w:rPr>
            </w:pPr>
            <w:r>
              <w:rPr>
                <w:rFonts w:cs="Arial"/>
                <w:b/>
                <w:bCs/>
                <w:sz w:val="15"/>
                <w:szCs w:val="15"/>
              </w:rPr>
              <w:t>[m</w:t>
            </w:r>
            <w:r>
              <w:rPr>
                <w:rFonts w:cs="Arial"/>
                <w:b/>
                <w:bCs/>
                <w:sz w:val="15"/>
                <w:szCs w:val="15"/>
                <w:vertAlign w:val="superscript"/>
              </w:rPr>
              <w:t>3</w:t>
            </w:r>
            <w:r>
              <w:rPr>
                <w:rFonts w:cs="Arial"/>
                <w:b/>
                <w:bCs/>
                <w:sz w:val="15"/>
                <w:szCs w:val="15"/>
              </w:rPr>
              <w:t>/rok]</w:t>
            </w:r>
          </w:p>
        </w:tc>
        <w:tc>
          <w:tcPr>
            <w:tcW w:w="615" w:type="dxa"/>
            <w:tcBorders>
              <w:top w:val="single" w:sz="4" w:space="0" w:color="000000"/>
              <w:left w:val="single" w:sz="4" w:space="0" w:color="000000"/>
              <w:bottom w:val="single" w:sz="4" w:space="0" w:color="000000"/>
              <w:right w:val="single" w:sz="4" w:space="0" w:color="000000"/>
            </w:tcBorders>
          </w:tcPr>
          <w:p w14:paraId="00BEB16C" w14:textId="77777777" w:rsidR="00704E00" w:rsidRDefault="00704E00" w:rsidP="00C73DA8">
            <w:pPr>
              <w:widowControl w:val="0"/>
              <w:spacing w:after="0"/>
              <w:jc w:val="center"/>
              <w:rPr>
                <w:rFonts w:cs="Arial"/>
                <w:b/>
                <w:bCs/>
                <w:sz w:val="15"/>
                <w:szCs w:val="15"/>
              </w:rPr>
            </w:pPr>
            <w:r>
              <w:rPr>
                <w:rFonts w:cs="Arial"/>
                <w:b/>
                <w:bCs/>
                <w:sz w:val="15"/>
                <w:szCs w:val="15"/>
              </w:rPr>
              <w:t>nr dz.</w:t>
            </w:r>
          </w:p>
        </w:tc>
        <w:tc>
          <w:tcPr>
            <w:tcW w:w="850" w:type="dxa"/>
            <w:tcBorders>
              <w:top w:val="single" w:sz="4" w:space="0" w:color="000000"/>
              <w:left w:val="single" w:sz="4" w:space="0" w:color="000000"/>
              <w:bottom w:val="single" w:sz="4" w:space="0" w:color="000000"/>
              <w:right w:val="single" w:sz="4" w:space="0" w:color="000000"/>
            </w:tcBorders>
          </w:tcPr>
          <w:p w14:paraId="2EA93E66" w14:textId="77777777" w:rsidR="00704E00" w:rsidRDefault="00704E00" w:rsidP="00C73DA8">
            <w:pPr>
              <w:widowControl w:val="0"/>
              <w:spacing w:after="0"/>
              <w:jc w:val="center"/>
              <w:rPr>
                <w:rFonts w:cs="Arial"/>
                <w:b/>
                <w:bCs/>
                <w:sz w:val="15"/>
                <w:szCs w:val="15"/>
              </w:rPr>
            </w:pPr>
            <w:r>
              <w:rPr>
                <w:rFonts w:cs="Arial"/>
                <w:b/>
                <w:bCs/>
                <w:sz w:val="15"/>
                <w:szCs w:val="15"/>
              </w:rPr>
              <w:t>obręb</w:t>
            </w:r>
          </w:p>
        </w:tc>
      </w:tr>
      <w:tr w:rsidR="00704E00" w14:paraId="0F16DF19" w14:textId="77777777" w:rsidTr="00C73DA8">
        <w:trPr>
          <w:trHeight w:val="760"/>
          <w:jc w:val="center"/>
        </w:trPr>
        <w:tc>
          <w:tcPr>
            <w:tcW w:w="426" w:type="dxa"/>
            <w:tcBorders>
              <w:top w:val="single" w:sz="4" w:space="0" w:color="000000"/>
              <w:left w:val="single" w:sz="4" w:space="0" w:color="000000"/>
              <w:bottom w:val="single" w:sz="4" w:space="0" w:color="000000"/>
              <w:right w:val="single" w:sz="4" w:space="0" w:color="000000"/>
            </w:tcBorders>
          </w:tcPr>
          <w:p w14:paraId="75977ED7" w14:textId="77777777" w:rsidR="00704E00" w:rsidRPr="007817BF" w:rsidRDefault="00704E00" w:rsidP="00C73DA8">
            <w:pPr>
              <w:pStyle w:val="Bezodstpw"/>
              <w:rPr>
                <w:sz w:val="16"/>
              </w:rPr>
            </w:pPr>
          </w:p>
          <w:p w14:paraId="4FE9FE0B" w14:textId="77777777" w:rsidR="00704E00" w:rsidRPr="007817BF" w:rsidRDefault="00704E00" w:rsidP="00C73DA8">
            <w:pPr>
              <w:pStyle w:val="Bezodstpw"/>
              <w:rPr>
                <w:sz w:val="16"/>
              </w:rPr>
            </w:pPr>
            <w:r w:rsidRPr="007817BF">
              <w:rPr>
                <w:sz w:val="16"/>
              </w:rPr>
              <w:t>1</w:t>
            </w:r>
          </w:p>
        </w:tc>
        <w:tc>
          <w:tcPr>
            <w:tcW w:w="1275" w:type="dxa"/>
            <w:tcBorders>
              <w:top w:val="single" w:sz="4" w:space="0" w:color="000000"/>
              <w:left w:val="single" w:sz="4" w:space="0" w:color="000000"/>
              <w:bottom w:val="single" w:sz="4" w:space="0" w:color="000000"/>
              <w:right w:val="single" w:sz="4" w:space="0" w:color="000000"/>
            </w:tcBorders>
          </w:tcPr>
          <w:p w14:paraId="5EC3DEDC" w14:textId="77777777" w:rsidR="00704E00" w:rsidRPr="007817BF" w:rsidRDefault="00704E00" w:rsidP="00C73DA8">
            <w:pPr>
              <w:pStyle w:val="Bezodstpw"/>
              <w:rPr>
                <w:bCs/>
                <w:sz w:val="16"/>
              </w:rPr>
            </w:pPr>
            <w:r w:rsidRPr="007817BF">
              <w:rPr>
                <w:bCs/>
                <w:sz w:val="16"/>
              </w:rPr>
              <w:t xml:space="preserve">ciek </w:t>
            </w:r>
            <w:r>
              <w:rPr>
                <w:bCs/>
                <w:sz w:val="16"/>
              </w:rPr>
              <w:t>"</w:t>
            </w:r>
            <w:r>
              <w:t xml:space="preserve"> </w:t>
            </w:r>
            <w:r w:rsidRPr="00B90A5A">
              <w:rPr>
                <w:bCs/>
                <w:sz w:val="16"/>
              </w:rPr>
              <w:t>Dopływ spod Brzozowa</w:t>
            </w:r>
            <w:r>
              <w:rPr>
                <w:bCs/>
                <w:sz w:val="16"/>
              </w:rPr>
              <w:t>”</w:t>
            </w:r>
          </w:p>
        </w:tc>
        <w:tc>
          <w:tcPr>
            <w:tcW w:w="811" w:type="dxa"/>
            <w:tcBorders>
              <w:top w:val="single" w:sz="4" w:space="0" w:color="000000"/>
              <w:left w:val="single" w:sz="4" w:space="0" w:color="000000"/>
              <w:bottom w:val="single" w:sz="4" w:space="0" w:color="000000"/>
              <w:right w:val="single" w:sz="4" w:space="0" w:color="000000"/>
            </w:tcBorders>
          </w:tcPr>
          <w:p w14:paraId="1B498939" w14:textId="77777777" w:rsidR="00704E00" w:rsidRDefault="00704E00" w:rsidP="00C73DA8">
            <w:pPr>
              <w:widowControl w:val="0"/>
              <w:spacing w:after="0"/>
              <w:jc w:val="center"/>
              <w:rPr>
                <w:rFonts w:cs="Arial"/>
                <w:bCs/>
                <w:sz w:val="16"/>
                <w:szCs w:val="16"/>
              </w:rPr>
            </w:pPr>
            <w:r>
              <w:rPr>
                <w:rFonts w:cs="Arial"/>
                <w:bCs/>
                <w:sz w:val="16"/>
                <w:szCs w:val="16"/>
              </w:rPr>
              <w:t>wylot – W9</w:t>
            </w:r>
          </w:p>
        </w:tc>
        <w:tc>
          <w:tcPr>
            <w:tcW w:w="1394" w:type="dxa"/>
            <w:tcBorders>
              <w:top w:val="single" w:sz="4" w:space="0" w:color="000000"/>
              <w:left w:val="single" w:sz="4" w:space="0" w:color="000000"/>
              <w:bottom w:val="single" w:sz="4" w:space="0" w:color="000000"/>
              <w:right w:val="single" w:sz="4" w:space="0" w:color="000000"/>
            </w:tcBorders>
          </w:tcPr>
          <w:p w14:paraId="6F220760" w14:textId="77777777" w:rsidR="00704E00" w:rsidRDefault="00704E00" w:rsidP="00C73DA8">
            <w:pPr>
              <w:widowControl w:val="0"/>
              <w:spacing w:after="0"/>
              <w:jc w:val="center"/>
              <w:rPr>
                <w:rFonts w:cs="Arial"/>
                <w:sz w:val="16"/>
                <w:szCs w:val="16"/>
              </w:rPr>
            </w:pPr>
            <w:r>
              <w:rPr>
                <w:rFonts w:cs="Arial"/>
                <w:sz w:val="16"/>
                <w:szCs w:val="16"/>
              </w:rPr>
              <w:t>X=</w:t>
            </w:r>
            <w:r>
              <w:t xml:space="preserve"> </w:t>
            </w:r>
            <w:r w:rsidRPr="00CB035C">
              <w:rPr>
                <w:rFonts w:cs="Arial"/>
                <w:sz w:val="16"/>
                <w:szCs w:val="16"/>
              </w:rPr>
              <w:t>59</w:t>
            </w:r>
            <w:r>
              <w:rPr>
                <w:rFonts w:cs="Arial"/>
                <w:sz w:val="16"/>
                <w:szCs w:val="16"/>
              </w:rPr>
              <w:t>56252,61</w:t>
            </w:r>
          </w:p>
          <w:p w14:paraId="0781EC82" w14:textId="77777777" w:rsidR="00704E00" w:rsidRDefault="00704E00" w:rsidP="00C73DA8">
            <w:pPr>
              <w:widowControl w:val="0"/>
              <w:spacing w:after="0"/>
              <w:jc w:val="center"/>
              <w:rPr>
                <w:rFonts w:cs="Arial"/>
                <w:sz w:val="16"/>
                <w:szCs w:val="16"/>
              </w:rPr>
            </w:pPr>
            <w:r>
              <w:rPr>
                <w:rFonts w:cs="Arial"/>
                <w:sz w:val="16"/>
                <w:szCs w:val="16"/>
              </w:rPr>
              <w:t>Y=</w:t>
            </w:r>
            <w:r>
              <w:t xml:space="preserve"> </w:t>
            </w:r>
            <w:r w:rsidRPr="00CB035C">
              <w:rPr>
                <w:rFonts w:cs="Arial"/>
                <w:sz w:val="16"/>
                <w:szCs w:val="16"/>
              </w:rPr>
              <w:t>5</w:t>
            </w:r>
            <w:r>
              <w:rPr>
                <w:rFonts w:cs="Arial"/>
                <w:sz w:val="16"/>
                <w:szCs w:val="16"/>
              </w:rPr>
              <w:t>513745,69</w:t>
            </w:r>
          </w:p>
          <w:p w14:paraId="1E5AE9CE" w14:textId="77777777" w:rsidR="00704E00" w:rsidRPr="00F428DB" w:rsidRDefault="00704E00" w:rsidP="00C73DA8">
            <w:pPr>
              <w:widowControl w:val="0"/>
              <w:spacing w:after="0"/>
              <w:jc w:val="center"/>
              <w:rPr>
                <w:rFonts w:cs="Arial"/>
                <w:sz w:val="16"/>
                <w:szCs w:val="16"/>
              </w:rPr>
            </w:pPr>
            <w:r w:rsidRPr="00F428DB">
              <w:rPr>
                <w:rFonts w:cs="Arial"/>
                <w:sz w:val="16"/>
                <w:szCs w:val="16"/>
              </w:rPr>
              <w:t>Km 0+235,48</w:t>
            </w:r>
          </w:p>
        </w:tc>
        <w:tc>
          <w:tcPr>
            <w:tcW w:w="993" w:type="dxa"/>
            <w:tcBorders>
              <w:top w:val="single" w:sz="4" w:space="0" w:color="000000"/>
              <w:left w:val="single" w:sz="4" w:space="0" w:color="000000"/>
              <w:bottom w:val="single" w:sz="4" w:space="0" w:color="000000"/>
              <w:right w:val="single" w:sz="4" w:space="0" w:color="000000"/>
            </w:tcBorders>
          </w:tcPr>
          <w:p w14:paraId="20C84E9E" w14:textId="77777777" w:rsidR="00704E00" w:rsidRDefault="00704E00" w:rsidP="00C73DA8">
            <w:pPr>
              <w:widowControl w:val="0"/>
              <w:spacing w:after="0"/>
              <w:jc w:val="center"/>
              <w:rPr>
                <w:rFonts w:cs="Arial"/>
                <w:bCs/>
                <w:sz w:val="16"/>
                <w:szCs w:val="16"/>
              </w:rPr>
            </w:pPr>
            <w:r>
              <w:rPr>
                <w:rFonts w:cs="Arial"/>
                <w:bCs/>
                <w:sz w:val="16"/>
                <w:szCs w:val="16"/>
              </w:rPr>
              <w:t>12,2200</w:t>
            </w:r>
          </w:p>
        </w:tc>
        <w:tc>
          <w:tcPr>
            <w:tcW w:w="1134" w:type="dxa"/>
            <w:tcBorders>
              <w:top w:val="single" w:sz="4" w:space="0" w:color="000000"/>
              <w:left w:val="single" w:sz="4" w:space="0" w:color="000000"/>
              <w:bottom w:val="single" w:sz="4" w:space="0" w:color="000000"/>
              <w:right w:val="single" w:sz="4" w:space="0" w:color="000000"/>
            </w:tcBorders>
          </w:tcPr>
          <w:p w14:paraId="3F7CC184" w14:textId="77777777" w:rsidR="00704E00" w:rsidRDefault="00704E00" w:rsidP="00C73DA8">
            <w:pPr>
              <w:widowControl w:val="0"/>
              <w:spacing w:after="0"/>
              <w:jc w:val="center"/>
              <w:rPr>
                <w:rFonts w:cs="Arial"/>
                <w:bCs/>
                <w:sz w:val="16"/>
                <w:szCs w:val="16"/>
              </w:rPr>
            </w:pPr>
            <w:r>
              <w:rPr>
                <w:rFonts w:cs="Arial"/>
                <w:bCs/>
                <w:sz w:val="16"/>
                <w:szCs w:val="16"/>
              </w:rPr>
              <w:t>9,4348</w:t>
            </w:r>
          </w:p>
        </w:tc>
        <w:tc>
          <w:tcPr>
            <w:tcW w:w="1162" w:type="dxa"/>
            <w:tcBorders>
              <w:top w:val="single" w:sz="4" w:space="0" w:color="000000"/>
              <w:left w:val="single" w:sz="4" w:space="0" w:color="000000"/>
              <w:bottom w:val="single" w:sz="4" w:space="0" w:color="000000"/>
              <w:right w:val="single" w:sz="4" w:space="0" w:color="000000"/>
            </w:tcBorders>
          </w:tcPr>
          <w:p w14:paraId="3018AEAF" w14:textId="77777777" w:rsidR="00704E00" w:rsidRDefault="00704E00" w:rsidP="00C73DA8">
            <w:pPr>
              <w:widowControl w:val="0"/>
              <w:spacing w:after="0"/>
              <w:jc w:val="center"/>
              <w:rPr>
                <w:rFonts w:cs="Arial"/>
                <w:bCs/>
                <w:sz w:val="16"/>
                <w:szCs w:val="16"/>
              </w:rPr>
            </w:pPr>
            <w:r>
              <w:rPr>
                <w:rFonts w:cs="Arial"/>
                <w:bCs/>
                <w:sz w:val="16"/>
                <w:szCs w:val="16"/>
              </w:rPr>
              <w:t>0,069</w:t>
            </w:r>
            <w:r>
              <w:rPr>
                <w:rFonts w:cs="Arial"/>
                <w:bCs/>
                <w:sz w:val="16"/>
                <w:szCs w:val="16"/>
              </w:rPr>
              <w:br/>
            </w:r>
          </w:p>
        </w:tc>
        <w:tc>
          <w:tcPr>
            <w:tcW w:w="851" w:type="dxa"/>
            <w:tcBorders>
              <w:top w:val="single" w:sz="4" w:space="0" w:color="000000"/>
              <w:left w:val="single" w:sz="4" w:space="0" w:color="000000"/>
              <w:bottom w:val="single" w:sz="4" w:space="0" w:color="000000"/>
              <w:right w:val="single" w:sz="4" w:space="0" w:color="000000"/>
            </w:tcBorders>
          </w:tcPr>
          <w:p w14:paraId="3DF23F39" w14:textId="77777777" w:rsidR="00704E00" w:rsidRDefault="00704E00" w:rsidP="00C73DA8">
            <w:pPr>
              <w:widowControl w:val="0"/>
              <w:spacing w:after="0"/>
              <w:jc w:val="center"/>
              <w:rPr>
                <w:rFonts w:cs="Arial"/>
                <w:bCs/>
                <w:sz w:val="16"/>
                <w:szCs w:val="16"/>
              </w:rPr>
            </w:pPr>
            <w:r>
              <w:rPr>
                <w:rFonts w:cs="Arial"/>
                <w:bCs/>
                <w:sz w:val="16"/>
                <w:szCs w:val="16"/>
              </w:rPr>
              <w:t>59471,58</w:t>
            </w:r>
          </w:p>
        </w:tc>
        <w:tc>
          <w:tcPr>
            <w:tcW w:w="615" w:type="dxa"/>
            <w:tcBorders>
              <w:top w:val="single" w:sz="4" w:space="0" w:color="000000"/>
              <w:left w:val="single" w:sz="4" w:space="0" w:color="000000"/>
              <w:bottom w:val="single" w:sz="4" w:space="0" w:color="000000"/>
              <w:right w:val="single" w:sz="4" w:space="0" w:color="000000"/>
            </w:tcBorders>
          </w:tcPr>
          <w:p w14:paraId="11704AC5" w14:textId="77777777" w:rsidR="00704E00" w:rsidRDefault="00704E00" w:rsidP="00C73DA8">
            <w:pPr>
              <w:widowControl w:val="0"/>
              <w:spacing w:after="0"/>
              <w:jc w:val="center"/>
              <w:rPr>
                <w:rFonts w:cs="Arial"/>
                <w:bCs/>
                <w:sz w:val="16"/>
                <w:szCs w:val="16"/>
              </w:rPr>
            </w:pPr>
            <w:r>
              <w:rPr>
                <w:rFonts w:cs="Arial"/>
                <w:bCs/>
                <w:sz w:val="16"/>
                <w:szCs w:val="16"/>
              </w:rPr>
              <w:t>9/1</w:t>
            </w:r>
          </w:p>
        </w:tc>
        <w:tc>
          <w:tcPr>
            <w:tcW w:w="850" w:type="dxa"/>
            <w:tcBorders>
              <w:top w:val="single" w:sz="4" w:space="0" w:color="000000"/>
              <w:left w:val="single" w:sz="4" w:space="0" w:color="000000"/>
              <w:bottom w:val="single" w:sz="4" w:space="0" w:color="000000"/>
              <w:right w:val="single" w:sz="4" w:space="0" w:color="000000"/>
            </w:tcBorders>
          </w:tcPr>
          <w:p w14:paraId="1BF131F9" w14:textId="77777777" w:rsidR="00704E00" w:rsidRDefault="00704E00" w:rsidP="00C73DA8">
            <w:pPr>
              <w:widowControl w:val="0"/>
              <w:spacing w:after="0"/>
              <w:ind w:left="-57" w:right="-57"/>
              <w:jc w:val="center"/>
              <w:rPr>
                <w:rFonts w:cs="Arial"/>
                <w:bCs/>
                <w:sz w:val="16"/>
                <w:szCs w:val="16"/>
              </w:rPr>
            </w:pPr>
            <w:r>
              <w:rPr>
                <w:rFonts w:cs="Arial"/>
                <w:bCs/>
                <w:sz w:val="16"/>
                <w:szCs w:val="16"/>
              </w:rPr>
              <w:t>0022 Wyszogóra</w:t>
            </w:r>
          </w:p>
        </w:tc>
      </w:tr>
    </w:tbl>
    <w:p w14:paraId="7B797A0D" w14:textId="77777777" w:rsidR="00704E00" w:rsidRDefault="00704E00" w:rsidP="00704E00">
      <w:pPr>
        <w:pStyle w:val="Nagwek3"/>
        <w:spacing w:before="120" w:line="240" w:lineRule="auto"/>
        <w:jc w:val="both"/>
        <w:rPr>
          <w:rFonts w:asciiTheme="minorHAnsi" w:hAnsiTheme="minorHAnsi" w:cstheme="minorHAnsi"/>
          <w:b w:val="0"/>
          <w:color w:val="auto"/>
        </w:rPr>
      </w:pPr>
      <w:bookmarkStart w:id="17" w:name="_Hlk80695055"/>
      <w:r>
        <w:rPr>
          <w:rFonts w:asciiTheme="minorHAnsi" w:hAnsiTheme="minorHAnsi" w:cstheme="minorHAnsi"/>
          <w:b w:val="0"/>
          <w:color w:val="auto"/>
        </w:rPr>
        <w:t>(uwaga: powierzchnia zlewni to: teren istniejący drogi S-6 i DL-3 oraz teren MOP objęty zmianą zagospodarowania terenu)</w:t>
      </w:r>
    </w:p>
    <w:p w14:paraId="7E4C38DC" w14:textId="77777777" w:rsidR="00704E00" w:rsidRDefault="00704E00" w:rsidP="00704E00">
      <w:pPr>
        <w:pStyle w:val="Nagwek3"/>
        <w:spacing w:before="120" w:line="240" w:lineRule="auto"/>
        <w:jc w:val="both"/>
        <w:rPr>
          <w:rFonts w:asciiTheme="minorHAnsi" w:hAnsiTheme="minorHAnsi" w:cstheme="minorHAnsi"/>
          <w:b w:val="0"/>
          <w:color w:val="auto"/>
        </w:rPr>
      </w:pPr>
      <w:r w:rsidRPr="00C35092">
        <w:rPr>
          <w:rFonts w:asciiTheme="minorHAnsi" w:hAnsiTheme="minorHAnsi" w:cstheme="minorHAnsi"/>
          <w:b w:val="0"/>
          <w:color w:val="auto"/>
        </w:rPr>
        <w:t>Rodzaj urządzeń do retencjonowania wód opadowych z terenów uszczelnionych i ich pojemność</w:t>
      </w:r>
      <w:r>
        <w:rPr>
          <w:rFonts w:asciiTheme="minorHAnsi" w:hAnsiTheme="minorHAnsi" w:cstheme="minorHAnsi"/>
          <w:b w:val="0"/>
          <w:color w:val="auto"/>
        </w:rPr>
        <w:t>: d</w:t>
      </w:r>
      <w:r>
        <w:rPr>
          <w:b w:val="0"/>
          <w:color w:val="auto"/>
        </w:rPr>
        <w:t xml:space="preserve">la </w:t>
      </w:r>
      <w:r w:rsidRPr="00BB20C7">
        <w:rPr>
          <w:rFonts w:asciiTheme="minorHAnsi" w:hAnsiTheme="minorHAnsi" w:cstheme="minorHAnsi"/>
          <w:b w:val="0"/>
          <w:color w:val="auto"/>
        </w:rPr>
        <w:t xml:space="preserve">uśrednienia odpływu </w:t>
      </w:r>
      <w:r>
        <w:rPr>
          <w:rFonts w:asciiTheme="minorHAnsi" w:hAnsiTheme="minorHAnsi" w:cstheme="minorHAnsi"/>
          <w:b w:val="0"/>
          <w:color w:val="auto"/>
        </w:rPr>
        <w:t>ze zlewni stosowane będą urządzenia o pojemności:</w:t>
      </w:r>
    </w:p>
    <w:p w14:paraId="4D2E3EBE" w14:textId="77777777" w:rsidR="00704E00" w:rsidRPr="00311A52" w:rsidRDefault="00704E00" w:rsidP="00704E00">
      <w:pPr>
        <w:pStyle w:val="Nagwek3"/>
        <w:spacing w:before="0" w:line="240" w:lineRule="auto"/>
        <w:jc w:val="both"/>
        <w:rPr>
          <w:rFonts w:asciiTheme="minorHAnsi" w:hAnsiTheme="minorHAnsi" w:cstheme="minorHAnsi"/>
          <w:b w:val="0"/>
          <w:color w:val="auto"/>
        </w:rPr>
      </w:pPr>
      <w:r>
        <w:rPr>
          <w:rFonts w:asciiTheme="minorHAnsi" w:hAnsiTheme="minorHAnsi" w:cstheme="minorHAnsi"/>
          <w:b w:val="0"/>
          <w:color w:val="auto"/>
        </w:rPr>
        <w:t xml:space="preserve">- </w:t>
      </w:r>
      <w:r w:rsidRPr="00311A52">
        <w:rPr>
          <w:rFonts w:asciiTheme="minorHAnsi" w:hAnsiTheme="minorHAnsi" w:cstheme="minorHAnsi"/>
          <w:b w:val="0"/>
          <w:color w:val="auto"/>
        </w:rPr>
        <w:t>proj. przewody DN800 np. systemu K2-Kan f. Kaczmarek</w:t>
      </w:r>
    </w:p>
    <w:p w14:paraId="0229CB61" w14:textId="77777777" w:rsidR="00704E00" w:rsidRPr="00311A52" w:rsidRDefault="00704E00" w:rsidP="00704E00">
      <w:pPr>
        <w:pStyle w:val="Nagwek3"/>
        <w:spacing w:before="0" w:line="240" w:lineRule="auto"/>
        <w:jc w:val="both"/>
        <w:rPr>
          <w:rFonts w:asciiTheme="minorHAnsi" w:hAnsiTheme="minorHAnsi" w:cstheme="minorHAnsi"/>
          <w:b w:val="0"/>
          <w:color w:val="auto"/>
        </w:rPr>
      </w:pPr>
      <w:r>
        <w:rPr>
          <w:rFonts w:asciiTheme="minorHAnsi" w:hAnsiTheme="minorHAnsi" w:cstheme="minorHAnsi"/>
          <w:b w:val="0"/>
          <w:color w:val="auto"/>
        </w:rPr>
        <w:t xml:space="preserve">       - </w:t>
      </w:r>
      <w:r w:rsidRPr="00311A52">
        <w:rPr>
          <w:rFonts w:asciiTheme="minorHAnsi" w:hAnsiTheme="minorHAnsi" w:cstheme="minorHAnsi"/>
          <w:b w:val="0"/>
          <w:color w:val="auto"/>
        </w:rPr>
        <w:t>MOP Wyszogóra Wschód – pojemność ok. 88,20 m</w:t>
      </w:r>
      <w:r w:rsidRPr="00303526">
        <w:rPr>
          <w:rFonts w:asciiTheme="minorHAnsi" w:hAnsiTheme="minorHAnsi" w:cstheme="minorHAnsi"/>
          <w:b w:val="0"/>
          <w:color w:val="auto"/>
          <w:vertAlign w:val="superscript"/>
        </w:rPr>
        <w:t>3</w:t>
      </w:r>
      <w:r w:rsidRPr="00311A52">
        <w:rPr>
          <w:rFonts w:asciiTheme="minorHAnsi" w:hAnsiTheme="minorHAnsi" w:cstheme="minorHAnsi"/>
          <w:b w:val="0"/>
          <w:color w:val="auto"/>
        </w:rPr>
        <w:t>, L=175,60m</w:t>
      </w:r>
    </w:p>
    <w:p w14:paraId="186BFF3D" w14:textId="77777777" w:rsidR="00704E00" w:rsidRPr="00311A52" w:rsidRDefault="00704E00" w:rsidP="00704E00">
      <w:pPr>
        <w:pStyle w:val="Nagwek3"/>
        <w:spacing w:before="0" w:line="240" w:lineRule="auto"/>
        <w:jc w:val="both"/>
        <w:rPr>
          <w:rFonts w:asciiTheme="minorHAnsi" w:hAnsiTheme="minorHAnsi" w:cstheme="minorHAnsi"/>
          <w:b w:val="0"/>
          <w:color w:val="auto"/>
        </w:rPr>
      </w:pPr>
      <w:r>
        <w:rPr>
          <w:rFonts w:asciiTheme="minorHAnsi" w:hAnsiTheme="minorHAnsi" w:cstheme="minorHAnsi"/>
          <w:b w:val="0"/>
          <w:color w:val="auto"/>
        </w:rPr>
        <w:t xml:space="preserve">       - </w:t>
      </w:r>
      <w:r w:rsidRPr="00311A52">
        <w:rPr>
          <w:rFonts w:asciiTheme="minorHAnsi" w:hAnsiTheme="minorHAnsi" w:cstheme="minorHAnsi"/>
          <w:b w:val="0"/>
          <w:color w:val="auto"/>
        </w:rPr>
        <w:t>MOP Wyszogóra Zachód - pojemność ok. 97,50 m</w:t>
      </w:r>
      <w:r w:rsidRPr="00303526">
        <w:rPr>
          <w:rFonts w:asciiTheme="minorHAnsi" w:hAnsiTheme="minorHAnsi" w:cstheme="minorHAnsi"/>
          <w:b w:val="0"/>
          <w:color w:val="auto"/>
          <w:vertAlign w:val="superscript"/>
        </w:rPr>
        <w:t>3</w:t>
      </w:r>
      <w:r w:rsidRPr="00311A52">
        <w:rPr>
          <w:rFonts w:asciiTheme="minorHAnsi" w:hAnsiTheme="minorHAnsi" w:cstheme="minorHAnsi"/>
          <w:b w:val="0"/>
          <w:color w:val="auto"/>
        </w:rPr>
        <w:t>, L=194m</w:t>
      </w:r>
    </w:p>
    <w:p w14:paraId="022B8715" w14:textId="77777777" w:rsidR="00704E00" w:rsidRPr="00311A52" w:rsidRDefault="00704E00" w:rsidP="00704E00">
      <w:pPr>
        <w:pStyle w:val="Nagwek3"/>
        <w:spacing w:before="0" w:line="240" w:lineRule="auto"/>
        <w:jc w:val="both"/>
        <w:rPr>
          <w:rFonts w:asciiTheme="minorHAnsi" w:hAnsiTheme="minorHAnsi" w:cstheme="minorHAnsi"/>
          <w:b w:val="0"/>
          <w:color w:val="auto"/>
        </w:rPr>
      </w:pPr>
      <w:r>
        <w:rPr>
          <w:rFonts w:asciiTheme="minorHAnsi" w:hAnsiTheme="minorHAnsi" w:cstheme="minorHAnsi"/>
          <w:b w:val="0"/>
          <w:color w:val="auto"/>
        </w:rPr>
        <w:t xml:space="preserve">- </w:t>
      </w:r>
      <w:r w:rsidRPr="00311A52">
        <w:rPr>
          <w:rFonts w:asciiTheme="minorHAnsi" w:hAnsiTheme="minorHAnsi" w:cstheme="minorHAnsi"/>
          <w:b w:val="0"/>
          <w:color w:val="auto"/>
        </w:rPr>
        <w:t>istniejący zbiornik retencyjny ZR</w:t>
      </w:r>
      <w:r>
        <w:rPr>
          <w:rFonts w:asciiTheme="minorHAnsi" w:hAnsiTheme="minorHAnsi" w:cstheme="minorHAnsi"/>
          <w:b w:val="0"/>
          <w:color w:val="auto"/>
        </w:rPr>
        <w:t>-</w:t>
      </w:r>
      <w:r w:rsidRPr="00311A52">
        <w:rPr>
          <w:rFonts w:asciiTheme="minorHAnsi" w:hAnsiTheme="minorHAnsi" w:cstheme="minorHAnsi"/>
          <w:b w:val="0"/>
          <w:color w:val="auto"/>
        </w:rPr>
        <w:t>10 – max. objętość fali dopływ. V=1207  m</w:t>
      </w:r>
      <w:r w:rsidRPr="00303526">
        <w:rPr>
          <w:rFonts w:asciiTheme="minorHAnsi" w:hAnsiTheme="minorHAnsi" w:cstheme="minorHAnsi"/>
          <w:b w:val="0"/>
          <w:color w:val="auto"/>
          <w:vertAlign w:val="superscript"/>
        </w:rPr>
        <w:t>3</w:t>
      </w:r>
    </w:p>
    <w:p w14:paraId="5AE9D26C" w14:textId="77777777" w:rsidR="00704E00" w:rsidRDefault="00704E00" w:rsidP="00704E00">
      <w:pPr>
        <w:pStyle w:val="Nagwek3"/>
        <w:spacing w:before="0" w:line="240" w:lineRule="auto"/>
        <w:jc w:val="both"/>
        <w:rPr>
          <w:rFonts w:asciiTheme="minorHAnsi" w:hAnsiTheme="minorHAnsi" w:cstheme="minorHAnsi"/>
          <w:b w:val="0"/>
          <w:color w:val="auto"/>
        </w:rPr>
      </w:pPr>
      <w:r>
        <w:rPr>
          <w:rFonts w:asciiTheme="minorHAnsi" w:hAnsiTheme="minorHAnsi" w:cstheme="minorHAnsi"/>
          <w:b w:val="0"/>
          <w:color w:val="auto"/>
        </w:rPr>
        <w:t xml:space="preserve">- </w:t>
      </w:r>
      <w:r w:rsidRPr="00311A52">
        <w:rPr>
          <w:rFonts w:asciiTheme="minorHAnsi" w:hAnsiTheme="minorHAnsi" w:cstheme="minorHAnsi"/>
          <w:b w:val="0"/>
          <w:color w:val="auto"/>
        </w:rPr>
        <w:t>istniejący zbiornik retencyjny ZR</w:t>
      </w:r>
      <w:r>
        <w:rPr>
          <w:rFonts w:asciiTheme="minorHAnsi" w:hAnsiTheme="minorHAnsi" w:cstheme="minorHAnsi"/>
          <w:b w:val="0"/>
          <w:color w:val="auto"/>
        </w:rPr>
        <w:t>-</w:t>
      </w:r>
      <w:r w:rsidRPr="00311A52">
        <w:rPr>
          <w:rFonts w:asciiTheme="minorHAnsi" w:hAnsiTheme="minorHAnsi" w:cstheme="minorHAnsi"/>
          <w:b w:val="0"/>
          <w:color w:val="auto"/>
        </w:rPr>
        <w:t>9 – max. objętość fali dopływ. V= 556 m</w:t>
      </w:r>
      <w:r w:rsidRPr="00303526">
        <w:rPr>
          <w:rFonts w:asciiTheme="minorHAnsi" w:hAnsiTheme="minorHAnsi" w:cstheme="minorHAnsi"/>
          <w:b w:val="0"/>
          <w:color w:val="auto"/>
          <w:vertAlign w:val="superscript"/>
        </w:rPr>
        <w:t>3</w:t>
      </w:r>
    </w:p>
    <w:p w14:paraId="573A5001" w14:textId="77777777" w:rsidR="00704E00" w:rsidRDefault="00704E00" w:rsidP="00704E00">
      <w:pPr>
        <w:pStyle w:val="Nagwek3"/>
        <w:spacing w:before="0" w:line="240" w:lineRule="auto"/>
        <w:rPr>
          <w:rFonts w:asciiTheme="minorHAnsi" w:hAnsiTheme="minorHAnsi" w:cstheme="minorHAnsi"/>
          <w:b w:val="0"/>
          <w:color w:val="auto"/>
        </w:rPr>
      </w:pPr>
      <w:bookmarkStart w:id="18" w:name="_Hlk88210552"/>
      <w:r w:rsidRPr="00311A52">
        <w:rPr>
          <w:rFonts w:asciiTheme="minorHAnsi" w:hAnsiTheme="minorHAnsi" w:cstheme="minorHAnsi"/>
          <w:b w:val="0"/>
          <w:color w:val="auto"/>
        </w:rPr>
        <w:t>Łącznie: 88,20 m</w:t>
      </w:r>
      <w:r w:rsidRPr="00303526">
        <w:rPr>
          <w:rFonts w:asciiTheme="minorHAnsi" w:hAnsiTheme="minorHAnsi" w:cstheme="minorHAnsi"/>
          <w:b w:val="0"/>
          <w:color w:val="auto"/>
          <w:vertAlign w:val="superscript"/>
        </w:rPr>
        <w:t>3</w:t>
      </w:r>
      <w:r w:rsidRPr="00311A52">
        <w:rPr>
          <w:rFonts w:asciiTheme="minorHAnsi" w:hAnsiTheme="minorHAnsi" w:cstheme="minorHAnsi"/>
          <w:b w:val="0"/>
          <w:color w:val="auto"/>
        </w:rPr>
        <w:t xml:space="preserve"> + 97,50 m</w:t>
      </w:r>
      <w:r w:rsidRPr="00303526">
        <w:rPr>
          <w:rFonts w:asciiTheme="minorHAnsi" w:hAnsiTheme="minorHAnsi" w:cstheme="minorHAnsi"/>
          <w:b w:val="0"/>
          <w:color w:val="auto"/>
          <w:vertAlign w:val="superscript"/>
        </w:rPr>
        <w:t>3</w:t>
      </w:r>
      <w:r w:rsidRPr="00311A52">
        <w:rPr>
          <w:rFonts w:asciiTheme="minorHAnsi" w:hAnsiTheme="minorHAnsi" w:cstheme="minorHAnsi"/>
          <w:b w:val="0"/>
          <w:color w:val="auto"/>
        </w:rPr>
        <w:t xml:space="preserve"> + 1207 m</w:t>
      </w:r>
      <w:r w:rsidRPr="00303526">
        <w:rPr>
          <w:rFonts w:asciiTheme="minorHAnsi" w:hAnsiTheme="minorHAnsi" w:cstheme="minorHAnsi"/>
          <w:b w:val="0"/>
          <w:color w:val="auto"/>
          <w:vertAlign w:val="superscript"/>
        </w:rPr>
        <w:t>3</w:t>
      </w:r>
      <w:r w:rsidRPr="00311A52">
        <w:rPr>
          <w:rFonts w:asciiTheme="minorHAnsi" w:hAnsiTheme="minorHAnsi" w:cstheme="minorHAnsi"/>
          <w:b w:val="0"/>
          <w:color w:val="auto"/>
        </w:rPr>
        <w:t xml:space="preserve"> = 1392,70 m</w:t>
      </w:r>
      <w:r w:rsidRPr="00303526">
        <w:rPr>
          <w:rFonts w:asciiTheme="minorHAnsi" w:hAnsiTheme="minorHAnsi" w:cstheme="minorHAnsi"/>
          <w:b w:val="0"/>
          <w:color w:val="auto"/>
          <w:vertAlign w:val="superscript"/>
        </w:rPr>
        <w:t>3</w:t>
      </w:r>
    </w:p>
    <w:bookmarkEnd w:id="18"/>
    <w:p w14:paraId="731C0DE0" w14:textId="77777777" w:rsidR="00704E00" w:rsidRPr="00723AF6" w:rsidRDefault="00704E00" w:rsidP="00704E00">
      <w:pPr>
        <w:spacing w:before="120" w:after="0" w:line="240" w:lineRule="auto"/>
        <w:jc w:val="both"/>
        <w:rPr>
          <w:rFonts w:eastAsiaTheme="majorEastAsia" w:cstheme="minorHAnsi"/>
        </w:rPr>
      </w:pPr>
      <w:r w:rsidRPr="0014723B">
        <w:rPr>
          <w:rFonts w:eastAsiaTheme="majorEastAsia" w:cstheme="minorHAnsi"/>
        </w:rPr>
        <w:t xml:space="preserve">Przed wprowadzeniem do odbiornika wody opadowe i roztopowe będą poddawane oczyszczeniu z zawiesin mineralnych (piasków, szlamów) i substancji ropopochodnych: w </w:t>
      </w:r>
      <w:bookmarkStart w:id="19" w:name="_Hlk116558577"/>
      <w:r w:rsidRPr="0014723B">
        <w:rPr>
          <w:rFonts w:eastAsiaTheme="majorEastAsia" w:cstheme="minorHAnsi"/>
        </w:rPr>
        <w:t xml:space="preserve">projektowanych separatorach </w:t>
      </w:r>
      <w:proofErr w:type="spellStart"/>
      <w:r>
        <w:rPr>
          <w:rFonts w:eastAsiaTheme="majorEastAsia" w:cstheme="minorHAnsi"/>
        </w:rPr>
        <w:t>koalescencyjnych</w:t>
      </w:r>
      <w:proofErr w:type="spellEnd"/>
      <w:r>
        <w:rPr>
          <w:rFonts w:eastAsiaTheme="majorEastAsia" w:cstheme="minorHAnsi"/>
        </w:rPr>
        <w:t xml:space="preserve"> </w:t>
      </w:r>
      <w:r w:rsidRPr="0014723B">
        <w:rPr>
          <w:rFonts w:eastAsiaTheme="majorEastAsia" w:cstheme="minorHAnsi"/>
        </w:rPr>
        <w:t>ze zintegrowanym osadnikiem</w:t>
      </w:r>
      <w:bookmarkEnd w:id="19"/>
      <w:r w:rsidRPr="0014723B">
        <w:rPr>
          <w:rFonts w:eastAsiaTheme="majorEastAsia" w:cstheme="minorHAnsi"/>
        </w:rPr>
        <w:t xml:space="preserve"> (ESK-H 3/600 f. </w:t>
      </w:r>
      <w:proofErr w:type="spellStart"/>
      <w:r w:rsidRPr="0014723B">
        <w:rPr>
          <w:rFonts w:eastAsiaTheme="majorEastAsia" w:cstheme="minorHAnsi"/>
        </w:rPr>
        <w:t>Ecol</w:t>
      </w:r>
      <w:proofErr w:type="spellEnd"/>
      <w:r w:rsidRPr="0014723B">
        <w:rPr>
          <w:rFonts w:eastAsiaTheme="majorEastAsia" w:cstheme="minorHAnsi"/>
        </w:rPr>
        <w:t xml:space="preserve"> </w:t>
      </w:r>
      <w:proofErr w:type="spellStart"/>
      <w:r w:rsidRPr="0014723B">
        <w:rPr>
          <w:rFonts w:eastAsiaTheme="majorEastAsia" w:cstheme="minorHAnsi"/>
        </w:rPr>
        <w:t>Unicon</w:t>
      </w:r>
      <w:proofErr w:type="spellEnd"/>
      <w:r w:rsidRPr="0014723B">
        <w:rPr>
          <w:rFonts w:eastAsiaTheme="majorEastAsia" w:cstheme="minorHAnsi"/>
        </w:rPr>
        <w:t xml:space="preserve"> – osobny dla każdego z </w:t>
      </w:r>
      <w:proofErr w:type="spellStart"/>
      <w:r w:rsidRPr="0014723B">
        <w:rPr>
          <w:rFonts w:eastAsiaTheme="majorEastAsia" w:cstheme="minorHAnsi"/>
        </w:rPr>
        <w:t>MOPa</w:t>
      </w:r>
      <w:proofErr w:type="spellEnd"/>
      <w:r w:rsidRPr="0014723B">
        <w:rPr>
          <w:rFonts w:eastAsiaTheme="majorEastAsia" w:cstheme="minorHAnsi"/>
        </w:rPr>
        <w:t>), następnie retencji w zbiorniku retencyjnym ZR-10</w:t>
      </w:r>
      <w:r>
        <w:rPr>
          <w:rFonts w:eastAsiaTheme="majorEastAsia" w:cstheme="minorHAnsi"/>
        </w:rPr>
        <w:t xml:space="preserve"> i zbiorniku retencyjnym ZR-9</w:t>
      </w:r>
      <w:r w:rsidRPr="0014723B">
        <w:rPr>
          <w:rFonts w:eastAsiaTheme="majorEastAsia" w:cstheme="minorHAnsi"/>
        </w:rPr>
        <w:t xml:space="preserve">. Po retencjonowaniu </w:t>
      </w:r>
      <w:r>
        <w:rPr>
          <w:rFonts w:eastAsiaTheme="majorEastAsia" w:cstheme="minorHAnsi"/>
        </w:rPr>
        <w:t xml:space="preserve">w ww. zbiornikach, </w:t>
      </w:r>
      <w:r w:rsidRPr="0014723B">
        <w:rPr>
          <w:rFonts w:eastAsiaTheme="majorEastAsia" w:cstheme="minorHAnsi"/>
        </w:rPr>
        <w:t>wody opadowe i roztopowe oczyszczane będą w istniejący</w:t>
      </w:r>
      <w:r>
        <w:rPr>
          <w:rFonts w:eastAsiaTheme="majorEastAsia" w:cstheme="minorHAnsi"/>
        </w:rPr>
        <w:t>ch</w:t>
      </w:r>
      <w:r w:rsidRPr="0014723B">
        <w:rPr>
          <w:rFonts w:eastAsiaTheme="majorEastAsia" w:cstheme="minorHAnsi"/>
        </w:rPr>
        <w:t xml:space="preserve"> </w:t>
      </w:r>
      <w:r>
        <w:rPr>
          <w:rFonts w:eastAsiaTheme="majorEastAsia" w:cstheme="minorHAnsi"/>
        </w:rPr>
        <w:t>urządzeniach zlokalizowanych: za zbiornikiem retencyjnym ZR-9: osadnik</w:t>
      </w:r>
      <w:r w:rsidRPr="0014723B">
        <w:rPr>
          <w:rFonts w:eastAsiaTheme="majorEastAsia" w:cstheme="minorHAnsi"/>
        </w:rPr>
        <w:t xml:space="preserve"> </w:t>
      </w:r>
      <w:r w:rsidRPr="00C17B45">
        <w:rPr>
          <w:rFonts w:eastAsiaTheme="majorEastAsia" w:cstheme="minorHAnsi"/>
        </w:rPr>
        <w:t xml:space="preserve">OS </w:t>
      </w:r>
      <w:proofErr w:type="spellStart"/>
      <w:r w:rsidRPr="00C17B45">
        <w:rPr>
          <w:rFonts w:eastAsiaTheme="majorEastAsia" w:cstheme="minorHAnsi"/>
        </w:rPr>
        <w:t>Vcz</w:t>
      </w:r>
      <w:proofErr w:type="spellEnd"/>
      <w:r w:rsidRPr="00C17B45">
        <w:rPr>
          <w:rFonts w:eastAsiaTheme="majorEastAsia" w:cstheme="minorHAnsi"/>
        </w:rPr>
        <w:t xml:space="preserve"> = 3 m</w:t>
      </w:r>
      <w:r w:rsidRPr="00723AF6">
        <w:rPr>
          <w:rFonts w:eastAsiaTheme="majorEastAsia" w:cstheme="minorHAnsi"/>
          <w:vertAlign w:val="superscript"/>
        </w:rPr>
        <w:t>3</w:t>
      </w:r>
      <w:r w:rsidRPr="00C17B45">
        <w:rPr>
          <w:rFonts w:eastAsiaTheme="majorEastAsia" w:cstheme="minorHAnsi"/>
        </w:rPr>
        <w:t xml:space="preserve">, Dn1500, </w:t>
      </w:r>
      <w:r>
        <w:rPr>
          <w:rFonts w:eastAsiaTheme="majorEastAsia" w:cstheme="minorHAnsi"/>
        </w:rPr>
        <w:t xml:space="preserve">separator </w:t>
      </w:r>
      <w:r w:rsidRPr="00C17B45">
        <w:rPr>
          <w:rFonts w:eastAsiaTheme="majorEastAsia" w:cstheme="minorHAnsi"/>
        </w:rPr>
        <w:t xml:space="preserve">SEP </w:t>
      </w:r>
      <w:proofErr w:type="spellStart"/>
      <w:r w:rsidRPr="00C17B45">
        <w:rPr>
          <w:rFonts w:eastAsiaTheme="majorEastAsia" w:cstheme="minorHAnsi"/>
        </w:rPr>
        <w:t>Q</w:t>
      </w:r>
      <w:r w:rsidRPr="00723AF6">
        <w:rPr>
          <w:rFonts w:eastAsiaTheme="majorEastAsia" w:cstheme="minorHAnsi"/>
          <w:vertAlign w:val="subscript"/>
        </w:rPr>
        <w:t>nom</w:t>
      </w:r>
      <w:proofErr w:type="spellEnd"/>
      <w:r w:rsidRPr="00723AF6">
        <w:rPr>
          <w:rFonts w:eastAsiaTheme="majorEastAsia" w:cstheme="minorHAnsi"/>
          <w:vertAlign w:val="subscript"/>
        </w:rPr>
        <w:t xml:space="preserve">/NS) </w:t>
      </w:r>
      <w:r w:rsidRPr="00C17B45">
        <w:rPr>
          <w:rFonts w:eastAsiaTheme="majorEastAsia" w:cstheme="minorHAnsi"/>
        </w:rPr>
        <w:t>= 30, Dn1500,</w:t>
      </w:r>
      <w:r>
        <w:rPr>
          <w:rFonts w:eastAsiaTheme="majorEastAsia" w:cstheme="minorHAnsi"/>
        </w:rPr>
        <w:t xml:space="preserve"> oraz za zbiornikiem retencyjnym ZR-10: osadnik</w:t>
      </w:r>
      <w:r w:rsidRPr="00C17B45">
        <w:rPr>
          <w:rFonts w:eastAsiaTheme="majorEastAsia" w:cstheme="minorHAnsi"/>
        </w:rPr>
        <w:t xml:space="preserve"> OS </w:t>
      </w:r>
      <w:proofErr w:type="spellStart"/>
      <w:r w:rsidRPr="00C17B45">
        <w:rPr>
          <w:rFonts w:eastAsiaTheme="majorEastAsia" w:cstheme="minorHAnsi"/>
        </w:rPr>
        <w:t>Vcz</w:t>
      </w:r>
      <w:proofErr w:type="spellEnd"/>
      <w:r w:rsidRPr="00C17B45">
        <w:rPr>
          <w:rFonts w:eastAsiaTheme="majorEastAsia" w:cstheme="minorHAnsi"/>
        </w:rPr>
        <w:t xml:space="preserve"> = 5 m</w:t>
      </w:r>
      <w:r w:rsidRPr="00723AF6">
        <w:rPr>
          <w:rFonts w:eastAsiaTheme="majorEastAsia" w:cstheme="minorHAnsi"/>
          <w:vertAlign w:val="superscript"/>
        </w:rPr>
        <w:t>3</w:t>
      </w:r>
      <w:r w:rsidRPr="00C17B45">
        <w:rPr>
          <w:rFonts w:eastAsiaTheme="majorEastAsia" w:cstheme="minorHAnsi"/>
        </w:rPr>
        <w:t>, D</w:t>
      </w:r>
      <w:r>
        <w:rPr>
          <w:rFonts w:eastAsiaTheme="majorEastAsia" w:cstheme="minorHAnsi"/>
        </w:rPr>
        <w:t>n</w:t>
      </w:r>
      <w:r w:rsidRPr="00C17B45">
        <w:rPr>
          <w:rFonts w:eastAsiaTheme="majorEastAsia" w:cstheme="minorHAnsi"/>
        </w:rPr>
        <w:t xml:space="preserve">2000, </w:t>
      </w:r>
      <w:r>
        <w:rPr>
          <w:rFonts w:eastAsiaTheme="majorEastAsia" w:cstheme="minorHAnsi"/>
        </w:rPr>
        <w:t xml:space="preserve">separator </w:t>
      </w:r>
      <w:r w:rsidRPr="00C17B45">
        <w:rPr>
          <w:rFonts w:eastAsiaTheme="majorEastAsia" w:cstheme="minorHAnsi"/>
        </w:rPr>
        <w:t xml:space="preserve">SEP </w:t>
      </w:r>
      <w:proofErr w:type="spellStart"/>
      <w:r w:rsidRPr="00C17B45">
        <w:rPr>
          <w:rFonts w:eastAsiaTheme="majorEastAsia" w:cstheme="minorHAnsi"/>
        </w:rPr>
        <w:t>Q</w:t>
      </w:r>
      <w:r w:rsidRPr="00723AF6">
        <w:rPr>
          <w:rFonts w:eastAsiaTheme="majorEastAsia" w:cstheme="minorHAnsi"/>
          <w:vertAlign w:val="subscript"/>
        </w:rPr>
        <w:t>nom</w:t>
      </w:r>
      <w:proofErr w:type="spellEnd"/>
      <w:r w:rsidRPr="00723AF6">
        <w:rPr>
          <w:rFonts w:eastAsiaTheme="majorEastAsia" w:cstheme="minorHAnsi"/>
          <w:vertAlign w:val="subscript"/>
        </w:rPr>
        <w:t xml:space="preserve">/NS) </w:t>
      </w:r>
      <w:r w:rsidRPr="00C17B45">
        <w:rPr>
          <w:rFonts w:eastAsiaTheme="majorEastAsia" w:cstheme="minorHAnsi"/>
        </w:rPr>
        <w:t>= 50, Dn2000</w:t>
      </w:r>
      <w:r>
        <w:rPr>
          <w:rFonts w:eastAsiaTheme="majorEastAsia" w:cstheme="minorHAnsi"/>
        </w:rPr>
        <w:t xml:space="preserve"> </w:t>
      </w:r>
      <w:r w:rsidRPr="0014723B">
        <w:rPr>
          <w:rFonts w:eastAsiaTheme="majorEastAsia" w:cstheme="minorHAnsi"/>
        </w:rPr>
        <w:t xml:space="preserve">i kierowane systemem kanalizacji deszczowej do wylotu nr 9 do odbiornika, którym jest Dopływ spod Brzozowa. </w:t>
      </w:r>
    </w:p>
    <w:bookmarkEnd w:id="17"/>
    <w:p w14:paraId="164D5093" w14:textId="77777777" w:rsidR="00704E00" w:rsidRDefault="00704E00" w:rsidP="00704E00">
      <w:pPr>
        <w:spacing w:after="0" w:line="240" w:lineRule="auto"/>
        <w:jc w:val="both"/>
        <w:rPr>
          <w:rFonts w:cstheme="minorHAnsi"/>
          <w:bCs/>
          <w:sz w:val="12"/>
          <w:szCs w:val="12"/>
          <w:lang w:eastAsia="ar-SA"/>
        </w:rPr>
      </w:pPr>
    </w:p>
    <w:p w14:paraId="2F18D72B" w14:textId="77777777" w:rsidR="00704E00" w:rsidRDefault="00704E00" w:rsidP="00704E00">
      <w:pPr>
        <w:spacing w:after="120" w:line="240" w:lineRule="auto"/>
        <w:jc w:val="both"/>
        <w:rPr>
          <w:rFonts w:cstheme="minorHAnsi"/>
          <w:bCs/>
          <w:lang w:eastAsia="ar-SA"/>
        </w:rPr>
      </w:pPr>
      <w:r w:rsidRPr="002A7ECE">
        <w:rPr>
          <w:rFonts w:cstheme="minorHAnsi"/>
          <w:bCs/>
          <w:lang w:eastAsia="ar-SA"/>
        </w:rPr>
        <w:t>maksymalne stężenia zanieczyszczeń pochodząc</w:t>
      </w:r>
      <w:r>
        <w:rPr>
          <w:rFonts w:cstheme="minorHAnsi"/>
          <w:bCs/>
          <w:lang w:eastAsia="ar-SA"/>
        </w:rPr>
        <w:t>ych</w:t>
      </w:r>
      <w:r w:rsidRPr="002A7ECE">
        <w:rPr>
          <w:rFonts w:cstheme="minorHAnsi"/>
          <w:bCs/>
          <w:lang w:eastAsia="ar-SA"/>
        </w:rPr>
        <w:t xml:space="preserve"> z powierzchni szczelnej we wprowadzanych do odbiornik</w:t>
      </w:r>
      <w:r>
        <w:rPr>
          <w:rFonts w:cstheme="minorHAnsi"/>
          <w:bCs/>
          <w:lang w:eastAsia="ar-SA"/>
        </w:rPr>
        <w:t>a</w:t>
      </w:r>
      <w:r w:rsidRPr="002A7ECE">
        <w:rPr>
          <w:rFonts w:cstheme="minorHAnsi"/>
          <w:bCs/>
          <w:lang w:eastAsia="ar-SA"/>
        </w:rPr>
        <w:t xml:space="preserve"> wodach opadowych i roztopowych</w:t>
      </w:r>
      <w:r>
        <w:rPr>
          <w:rFonts w:cstheme="minorHAnsi"/>
          <w:bCs/>
          <w:lang w:eastAsia="ar-SA"/>
        </w:rPr>
        <w:t>, nie mogą przekroczyć wielkości:</w:t>
      </w:r>
    </w:p>
    <w:p w14:paraId="67035633" w14:textId="77777777" w:rsidR="00704E00" w:rsidRPr="00D81594" w:rsidRDefault="00704E00" w:rsidP="00704E00">
      <w:pPr>
        <w:spacing w:after="0" w:line="240" w:lineRule="auto"/>
        <w:jc w:val="both"/>
        <w:rPr>
          <w:rFonts w:cstheme="minorHAnsi"/>
          <w:bCs/>
          <w:lang w:eastAsia="ar-SA"/>
        </w:rPr>
      </w:pPr>
      <w:r>
        <w:rPr>
          <w:rFonts w:cstheme="minorHAnsi"/>
          <w:bCs/>
          <w:lang w:eastAsia="ar-SA"/>
        </w:rPr>
        <w:t xml:space="preserve"> -  </w:t>
      </w:r>
      <w:r w:rsidRPr="00D81594">
        <w:rPr>
          <w:rFonts w:cstheme="minorHAnsi"/>
          <w:bCs/>
          <w:lang w:eastAsia="ar-SA"/>
        </w:rPr>
        <w:t>zawiesin</w:t>
      </w:r>
      <w:r>
        <w:rPr>
          <w:rFonts w:cstheme="minorHAnsi"/>
          <w:bCs/>
          <w:lang w:eastAsia="ar-SA"/>
        </w:rPr>
        <w:t>a</w:t>
      </w:r>
      <w:r w:rsidRPr="00D81594">
        <w:rPr>
          <w:rFonts w:cstheme="minorHAnsi"/>
          <w:bCs/>
          <w:lang w:eastAsia="ar-SA"/>
        </w:rPr>
        <w:t xml:space="preserve"> ogóln</w:t>
      </w:r>
      <w:r>
        <w:rPr>
          <w:rFonts w:cstheme="minorHAnsi"/>
          <w:bCs/>
          <w:lang w:eastAsia="ar-SA"/>
        </w:rPr>
        <w:t>a -</w:t>
      </w:r>
      <w:r w:rsidRPr="00D81594">
        <w:rPr>
          <w:rFonts w:cstheme="minorHAnsi"/>
          <w:bCs/>
          <w:lang w:eastAsia="ar-SA"/>
        </w:rPr>
        <w:t xml:space="preserve">100 mg/l </w:t>
      </w:r>
    </w:p>
    <w:p w14:paraId="060ECA9B" w14:textId="77777777" w:rsidR="00704E00" w:rsidRPr="002A7ECE" w:rsidRDefault="00704E00" w:rsidP="00704E00">
      <w:pPr>
        <w:spacing w:after="120" w:line="240" w:lineRule="auto"/>
        <w:jc w:val="both"/>
        <w:rPr>
          <w:rFonts w:cstheme="minorHAnsi"/>
          <w:bCs/>
          <w:lang w:eastAsia="ar-SA"/>
        </w:rPr>
      </w:pPr>
      <w:r>
        <w:rPr>
          <w:rFonts w:cstheme="minorHAnsi"/>
          <w:bCs/>
          <w:lang w:eastAsia="ar-SA"/>
        </w:rPr>
        <w:t xml:space="preserve"> -  </w:t>
      </w:r>
      <w:r w:rsidRPr="00D81594">
        <w:rPr>
          <w:rFonts w:cstheme="minorHAnsi"/>
          <w:bCs/>
          <w:lang w:eastAsia="ar-SA"/>
        </w:rPr>
        <w:t>węglowodor</w:t>
      </w:r>
      <w:r>
        <w:rPr>
          <w:rFonts w:cstheme="minorHAnsi"/>
          <w:bCs/>
          <w:lang w:eastAsia="ar-SA"/>
        </w:rPr>
        <w:t>y</w:t>
      </w:r>
      <w:r w:rsidRPr="00D81594">
        <w:rPr>
          <w:rFonts w:cstheme="minorHAnsi"/>
          <w:bCs/>
          <w:lang w:eastAsia="ar-SA"/>
        </w:rPr>
        <w:t xml:space="preserve"> ropopochodn</w:t>
      </w:r>
      <w:r>
        <w:rPr>
          <w:rFonts w:cstheme="minorHAnsi"/>
          <w:bCs/>
          <w:lang w:eastAsia="ar-SA"/>
        </w:rPr>
        <w:t>e - 1</w:t>
      </w:r>
      <w:r w:rsidRPr="00D81594">
        <w:rPr>
          <w:rFonts w:cstheme="minorHAnsi"/>
          <w:bCs/>
          <w:lang w:eastAsia="ar-SA"/>
        </w:rPr>
        <w:t xml:space="preserve">5 mg/l </w:t>
      </w:r>
    </w:p>
    <w:p w14:paraId="007F5B41" w14:textId="77777777" w:rsidR="00704E00" w:rsidRDefault="00704E00" w:rsidP="00704E00">
      <w:pPr>
        <w:spacing w:after="0" w:line="240" w:lineRule="auto"/>
        <w:jc w:val="both"/>
        <w:rPr>
          <w:rFonts w:cstheme="minorHAnsi"/>
          <w:bCs/>
          <w:lang w:eastAsia="ar-SA"/>
        </w:rPr>
      </w:pPr>
      <w:r>
        <w:rPr>
          <w:rFonts w:cstheme="minorHAnsi"/>
          <w:bCs/>
          <w:lang w:eastAsia="ar-SA"/>
        </w:rPr>
        <w:t>miejsce poboru prób do analiz – wylot do odbiornika,</w:t>
      </w:r>
    </w:p>
    <w:p w14:paraId="30DC6FE8" w14:textId="77777777" w:rsidR="00704E00" w:rsidRPr="003C67F6" w:rsidRDefault="00704E00" w:rsidP="00704E00">
      <w:pPr>
        <w:suppressAutoHyphens/>
        <w:spacing w:after="0" w:line="240" w:lineRule="auto"/>
        <w:jc w:val="both"/>
        <w:rPr>
          <w:rFonts w:cstheme="minorHAnsi"/>
          <w:bCs/>
          <w:lang w:eastAsia="ar-SA"/>
        </w:rPr>
      </w:pPr>
    </w:p>
    <w:p w14:paraId="13BDDFF7" w14:textId="77777777" w:rsidR="00704E00" w:rsidRPr="000F6BDA" w:rsidRDefault="00704E00" w:rsidP="00704E00">
      <w:pPr>
        <w:pStyle w:val="Akapitzlist"/>
        <w:numPr>
          <w:ilvl w:val="0"/>
          <w:numId w:val="22"/>
        </w:numPr>
        <w:suppressAutoHyphens/>
        <w:spacing w:after="0" w:line="240" w:lineRule="auto"/>
        <w:ind w:left="720"/>
        <w:jc w:val="both"/>
        <w:rPr>
          <w:rFonts w:cstheme="minorHAnsi"/>
          <w:bCs/>
          <w:lang w:eastAsia="ar-SA"/>
        </w:rPr>
      </w:pPr>
      <w:r w:rsidRPr="000F6BDA">
        <w:rPr>
          <w:rFonts w:cstheme="minorHAnsi"/>
          <w:bCs/>
          <w:lang w:eastAsia="ar-SA"/>
        </w:rPr>
        <w:t>Ustala sposób postępowania w przypadku rozruchu, zatrzymania działalności bądź wystąpienia awarii lub uszkodzenia urządzeń pomiarowych urządzeń oczyszczających.</w:t>
      </w:r>
    </w:p>
    <w:p w14:paraId="7645CD0C" w14:textId="77777777" w:rsidR="00704E00" w:rsidRPr="00753FA3" w:rsidRDefault="00704E00" w:rsidP="00704E00">
      <w:pPr>
        <w:pStyle w:val="Akapitzlist"/>
        <w:suppressAutoHyphens/>
        <w:spacing w:before="120" w:after="0" w:line="240" w:lineRule="auto"/>
        <w:jc w:val="both"/>
        <w:rPr>
          <w:rFonts w:cstheme="minorHAnsi"/>
          <w:bCs/>
          <w:sz w:val="12"/>
          <w:szCs w:val="12"/>
          <w:lang w:eastAsia="ar-SA"/>
        </w:rPr>
      </w:pPr>
    </w:p>
    <w:p w14:paraId="6ED84466" w14:textId="77777777" w:rsidR="00704E00" w:rsidRPr="0021472A" w:rsidRDefault="00704E00" w:rsidP="00704E00">
      <w:pPr>
        <w:pStyle w:val="Akapitzlist"/>
        <w:suppressAutoHyphens/>
        <w:spacing w:before="120" w:after="0" w:line="240" w:lineRule="auto"/>
        <w:jc w:val="both"/>
        <w:rPr>
          <w:rFonts w:cstheme="minorHAnsi"/>
          <w:bCs/>
          <w:lang w:eastAsia="ar-SA"/>
        </w:rPr>
      </w:pPr>
      <w:r>
        <w:rPr>
          <w:rFonts w:cstheme="minorHAnsi"/>
          <w:bCs/>
          <w:lang w:eastAsia="ar-SA"/>
        </w:rPr>
        <w:t xml:space="preserve">Rozruch </w:t>
      </w:r>
      <w:r w:rsidRPr="003C67F6">
        <w:rPr>
          <w:rFonts w:cstheme="minorHAnsi"/>
          <w:bCs/>
          <w:lang w:eastAsia="ar-SA"/>
        </w:rPr>
        <w:t xml:space="preserve">projektowanych </w:t>
      </w:r>
      <w:r>
        <w:rPr>
          <w:rFonts w:cstheme="minorHAnsi"/>
          <w:bCs/>
          <w:lang w:eastAsia="ar-SA"/>
        </w:rPr>
        <w:t>urządzeń</w:t>
      </w:r>
      <w:r w:rsidRPr="003C67F6">
        <w:rPr>
          <w:rFonts w:cstheme="minorHAnsi"/>
          <w:bCs/>
          <w:lang w:eastAsia="ar-SA"/>
        </w:rPr>
        <w:t xml:space="preserve"> </w:t>
      </w:r>
      <w:r>
        <w:rPr>
          <w:rFonts w:cstheme="minorHAnsi"/>
          <w:bCs/>
          <w:lang w:eastAsia="ar-SA"/>
        </w:rPr>
        <w:t xml:space="preserve">tj.: </w:t>
      </w:r>
      <w:r w:rsidRPr="003C67F6">
        <w:rPr>
          <w:rFonts w:cstheme="minorHAnsi"/>
          <w:bCs/>
          <w:lang w:eastAsia="ar-SA"/>
        </w:rPr>
        <w:t>separator</w:t>
      </w:r>
      <w:r>
        <w:rPr>
          <w:rFonts w:cstheme="minorHAnsi"/>
          <w:bCs/>
          <w:lang w:eastAsia="ar-SA"/>
        </w:rPr>
        <w:t>ów</w:t>
      </w:r>
      <w:r w:rsidRPr="003C67F6">
        <w:rPr>
          <w:rFonts w:cstheme="minorHAnsi"/>
          <w:bCs/>
          <w:lang w:eastAsia="ar-SA"/>
        </w:rPr>
        <w:t xml:space="preserve"> </w:t>
      </w:r>
      <w:proofErr w:type="spellStart"/>
      <w:r w:rsidRPr="003C67F6">
        <w:rPr>
          <w:rFonts w:cstheme="minorHAnsi"/>
          <w:bCs/>
          <w:lang w:eastAsia="ar-SA"/>
        </w:rPr>
        <w:t>koalescencyjnych</w:t>
      </w:r>
      <w:proofErr w:type="spellEnd"/>
      <w:r w:rsidRPr="003C67F6">
        <w:rPr>
          <w:rFonts w:cstheme="minorHAnsi"/>
          <w:bCs/>
          <w:lang w:eastAsia="ar-SA"/>
        </w:rPr>
        <w:t xml:space="preserve"> ze zintegrowanym osadnikiem</w:t>
      </w:r>
      <w:r>
        <w:rPr>
          <w:rFonts w:cstheme="minorHAnsi"/>
          <w:bCs/>
          <w:lang w:eastAsia="ar-SA"/>
        </w:rPr>
        <w:t xml:space="preserve"> – wykonać zgodnie z instrukcją obsługi.</w:t>
      </w:r>
      <w:r w:rsidRPr="003C67F6">
        <w:rPr>
          <w:rFonts w:cstheme="minorHAnsi"/>
          <w:bCs/>
          <w:lang w:eastAsia="ar-SA"/>
        </w:rPr>
        <w:t xml:space="preserve"> </w:t>
      </w:r>
      <w:r>
        <w:rPr>
          <w:rFonts w:cstheme="minorHAnsi"/>
          <w:bCs/>
          <w:lang w:eastAsia="ar-SA"/>
        </w:rPr>
        <w:t>Pozostałe u</w:t>
      </w:r>
      <w:r w:rsidRPr="0021472A">
        <w:rPr>
          <w:rFonts w:cstheme="minorHAnsi"/>
          <w:bCs/>
          <w:lang w:eastAsia="ar-SA"/>
        </w:rPr>
        <w:t>rządzenia do odprowadzania wód opadowych i roztopowych są istniejące i eksploatowane. Aby zachować prawidłowe funkcjonowanie wszystkich obiektów należy bezwzględnie stosować się do zapisów instrukcji obsługi poszczególnych urządzeń. Celem prawidłowego funkcjonowania systemu odprowadzania wód, obsługa techniczna zobowiązana jest do dokonywania przeglądów i konserwacji wszystkich jej elementów. W przypadku wystąpienia awarii systemu odprowadzania wód, należy niezwłocznie przystąpić do jej usunięcia. Dopuszczalny czas trwania awarii jest niemożliwy do określenia, ponieważ zależy bezpośrednio od rodzaju i skali samej awarii. W przypadku wystąpienia sytuacji awaryjnych, należy korzystać z wód oraz urządzeń wodnych w sposób wymieniony poniżej.</w:t>
      </w:r>
    </w:p>
    <w:p w14:paraId="79C4E906" w14:textId="77777777" w:rsidR="00704E00" w:rsidRPr="0021472A" w:rsidRDefault="00704E00" w:rsidP="00704E00">
      <w:pPr>
        <w:pStyle w:val="Akapitzlist"/>
        <w:suppressAutoHyphens/>
        <w:spacing w:before="120" w:after="0" w:line="240" w:lineRule="auto"/>
        <w:jc w:val="both"/>
        <w:rPr>
          <w:rFonts w:cstheme="minorHAnsi"/>
          <w:bCs/>
          <w:lang w:eastAsia="ar-SA"/>
        </w:rPr>
      </w:pPr>
      <w:r w:rsidRPr="0021472A">
        <w:rPr>
          <w:rFonts w:cstheme="minorHAnsi"/>
          <w:bCs/>
          <w:lang w:eastAsia="ar-SA"/>
        </w:rPr>
        <w:t>W przypadku wystąpienia poważnej awarii, np. emisji do środowiska substancji niebezpiecznych (paliwo, oleje, substancje chemiczne itp.), należy niezwłocznie podjąć następujące działania:</w:t>
      </w:r>
    </w:p>
    <w:p w14:paraId="122C81A5" w14:textId="77777777" w:rsidR="00704E00" w:rsidRPr="0021472A" w:rsidRDefault="00704E00" w:rsidP="00704E00">
      <w:pPr>
        <w:pStyle w:val="Akapitzlist"/>
        <w:suppressAutoHyphens/>
        <w:spacing w:before="120" w:after="0" w:line="240" w:lineRule="auto"/>
        <w:jc w:val="both"/>
        <w:rPr>
          <w:rFonts w:cstheme="minorHAnsi"/>
          <w:bCs/>
          <w:lang w:eastAsia="ar-SA"/>
        </w:rPr>
      </w:pPr>
      <w:r>
        <w:rPr>
          <w:rFonts w:cstheme="minorHAnsi"/>
          <w:bCs/>
          <w:lang w:eastAsia="ar-SA"/>
        </w:rPr>
        <w:t xml:space="preserve">- </w:t>
      </w:r>
      <w:r w:rsidRPr="0021472A">
        <w:rPr>
          <w:rFonts w:cstheme="minorHAnsi"/>
          <w:bCs/>
          <w:lang w:eastAsia="ar-SA"/>
        </w:rPr>
        <w:t>nie dopuścić do przedostania się zanieczyszczeń do systemu odprowadzania wód, a następnie do odbiornika,</w:t>
      </w:r>
    </w:p>
    <w:p w14:paraId="50765129" w14:textId="77777777" w:rsidR="00704E00" w:rsidRPr="0021472A" w:rsidRDefault="00704E00" w:rsidP="00704E00">
      <w:pPr>
        <w:pStyle w:val="Akapitzlist"/>
        <w:suppressAutoHyphens/>
        <w:spacing w:before="120" w:after="0" w:line="240" w:lineRule="auto"/>
        <w:jc w:val="both"/>
        <w:rPr>
          <w:rFonts w:cstheme="minorHAnsi"/>
          <w:bCs/>
          <w:lang w:eastAsia="ar-SA"/>
        </w:rPr>
      </w:pPr>
      <w:r>
        <w:rPr>
          <w:rFonts w:cstheme="minorHAnsi"/>
          <w:bCs/>
          <w:lang w:eastAsia="ar-SA"/>
        </w:rPr>
        <w:t xml:space="preserve">- </w:t>
      </w:r>
      <w:r w:rsidRPr="0021472A">
        <w:rPr>
          <w:rFonts w:cstheme="minorHAnsi"/>
          <w:bCs/>
          <w:lang w:eastAsia="ar-SA"/>
        </w:rPr>
        <w:t>odciąć dopływ szkodliwych substancji do systemu odprowadzania wód wykorzystując worki z sorbentem, piaskiem lub ziemią,</w:t>
      </w:r>
    </w:p>
    <w:p w14:paraId="661470E7" w14:textId="77777777" w:rsidR="00704E00" w:rsidRPr="0021472A" w:rsidRDefault="00704E00" w:rsidP="00704E00">
      <w:pPr>
        <w:pStyle w:val="Akapitzlist"/>
        <w:suppressAutoHyphens/>
        <w:spacing w:before="120" w:after="0" w:line="240" w:lineRule="auto"/>
        <w:jc w:val="both"/>
        <w:rPr>
          <w:rFonts w:cstheme="minorHAnsi"/>
          <w:bCs/>
          <w:lang w:eastAsia="ar-SA"/>
        </w:rPr>
      </w:pPr>
      <w:r>
        <w:rPr>
          <w:rFonts w:cstheme="minorHAnsi"/>
          <w:bCs/>
          <w:lang w:eastAsia="ar-SA"/>
        </w:rPr>
        <w:t xml:space="preserve">- </w:t>
      </w:r>
      <w:r w:rsidRPr="0021472A">
        <w:rPr>
          <w:rFonts w:cstheme="minorHAnsi"/>
          <w:bCs/>
          <w:lang w:eastAsia="ar-SA"/>
        </w:rPr>
        <w:t>niezwłocznie powiadomić Wojewódzki Inspektorat Ochrony Środowiska, a w razie potrzeby wyspecjalizowaną Jednostkę Ratownictwa Chemicznego Państwowej Straży Pożarnej, celem zabezpieczenia terenu skażonego i ochrony życia i zdrowia ludzi oraz środowiska.</w:t>
      </w:r>
    </w:p>
    <w:p w14:paraId="393C340C" w14:textId="77777777" w:rsidR="00704E00" w:rsidRDefault="00704E00" w:rsidP="00704E00">
      <w:pPr>
        <w:pStyle w:val="Akapitzlist"/>
        <w:suppressAutoHyphens/>
        <w:spacing w:before="120" w:after="120" w:line="240" w:lineRule="auto"/>
        <w:jc w:val="both"/>
        <w:rPr>
          <w:rFonts w:cstheme="minorHAnsi"/>
          <w:bCs/>
          <w:lang w:eastAsia="ar-SA"/>
        </w:rPr>
      </w:pPr>
      <w:r w:rsidRPr="0021472A">
        <w:rPr>
          <w:rFonts w:cstheme="minorHAnsi"/>
          <w:bCs/>
          <w:lang w:eastAsia="ar-SA"/>
        </w:rPr>
        <w:t>Po ustaniu awarii, wszelkie zużyte i zanieczyszczone materiały, należy usunąć postępując zgodnie z ustawą o odpadach. Teren objęty skażeniem należy zneutralizować w sposób właściwy dla danej substancji. Po awarii, w badaniach wód odprowadzonych do odbiornika, należy wykonać także badania pod kątem zanieczyszczenia, które było przedmiotem awarii.</w:t>
      </w:r>
    </w:p>
    <w:p w14:paraId="55A579F0" w14:textId="77777777" w:rsidR="00704E00" w:rsidRPr="00F1369D" w:rsidRDefault="00704E00" w:rsidP="00704E00">
      <w:pPr>
        <w:pStyle w:val="Akapitzlist"/>
        <w:suppressAutoHyphens/>
        <w:spacing w:before="120" w:after="120" w:line="240" w:lineRule="auto"/>
        <w:jc w:val="both"/>
        <w:rPr>
          <w:rFonts w:cstheme="minorHAnsi"/>
          <w:b/>
          <w:sz w:val="12"/>
          <w:szCs w:val="12"/>
          <w:lang w:eastAsia="ar-SA"/>
        </w:rPr>
      </w:pPr>
    </w:p>
    <w:p w14:paraId="4843D443" w14:textId="77777777" w:rsidR="00704E00" w:rsidRPr="00363B7C" w:rsidRDefault="00704E00" w:rsidP="00704E00">
      <w:pPr>
        <w:pStyle w:val="Akapitzlist"/>
        <w:numPr>
          <w:ilvl w:val="0"/>
          <w:numId w:val="22"/>
        </w:numPr>
        <w:suppressAutoHyphens/>
        <w:spacing w:before="240" w:after="0" w:line="240" w:lineRule="auto"/>
        <w:ind w:left="720"/>
        <w:jc w:val="both"/>
        <w:rPr>
          <w:rFonts w:cstheme="minorHAnsi"/>
          <w:b/>
          <w:lang w:eastAsia="ar-SA"/>
        </w:rPr>
      </w:pPr>
      <w:r w:rsidRPr="00363B7C">
        <w:rPr>
          <w:rFonts w:cstheme="minorHAnsi"/>
          <w:b/>
          <w:lang w:eastAsia="ar-SA"/>
        </w:rPr>
        <w:t xml:space="preserve">Zobowiązuję Wnioskodawcę – </w:t>
      </w:r>
      <w:r w:rsidRPr="00363B7C">
        <w:rPr>
          <w:rFonts w:cstheme="minorHAnsi"/>
          <w:b/>
        </w:rPr>
        <w:t xml:space="preserve">Generalnego Dyrektora Dróg Krajowych i Autostrad </w:t>
      </w:r>
      <w:r>
        <w:rPr>
          <w:rFonts w:cstheme="minorHAnsi"/>
          <w:b/>
        </w:rPr>
        <w:br/>
      </w:r>
      <w:r w:rsidRPr="00363B7C">
        <w:rPr>
          <w:rFonts w:cstheme="minorHAnsi"/>
          <w:b/>
        </w:rPr>
        <w:t>w Warszawie</w:t>
      </w:r>
      <w:r w:rsidRPr="00363B7C">
        <w:rPr>
          <w:rFonts w:cstheme="minorHAnsi"/>
          <w:b/>
          <w:lang w:eastAsia="ar-SA"/>
        </w:rPr>
        <w:t xml:space="preserve"> do:</w:t>
      </w:r>
    </w:p>
    <w:p w14:paraId="6D32F3A4" w14:textId="77777777" w:rsidR="00704E00" w:rsidRPr="003C67F6" w:rsidRDefault="00704E00" w:rsidP="00704E00">
      <w:pPr>
        <w:numPr>
          <w:ilvl w:val="0"/>
          <w:numId w:val="21"/>
        </w:numPr>
        <w:suppressAutoHyphens/>
        <w:spacing w:after="0" w:line="240" w:lineRule="auto"/>
        <w:jc w:val="both"/>
        <w:rPr>
          <w:rFonts w:cstheme="minorHAnsi"/>
          <w:color w:val="000000"/>
          <w:lang w:eastAsia="ar-SA"/>
        </w:rPr>
      </w:pPr>
      <w:r w:rsidRPr="003C67F6">
        <w:rPr>
          <w:rFonts w:cstheme="minorHAnsi"/>
          <w:lang w:eastAsia="ar-SA"/>
        </w:rPr>
        <w:t xml:space="preserve">prowadzenia prac wykonawczych oraz korzystania z wód w zakresie usług wodnych zgodnie </w:t>
      </w:r>
      <w:r w:rsidRPr="003C67F6">
        <w:rPr>
          <w:rFonts w:cstheme="minorHAnsi"/>
          <w:lang w:eastAsia="ar-SA"/>
        </w:rPr>
        <w:br/>
        <w:t>z opracowaniem „</w:t>
      </w:r>
      <w:bookmarkStart w:id="20" w:name="_Hlk69980705"/>
      <w:bookmarkStart w:id="21" w:name="_Hlk116632258"/>
      <w:r w:rsidRPr="003C67F6">
        <w:rPr>
          <w:rFonts w:cstheme="minorHAnsi"/>
          <w:lang w:eastAsia="ar-SA"/>
        </w:rPr>
        <w:t>operat wodnoprawny  dla zamierzenia budowlanego ”Rozbudowa miejsc obsługi podróżnych MOP Wyszogóra Wschód i MOP Wyszogóra Zachód” adres obiektu budowlanego</w:t>
      </w:r>
      <w:r>
        <w:rPr>
          <w:rFonts w:cstheme="minorHAnsi"/>
          <w:lang w:eastAsia="ar-SA"/>
        </w:rPr>
        <w:t>:</w:t>
      </w:r>
      <w:r w:rsidRPr="003C67F6">
        <w:rPr>
          <w:rFonts w:cstheme="minorHAnsi"/>
          <w:lang w:eastAsia="ar-SA"/>
        </w:rPr>
        <w:t xml:space="preserve"> droga ekspresowa S-6, koło m. Wyszogóra - MOP Wyszogóra Wschód i MOP Wyszogóra </w:t>
      </w:r>
      <w:r>
        <w:rPr>
          <w:rFonts w:cstheme="minorHAnsi"/>
          <w:lang w:eastAsia="ar-SA"/>
        </w:rPr>
        <w:t>Z</w:t>
      </w:r>
      <w:r w:rsidRPr="003C67F6">
        <w:rPr>
          <w:rFonts w:cstheme="minorHAnsi"/>
          <w:lang w:eastAsia="ar-SA"/>
        </w:rPr>
        <w:t>achód”</w:t>
      </w:r>
      <w:r w:rsidRPr="003C67F6">
        <w:rPr>
          <w:rFonts w:cstheme="minorHAnsi"/>
          <w:color w:val="000000"/>
          <w:lang w:eastAsia="ar-SA"/>
        </w:rPr>
        <w:t xml:space="preserve">, z </w:t>
      </w:r>
      <w:r>
        <w:rPr>
          <w:rFonts w:cstheme="minorHAnsi"/>
          <w:color w:val="000000"/>
          <w:lang w:eastAsia="ar-SA"/>
        </w:rPr>
        <w:t>marca</w:t>
      </w:r>
      <w:r w:rsidRPr="003C67F6">
        <w:rPr>
          <w:rFonts w:cstheme="minorHAnsi"/>
          <w:color w:val="000000"/>
          <w:lang w:eastAsia="ar-SA"/>
        </w:rPr>
        <w:t xml:space="preserve"> 202</w:t>
      </w:r>
      <w:r>
        <w:rPr>
          <w:rFonts w:cstheme="minorHAnsi"/>
          <w:color w:val="000000"/>
          <w:lang w:eastAsia="ar-SA"/>
        </w:rPr>
        <w:t>2</w:t>
      </w:r>
      <w:r w:rsidRPr="003C67F6">
        <w:rPr>
          <w:rFonts w:cstheme="minorHAnsi"/>
          <w:color w:val="000000"/>
          <w:lang w:eastAsia="ar-SA"/>
        </w:rPr>
        <w:t>r.</w:t>
      </w:r>
      <w:bookmarkEnd w:id="20"/>
      <w:r>
        <w:rPr>
          <w:rFonts w:cstheme="minorHAnsi"/>
          <w:color w:val="000000"/>
          <w:lang w:eastAsia="ar-SA"/>
        </w:rPr>
        <w:t xml:space="preserve"> (poprawiony – dołączony do korekty wniosku z 17 sierpnia 2022 r.)</w:t>
      </w:r>
      <w:r w:rsidRPr="003C67F6">
        <w:rPr>
          <w:rFonts w:cstheme="minorHAnsi"/>
          <w:color w:val="000000"/>
          <w:lang w:eastAsia="ar-SA"/>
        </w:rPr>
        <w:t>,</w:t>
      </w:r>
      <w:bookmarkEnd w:id="21"/>
    </w:p>
    <w:p w14:paraId="56B9CA98" w14:textId="77777777" w:rsidR="00704E00" w:rsidRPr="00147AFB" w:rsidRDefault="00704E00" w:rsidP="00704E00">
      <w:pPr>
        <w:numPr>
          <w:ilvl w:val="0"/>
          <w:numId w:val="21"/>
        </w:numPr>
        <w:suppressAutoHyphens/>
        <w:spacing w:after="0" w:line="240" w:lineRule="auto"/>
        <w:jc w:val="both"/>
        <w:rPr>
          <w:rFonts w:cstheme="minorHAnsi"/>
          <w:color w:val="000000"/>
          <w:lang w:eastAsia="ar-SA"/>
        </w:rPr>
      </w:pPr>
      <w:r w:rsidRPr="00147AFB">
        <w:rPr>
          <w:rFonts w:cstheme="minorHAnsi"/>
          <w:color w:val="000000"/>
          <w:lang w:eastAsia="ar-SA"/>
        </w:rPr>
        <w:t>utrzymywani</w:t>
      </w:r>
      <w:r>
        <w:rPr>
          <w:rFonts w:cstheme="minorHAnsi"/>
          <w:color w:val="000000"/>
          <w:lang w:eastAsia="ar-SA"/>
        </w:rPr>
        <w:t>a</w:t>
      </w:r>
      <w:r w:rsidRPr="00147AFB">
        <w:rPr>
          <w:rFonts w:cstheme="minorHAnsi"/>
          <w:color w:val="000000"/>
          <w:lang w:eastAsia="ar-SA"/>
        </w:rPr>
        <w:t xml:space="preserve"> w należytym stanie technicznym objętych niniejszą decyzją urządzeń wodnych, wraz z urządzeniami funkcjonalnie związanymi, zaprojektowanymi w ramach inwestycji, a także usuwanie ewentualnych szkód powstałych wskutek korzystania z tych urządzeń</w:t>
      </w:r>
      <w:r>
        <w:rPr>
          <w:rFonts w:cstheme="minorHAnsi"/>
          <w:color w:val="000000"/>
          <w:lang w:eastAsia="ar-SA"/>
        </w:rPr>
        <w:t>,</w:t>
      </w:r>
      <w:r w:rsidRPr="00147AFB">
        <w:rPr>
          <w:rFonts w:cstheme="minorHAnsi"/>
          <w:color w:val="000000"/>
          <w:lang w:eastAsia="ar-SA"/>
        </w:rPr>
        <w:t xml:space="preserve"> należy do Generalnej Dyrekcji Dróg Krajowych i Autostrad, która równocześnie jest ich właścicielem. Wszelkie koszty związane z budową, eksploatacją i utrzymaniem urządzeń wodnych ponosi Inwestor. </w:t>
      </w:r>
    </w:p>
    <w:p w14:paraId="309E1857" w14:textId="77777777" w:rsidR="00704E00" w:rsidRPr="00ED26AD" w:rsidRDefault="00704E00" w:rsidP="00704E00">
      <w:pPr>
        <w:numPr>
          <w:ilvl w:val="0"/>
          <w:numId w:val="21"/>
        </w:numPr>
        <w:suppressAutoHyphens/>
        <w:spacing w:after="0" w:line="240" w:lineRule="auto"/>
        <w:jc w:val="both"/>
        <w:rPr>
          <w:rFonts w:cstheme="minorHAnsi"/>
          <w:color w:val="000000"/>
          <w:lang w:eastAsia="ar-SA"/>
        </w:rPr>
      </w:pPr>
      <w:r w:rsidRPr="00ED26AD">
        <w:rPr>
          <w:rFonts w:cstheme="minorHAnsi"/>
          <w:color w:val="000000"/>
          <w:lang w:eastAsia="ar-SA"/>
        </w:rPr>
        <w:t>utrzymywanie w należytym stanie technicznym systemu sieci kanalizacyjnej, jej regularne czyszczenie i konserwacja w szczególności urządzeń podczyszczających (separatorów substancji ropopochodnych wraz z osadnikami),</w:t>
      </w:r>
    </w:p>
    <w:p w14:paraId="3C188365" w14:textId="77777777" w:rsidR="00704E00" w:rsidRPr="00ED26AD" w:rsidRDefault="00704E00" w:rsidP="00704E00">
      <w:pPr>
        <w:numPr>
          <w:ilvl w:val="0"/>
          <w:numId w:val="21"/>
        </w:numPr>
        <w:suppressAutoHyphens/>
        <w:spacing w:after="0" w:line="240" w:lineRule="auto"/>
        <w:jc w:val="both"/>
        <w:rPr>
          <w:rFonts w:cstheme="minorHAnsi"/>
          <w:color w:val="000000"/>
          <w:lang w:eastAsia="ar-SA"/>
        </w:rPr>
      </w:pPr>
      <w:r w:rsidRPr="00ED26AD">
        <w:rPr>
          <w:rFonts w:cstheme="minorHAnsi"/>
          <w:color w:val="000000"/>
          <w:lang w:eastAsia="ar-SA"/>
        </w:rPr>
        <w:t>bieżące usuwanie wszelkich usterek, dokonywanie regularnych przeglądów i konserwacji zgodnie z instrukcją obsługi,</w:t>
      </w:r>
    </w:p>
    <w:p w14:paraId="13757F9A" w14:textId="77777777" w:rsidR="00704E00" w:rsidRPr="00ED26AD" w:rsidRDefault="00704E00" w:rsidP="00704E00">
      <w:pPr>
        <w:numPr>
          <w:ilvl w:val="0"/>
          <w:numId w:val="21"/>
        </w:numPr>
        <w:suppressAutoHyphens/>
        <w:spacing w:after="0" w:line="240" w:lineRule="auto"/>
        <w:jc w:val="both"/>
        <w:rPr>
          <w:rFonts w:cstheme="minorHAnsi"/>
          <w:color w:val="000000"/>
          <w:lang w:eastAsia="ar-SA"/>
        </w:rPr>
      </w:pPr>
      <w:r w:rsidRPr="00ED26AD">
        <w:rPr>
          <w:rFonts w:cstheme="minorHAnsi"/>
          <w:color w:val="000000"/>
          <w:lang w:eastAsia="ar-SA"/>
        </w:rPr>
        <w:t>dbania, aby do kanalizacji deszczowej odprowadzane były tylko wody opadowe i roztopowe,</w:t>
      </w:r>
    </w:p>
    <w:p w14:paraId="1DACFC7B" w14:textId="77777777" w:rsidR="00704E00" w:rsidRPr="00ED26AD" w:rsidRDefault="00704E00" w:rsidP="00704E00">
      <w:pPr>
        <w:numPr>
          <w:ilvl w:val="0"/>
          <w:numId w:val="21"/>
        </w:numPr>
        <w:suppressAutoHyphens/>
        <w:spacing w:after="0" w:line="240" w:lineRule="auto"/>
        <w:jc w:val="both"/>
        <w:rPr>
          <w:rFonts w:cstheme="minorHAnsi"/>
          <w:color w:val="000000"/>
          <w:lang w:eastAsia="ar-SA"/>
        </w:rPr>
      </w:pPr>
      <w:r w:rsidRPr="00ED26AD">
        <w:rPr>
          <w:rFonts w:cstheme="minorHAnsi"/>
          <w:color w:val="000000"/>
          <w:lang w:eastAsia="ar-SA"/>
        </w:rPr>
        <w:t>dokonywanie przez zakład co najmniej dwa razy w roku przeglądów eksploatacyjnych urządzeń oczyszczających,</w:t>
      </w:r>
    </w:p>
    <w:p w14:paraId="105EC3BE" w14:textId="77777777" w:rsidR="00704E00" w:rsidRPr="00ED26AD" w:rsidRDefault="00704E00" w:rsidP="00704E00">
      <w:pPr>
        <w:numPr>
          <w:ilvl w:val="0"/>
          <w:numId w:val="21"/>
        </w:numPr>
        <w:suppressAutoHyphens/>
        <w:spacing w:after="0" w:line="240" w:lineRule="auto"/>
        <w:jc w:val="both"/>
        <w:rPr>
          <w:rFonts w:cstheme="minorHAnsi"/>
          <w:color w:val="000000"/>
          <w:lang w:eastAsia="ar-SA"/>
        </w:rPr>
      </w:pPr>
      <w:r w:rsidRPr="00ED26AD">
        <w:rPr>
          <w:rFonts w:cstheme="minorHAnsi"/>
          <w:color w:val="000000"/>
          <w:lang w:eastAsia="ar-SA"/>
        </w:rPr>
        <w:lastRenderedPageBreak/>
        <w:t>eksploatacja powinna być odbywana zgodnie z instrukcją obsługi i konserwacji urządzeń oczyszczających, a czynności związane z nią odnotowane w zeszycie eksploatacji tego urządzenia,</w:t>
      </w:r>
    </w:p>
    <w:p w14:paraId="1E880753" w14:textId="77777777" w:rsidR="00704E00" w:rsidRPr="00ED26AD" w:rsidRDefault="00704E00" w:rsidP="00704E00">
      <w:pPr>
        <w:numPr>
          <w:ilvl w:val="0"/>
          <w:numId w:val="21"/>
        </w:numPr>
        <w:suppressAutoHyphens/>
        <w:spacing w:after="0" w:line="240" w:lineRule="auto"/>
        <w:jc w:val="both"/>
        <w:rPr>
          <w:rFonts w:cstheme="minorHAnsi"/>
          <w:color w:val="000000"/>
          <w:lang w:eastAsia="ar-SA"/>
        </w:rPr>
      </w:pPr>
      <w:r w:rsidRPr="00ED26AD">
        <w:rPr>
          <w:rFonts w:cstheme="minorHAnsi"/>
          <w:color w:val="000000"/>
          <w:lang w:eastAsia="ar-SA"/>
        </w:rPr>
        <w:t>wykonanie badań w zakresie normowanych substancji zamieszczających, wykonanych w czasie trwania opadu, co najmniej dwa razy w roku, w okresie wiosny i jesieni (próbkę należy uzyskać poprzez zmieszanie trzech próbek o jednakowej objętości, pobranych w odstępach czasu nie krótszych niż 30 min),</w:t>
      </w:r>
    </w:p>
    <w:p w14:paraId="638DB093" w14:textId="77777777" w:rsidR="00704E00" w:rsidRPr="00ED26AD" w:rsidRDefault="00704E00" w:rsidP="00704E00">
      <w:pPr>
        <w:numPr>
          <w:ilvl w:val="0"/>
          <w:numId w:val="21"/>
        </w:numPr>
        <w:suppressAutoHyphens/>
        <w:spacing w:after="0" w:line="240" w:lineRule="auto"/>
        <w:jc w:val="both"/>
        <w:rPr>
          <w:rFonts w:cstheme="minorHAnsi"/>
          <w:color w:val="000000"/>
          <w:lang w:eastAsia="ar-SA"/>
        </w:rPr>
      </w:pPr>
      <w:r w:rsidRPr="00ED26AD">
        <w:rPr>
          <w:rFonts w:cstheme="minorHAnsi"/>
          <w:color w:val="000000"/>
          <w:lang w:eastAsia="ar-SA"/>
        </w:rPr>
        <w:t>okresowa kontrola ilości zanieczyszczeń (osady i substancje ropopochodne) wprowadzanych do odbiornika pod kątem wartości dopuszczalnych:</w:t>
      </w:r>
    </w:p>
    <w:p w14:paraId="4DBBE4CC" w14:textId="77777777" w:rsidR="00704E00" w:rsidRPr="00ED26AD" w:rsidRDefault="00704E00" w:rsidP="00704E00">
      <w:pPr>
        <w:numPr>
          <w:ilvl w:val="0"/>
          <w:numId w:val="21"/>
        </w:numPr>
        <w:suppressAutoHyphens/>
        <w:spacing w:after="0" w:line="240" w:lineRule="auto"/>
        <w:jc w:val="both"/>
        <w:rPr>
          <w:rFonts w:cstheme="minorHAnsi"/>
          <w:color w:val="000000"/>
          <w:lang w:eastAsia="ar-SA"/>
        </w:rPr>
      </w:pPr>
      <w:r w:rsidRPr="00ED26AD">
        <w:rPr>
          <w:rFonts w:cstheme="minorHAnsi"/>
          <w:color w:val="000000"/>
          <w:lang w:eastAsia="ar-SA"/>
        </w:rPr>
        <w:t>ponosić odpowiedzialność materialną, w wypadku wyrządzenia szkód osobom trzecim, w wyniku normalnego lub niezgodnego z pozwoleniem wodnoprawnym odprowadzenia wód opadowych lub roztopowych do środowiska,</w:t>
      </w:r>
    </w:p>
    <w:p w14:paraId="3C454771" w14:textId="77777777" w:rsidR="00704E00" w:rsidRPr="00ED26AD" w:rsidRDefault="00704E00" w:rsidP="00704E00">
      <w:pPr>
        <w:numPr>
          <w:ilvl w:val="0"/>
          <w:numId w:val="21"/>
        </w:numPr>
        <w:suppressAutoHyphens/>
        <w:spacing w:after="0" w:line="240" w:lineRule="auto"/>
        <w:jc w:val="both"/>
        <w:rPr>
          <w:rFonts w:cstheme="minorHAnsi"/>
          <w:color w:val="000000"/>
          <w:lang w:eastAsia="ar-SA"/>
        </w:rPr>
      </w:pPr>
      <w:r w:rsidRPr="00ED26AD">
        <w:rPr>
          <w:rFonts w:cstheme="minorHAnsi"/>
          <w:color w:val="000000"/>
          <w:lang w:eastAsia="ar-SA"/>
        </w:rPr>
        <w:t>w przypadku awarii poinformować niezwłocznie strony postępowania, organ wydający pozwolenie wodnoprawne oraz Wojewódzki Inspektorat Ochrony Środowiska.</w:t>
      </w:r>
    </w:p>
    <w:p w14:paraId="48D29204" w14:textId="77777777" w:rsidR="00704E00" w:rsidRPr="002A7746" w:rsidRDefault="00704E00" w:rsidP="00704E00">
      <w:pPr>
        <w:pStyle w:val="Akapitzlist"/>
        <w:numPr>
          <w:ilvl w:val="0"/>
          <w:numId w:val="21"/>
        </w:numPr>
        <w:spacing w:after="0" w:line="240" w:lineRule="auto"/>
        <w:jc w:val="both"/>
        <w:rPr>
          <w:rFonts w:cstheme="minorHAnsi"/>
          <w:color w:val="000000"/>
          <w:lang w:eastAsia="ar-SA"/>
        </w:rPr>
      </w:pPr>
      <w:r w:rsidRPr="002A7746">
        <w:rPr>
          <w:rFonts w:cstheme="minorHAnsi"/>
          <w:color w:val="000000"/>
          <w:lang w:eastAsia="ar-SA"/>
        </w:rPr>
        <w:t xml:space="preserve">przestrzegania warunków wykonania robót budowlanych, w tym warunków wykorzystania terenu w fazie realizacji przedsięwzięcia oraz wymagania dotyczące ochrony środowiska, które zostały określone w decyzji Regionalnego Dyrektora Ochrony Środowiska w Szczecinie nr </w:t>
      </w:r>
      <w:bookmarkStart w:id="22" w:name="_Hlk116632498"/>
      <w:r>
        <w:rPr>
          <w:rFonts w:cstheme="minorHAnsi"/>
          <w:color w:val="000000"/>
          <w:lang w:eastAsia="ar-SA"/>
        </w:rPr>
        <w:t>10/2022</w:t>
      </w:r>
      <w:r w:rsidRPr="002A7746">
        <w:rPr>
          <w:rFonts w:cstheme="minorHAnsi"/>
          <w:color w:val="000000"/>
          <w:lang w:eastAsia="ar-SA"/>
        </w:rPr>
        <w:t xml:space="preserve"> o środowiskowych uwarunkowaniach z dnia 0</w:t>
      </w:r>
      <w:r>
        <w:rPr>
          <w:rFonts w:cstheme="minorHAnsi"/>
          <w:color w:val="000000"/>
          <w:lang w:eastAsia="ar-SA"/>
        </w:rPr>
        <w:t>9</w:t>
      </w:r>
      <w:r w:rsidRPr="002A7746">
        <w:rPr>
          <w:rFonts w:cstheme="minorHAnsi"/>
          <w:color w:val="000000"/>
          <w:lang w:eastAsia="ar-SA"/>
        </w:rPr>
        <w:t>.</w:t>
      </w:r>
      <w:r>
        <w:rPr>
          <w:rFonts w:cstheme="minorHAnsi"/>
          <w:color w:val="000000"/>
          <w:lang w:eastAsia="ar-SA"/>
        </w:rPr>
        <w:t>08</w:t>
      </w:r>
      <w:r w:rsidRPr="002A7746">
        <w:rPr>
          <w:rFonts w:cstheme="minorHAnsi"/>
          <w:color w:val="000000"/>
          <w:lang w:eastAsia="ar-SA"/>
        </w:rPr>
        <w:t>.20</w:t>
      </w:r>
      <w:r>
        <w:rPr>
          <w:rFonts w:cstheme="minorHAnsi"/>
          <w:color w:val="000000"/>
          <w:lang w:eastAsia="ar-SA"/>
        </w:rPr>
        <w:t>2</w:t>
      </w:r>
      <w:r w:rsidRPr="002A7746">
        <w:rPr>
          <w:rFonts w:cstheme="minorHAnsi"/>
          <w:color w:val="000000"/>
          <w:lang w:eastAsia="ar-SA"/>
        </w:rPr>
        <w:t>2 r., znak: WO</w:t>
      </w:r>
      <w:r>
        <w:rPr>
          <w:rFonts w:cstheme="minorHAnsi"/>
          <w:color w:val="000000"/>
          <w:lang w:eastAsia="ar-SA"/>
        </w:rPr>
        <w:t>NS</w:t>
      </w:r>
      <w:r w:rsidRPr="002A7746">
        <w:rPr>
          <w:rFonts w:cstheme="minorHAnsi"/>
          <w:color w:val="000000"/>
          <w:lang w:eastAsia="ar-SA"/>
        </w:rPr>
        <w:t>.420.</w:t>
      </w:r>
      <w:r>
        <w:rPr>
          <w:rFonts w:cstheme="minorHAnsi"/>
          <w:color w:val="000000"/>
          <w:lang w:eastAsia="ar-SA"/>
        </w:rPr>
        <w:t>9</w:t>
      </w:r>
      <w:r w:rsidRPr="002A7746">
        <w:rPr>
          <w:rFonts w:cstheme="minorHAnsi"/>
          <w:color w:val="000000"/>
          <w:lang w:eastAsia="ar-SA"/>
        </w:rPr>
        <w:t>.20</w:t>
      </w:r>
      <w:r>
        <w:rPr>
          <w:rFonts w:cstheme="minorHAnsi"/>
          <w:color w:val="000000"/>
          <w:lang w:eastAsia="ar-SA"/>
        </w:rPr>
        <w:t>2</w:t>
      </w:r>
      <w:r w:rsidRPr="002A7746">
        <w:rPr>
          <w:rFonts w:cstheme="minorHAnsi"/>
          <w:color w:val="000000"/>
          <w:lang w:eastAsia="ar-SA"/>
        </w:rPr>
        <w:t>2.</w:t>
      </w:r>
      <w:r>
        <w:rPr>
          <w:rFonts w:cstheme="minorHAnsi"/>
          <w:color w:val="000000"/>
          <w:lang w:eastAsia="ar-SA"/>
        </w:rPr>
        <w:t>EP</w:t>
      </w:r>
      <w:r w:rsidRPr="002A7746">
        <w:rPr>
          <w:rFonts w:cstheme="minorHAnsi"/>
          <w:color w:val="000000"/>
          <w:lang w:eastAsia="ar-SA"/>
        </w:rPr>
        <w:t>.1</w:t>
      </w:r>
      <w:r>
        <w:rPr>
          <w:rFonts w:cstheme="minorHAnsi"/>
          <w:color w:val="000000"/>
          <w:lang w:eastAsia="ar-SA"/>
        </w:rPr>
        <w:t>2</w:t>
      </w:r>
      <w:bookmarkEnd w:id="22"/>
      <w:r>
        <w:rPr>
          <w:rFonts w:cstheme="minorHAnsi"/>
          <w:color w:val="000000"/>
          <w:lang w:eastAsia="ar-SA"/>
        </w:rPr>
        <w:t>,</w:t>
      </w:r>
      <w:r w:rsidRPr="002A7746">
        <w:rPr>
          <w:rFonts w:cstheme="minorHAnsi"/>
          <w:color w:val="000000"/>
          <w:lang w:eastAsia="ar-SA"/>
        </w:rPr>
        <w:t>.</w:t>
      </w:r>
    </w:p>
    <w:p w14:paraId="513886BB" w14:textId="77777777" w:rsidR="00704E00" w:rsidRPr="00976CD9" w:rsidRDefault="00704E00" w:rsidP="00704E00">
      <w:pPr>
        <w:numPr>
          <w:ilvl w:val="0"/>
          <w:numId w:val="21"/>
        </w:numPr>
        <w:suppressAutoHyphens/>
        <w:spacing w:after="0" w:line="240" w:lineRule="auto"/>
        <w:jc w:val="both"/>
        <w:rPr>
          <w:rFonts w:cstheme="minorHAnsi"/>
          <w:color w:val="000000"/>
          <w:lang w:eastAsia="ar-SA"/>
        </w:rPr>
      </w:pPr>
      <w:r w:rsidRPr="00976CD9">
        <w:rPr>
          <w:rFonts w:cstheme="minorHAnsi"/>
          <w:color w:val="000000"/>
          <w:lang w:eastAsia="ar-SA"/>
        </w:rPr>
        <w:t>należy zastosować takie rozwiązania techniczne, technologiczne i organizacyjne, które wyeliminują szkodliwe oddziaływanie na środowisko poza teren, na którym realizowana będzie inwestycja, a do którego jednostka organizacyjna posiada tytuł prawny,</w:t>
      </w:r>
    </w:p>
    <w:p w14:paraId="0095A7A1" w14:textId="77777777" w:rsidR="00704E00" w:rsidRPr="00976CD9" w:rsidRDefault="00704E00" w:rsidP="00704E00">
      <w:pPr>
        <w:numPr>
          <w:ilvl w:val="0"/>
          <w:numId w:val="21"/>
        </w:numPr>
        <w:suppressAutoHyphens/>
        <w:spacing w:after="0" w:line="240" w:lineRule="auto"/>
        <w:jc w:val="both"/>
        <w:rPr>
          <w:rFonts w:cstheme="minorHAnsi"/>
          <w:color w:val="000000"/>
          <w:lang w:eastAsia="ar-SA"/>
        </w:rPr>
      </w:pPr>
      <w:r w:rsidRPr="00976CD9">
        <w:rPr>
          <w:rFonts w:cstheme="minorHAnsi"/>
          <w:color w:val="000000"/>
          <w:lang w:eastAsia="ar-SA"/>
        </w:rPr>
        <w:t>każdorazowego powiadamiania organu właściwego do wydania pozwolenia wodnoprawnego o wszelkich zmianach wprowadzanych w trakcie eksploatacji obiektów.</w:t>
      </w:r>
    </w:p>
    <w:p w14:paraId="084C69FD" w14:textId="77777777" w:rsidR="00704E00" w:rsidRPr="00976CD9" w:rsidRDefault="00704E00" w:rsidP="00704E00">
      <w:pPr>
        <w:numPr>
          <w:ilvl w:val="0"/>
          <w:numId w:val="21"/>
        </w:numPr>
        <w:suppressAutoHyphens/>
        <w:spacing w:after="0" w:line="240" w:lineRule="auto"/>
        <w:jc w:val="both"/>
        <w:rPr>
          <w:rFonts w:cstheme="minorHAnsi"/>
          <w:color w:val="000000"/>
          <w:lang w:eastAsia="ar-SA"/>
        </w:rPr>
      </w:pPr>
      <w:r>
        <w:rPr>
          <w:rFonts w:cstheme="minorHAnsi"/>
          <w:color w:val="000000"/>
          <w:lang w:eastAsia="ar-SA"/>
        </w:rPr>
        <w:t>w</w:t>
      </w:r>
      <w:r w:rsidRPr="00976CD9">
        <w:rPr>
          <w:rFonts w:cstheme="minorHAnsi"/>
          <w:color w:val="000000"/>
          <w:lang w:eastAsia="ar-SA"/>
        </w:rPr>
        <w:t xml:space="preserve"> przypadku napotkania na niezinwentaryzowane urządzenia melioracji wodnych (urządzenia drenarskie) obowiązkiem wykonawcy jest przebudowa  tych urządzeń. Inwestor w takiej sytuacji zobowiązany jest do wystąpienia z wnioskiem o uzyskanie pozwolenia wodnoprawnego w stosownym zakresie. </w:t>
      </w:r>
    </w:p>
    <w:p w14:paraId="768ABF9D" w14:textId="77777777" w:rsidR="00704E00" w:rsidRPr="00321A98" w:rsidRDefault="00704E00" w:rsidP="00704E00">
      <w:pPr>
        <w:pStyle w:val="Akapitzlist"/>
        <w:suppressAutoHyphens/>
        <w:spacing w:after="120" w:line="240" w:lineRule="auto"/>
        <w:ind w:left="737"/>
        <w:jc w:val="both"/>
        <w:rPr>
          <w:rFonts w:cstheme="minorHAnsi"/>
          <w:sz w:val="12"/>
          <w:szCs w:val="12"/>
        </w:rPr>
      </w:pPr>
    </w:p>
    <w:p w14:paraId="43E5D1EC" w14:textId="77777777" w:rsidR="00704E00" w:rsidRPr="00917942" w:rsidRDefault="00704E00" w:rsidP="00704E00">
      <w:pPr>
        <w:pStyle w:val="Akapitzlist"/>
        <w:numPr>
          <w:ilvl w:val="0"/>
          <w:numId w:val="22"/>
        </w:numPr>
        <w:spacing w:before="120" w:after="120" w:line="240" w:lineRule="auto"/>
        <w:ind w:left="720"/>
        <w:jc w:val="both"/>
        <w:rPr>
          <w:rFonts w:cstheme="minorHAnsi"/>
          <w:color w:val="000000"/>
          <w:lang w:eastAsia="ar-SA"/>
        </w:rPr>
      </w:pPr>
      <w:r w:rsidRPr="00917942">
        <w:rPr>
          <w:rFonts w:cstheme="minorHAnsi"/>
          <w:color w:val="000000"/>
          <w:lang w:eastAsia="ar-SA"/>
        </w:rPr>
        <w:t xml:space="preserve">Ustala termin ważności pozwolenia wodnoprawnego, w zakresie korzystania z wód w ramach usług wodnych, określonego w punkcie </w:t>
      </w:r>
      <w:r>
        <w:rPr>
          <w:rFonts w:cstheme="minorHAnsi"/>
          <w:color w:val="000000"/>
          <w:lang w:eastAsia="ar-SA"/>
        </w:rPr>
        <w:t>II.</w:t>
      </w:r>
      <w:r w:rsidRPr="00917942">
        <w:rPr>
          <w:rFonts w:cstheme="minorHAnsi"/>
          <w:color w:val="000000"/>
          <w:lang w:eastAsia="ar-SA"/>
        </w:rPr>
        <w:t xml:space="preserve"> niniejszej decyzji (</w:t>
      </w:r>
      <w:r w:rsidRPr="006B2379">
        <w:rPr>
          <w:rFonts w:cstheme="minorHAnsi"/>
          <w:color w:val="000000"/>
          <w:u w:val="single"/>
          <w:lang w:eastAsia="ar-SA"/>
        </w:rPr>
        <w:t>dot. wprowadzenia wód opadowych i roztopowych) na okres 30 lat</w:t>
      </w:r>
      <w:r w:rsidRPr="00917942">
        <w:rPr>
          <w:rFonts w:cstheme="minorHAnsi"/>
          <w:color w:val="000000"/>
          <w:lang w:eastAsia="ar-SA"/>
        </w:rPr>
        <w:t xml:space="preserve"> -</w:t>
      </w:r>
      <w:r w:rsidRPr="006B2379">
        <w:rPr>
          <w:rFonts w:cstheme="minorHAnsi"/>
          <w:color w:val="000000"/>
          <w:lang w:eastAsia="ar-SA"/>
        </w:rPr>
        <w:t xml:space="preserve"> liczony od dnia, w którym niniejsza decyzja stanie się ostateczna.</w:t>
      </w:r>
      <w:r>
        <w:rPr>
          <w:rFonts w:cstheme="minorHAnsi"/>
          <w:color w:val="000000"/>
          <w:lang w:eastAsia="ar-SA"/>
        </w:rPr>
        <w:t xml:space="preserve"> </w:t>
      </w:r>
    </w:p>
    <w:p w14:paraId="62B331E9" w14:textId="77777777" w:rsidR="00704E00" w:rsidRPr="00363B7C" w:rsidRDefault="00704E00" w:rsidP="00704E00">
      <w:pPr>
        <w:numPr>
          <w:ilvl w:val="0"/>
          <w:numId w:val="22"/>
        </w:numPr>
        <w:suppressAutoHyphens/>
        <w:spacing w:before="120" w:after="120" w:line="240" w:lineRule="auto"/>
        <w:ind w:left="720"/>
        <w:jc w:val="both"/>
        <w:rPr>
          <w:rFonts w:cstheme="minorHAnsi"/>
          <w:color w:val="000000"/>
          <w:lang w:eastAsia="ar-SA"/>
        </w:rPr>
      </w:pPr>
      <w:r w:rsidRPr="00363B7C">
        <w:rPr>
          <w:rFonts w:cstheme="minorHAnsi"/>
          <w:color w:val="000000"/>
          <w:lang w:eastAsia="ar-SA"/>
        </w:rPr>
        <w:t>Pozwolenie wodnoprawne może być cofnięte lub ograniczone bez odszkodowania po stwierdzeniu nie przestrzegania w/w warunków.</w:t>
      </w:r>
    </w:p>
    <w:p w14:paraId="0F8E960F" w14:textId="77777777" w:rsidR="00704E00" w:rsidRPr="00363B7C" w:rsidRDefault="00704E00" w:rsidP="00704E00">
      <w:pPr>
        <w:numPr>
          <w:ilvl w:val="0"/>
          <w:numId w:val="22"/>
        </w:numPr>
        <w:suppressAutoHyphens/>
        <w:spacing w:after="0" w:line="240" w:lineRule="auto"/>
        <w:ind w:left="720"/>
        <w:jc w:val="both"/>
        <w:rPr>
          <w:rFonts w:cstheme="minorHAnsi"/>
          <w:color w:val="000000"/>
          <w:lang w:eastAsia="ar-SA"/>
        </w:rPr>
      </w:pPr>
      <w:r w:rsidRPr="00363B7C">
        <w:rPr>
          <w:rFonts w:cstheme="minorHAnsi"/>
          <w:color w:val="000000"/>
          <w:lang w:eastAsia="ar-SA"/>
        </w:rPr>
        <w:t>Czyni Wnioskodawcę odpowiedzialnym za ewentualne szkody powstałe podczas wykonywania prac objętych niniejszą decyzją oraz w czasie użytkowania urządzeń wodnych i korzystania z wód w ramach usług wodnych.</w:t>
      </w:r>
    </w:p>
    <w:p w14:paraId="6C1F6BD4" w14:textId="77777777" w:rsidR="00704E00" w:rsidRPr="00363B7C" w:rsidRDefault="00704E00" w:rsidP="00704E00">
      <w:pPr>
        <w:numPr>
          <w:ilvl w:val="0"/>
          <w:numId w:val="22"/>
        </w:numPr>
        <w:suppressAutoHyphens/>
        <w:spacing w:before="120" w:after="120" w:line="240" w:lineRule="auto"/>
        <w:ind w:left="720"/>
        <w:jc w:val="both"/>
        <w:rPr>
          <w:rFonts w:cstheme="minorHAnsi"/>
          <w:color w:val="000000"/>
          <w:lang w:eastAsia="ar-SA"/>
        </w:rPr>
      </w:pPr>
      <w:r w:rsidRPr="00363B7C">
        <w:rPr>
          <w:rFonts w:cstheme="minorHAnsi"/>
          <w:color w:val="000000"/>
          <w:lang w:eastAsia="ar-SA"/>
        </w:rPr>
        <w:t>Operat wodnoprawny oraz niniejsza decyzja winny stale znajdować się u Wnioskodawcy  i być dostępne organom kontroli.</w:t>
      </w:r>
    </w:p>
    <w:p w14:paraId="0C788E91" w14:textId="77777777" w:rsidR="00704E00" w:rsidRPr="00363B7C" w:rsidRDefault="00704E00" w:rsidP="00704E00">
      <w:pPr>
        <w:numPr>
          <w:ilvl w:val="0"/>
          <w:numId w:val="22"/>
        </w:numPr>
        <w:suppressAutoHyphens/>
        <w:spacing w:before="120" w:after="0" w:line="240" w:lineRule="auto"/>
        <w:ind w:left="720"/>
        <w:jc w:val="both"/>
        <w:rPr>
          <w:rFonts w:cstheme="minorHAnsi"/>
          <w:color w:val="000000"/>
          <w:lang w:eastAsia="ar-SA"/>
        </w:rPr>
      </w:pPr>
      <w:r w:rsidRPr="00363B7C">
        <w:rPr>
          <w:rFonts w:cstheme="minorHAnsi"/>
          <w:color w:val="000000"/>
          <w:lang w:eastAsia="ar-SA"/>
        </w:rPr>
        <w:t xml:space="preserve">Odpowiedzialność  za  treść  oraz  wszelkie  dane  zawarte  w  opracowanym  wniosku </w:t>
      </w:r>
      <w:r>
        <w:rPr>
          <w:rFonts w:cstheme="minorHAnsi"/>
          <w:color w:val="000000"/>
          <w:lang w:eastAsia="ar-SA"/>
        </w:rPr>
        <w:br/>
      </w:r>
      <w:r w:rsidRPr="00363B7C">
        <w:rPr>
          <w:rFonts w:cstheme="minorHAnsi"/>
          <w:color w:val="000000"/>
          <w:lang w:eastAsia="ar-SA"/>
        </w:rPr>
        <w:t>i dokumentacji wodnoprawnej ponoszą autorzy opracowania.</w:t>
      </w:r>
    </w:p>
    <w:p w14:paraId="08020F8B" w14:textId="77777777" w:rsidR="00704E00" w:rsidRPr="0030484F" w:rsidRDefault="00704E00" w:rsidP="00704E00">
      <w:pPr>
        <w:spacing w:after="0" w:line="240" w:lineRule="auto"/>
        <w:rPr>
          <w:rFonts w:cstheme="minorHAnsi"/>
          <w:b/>
          <w:sz w:val="28"/>
          <w:szCs w:val="28"/>
          <w:u w:val="single"/>
          <w:lang w:eastAsia="ar-SA"/>
        </w:rPr>
      </w:pPr>
    </w:p>
    <w:p w14:paraId="521B0A2E" w14:textId="77777777" w:rsidR="00704E00" w:rsidRPr="0030484F" w:rsidRDefault="00704E00" w:rsidP="00704E00">
      <w:pPr>
        <w:spacing w:after="0" w:line="240" w:lineRule="auto"/>
        <w:jc w:val="center"/>
        <w:rPr>
          <w:rFonts w:cstheme="minorHAnsi"/>
          <w:b/>
          <w:sz w:val="24"/>
          <w:szCs w:val="24"/>
          <w:u w:val="single"/>
          <w:lang w:eastAsia="ar-SA"/>
        </w:rPr>
      </w:pPr>
      <w:r w:rsidRPr="0030484F">
        <w:rPr>
          <w:rFonts w:cstheme="minorHAnsi"/>
          <w:b/>
          <w:sz w:val="24"/>
          <w:szCs w:val="24"/>
          <w:u w:val="single"/>
          <w:lang w:eastAsia="ar-SA"/>
        </w:rPr>
        <w:t>U z a s a d n i e n i e</w:t>
      </w:r>
    </w:p>
    <w:p w14:paraId="726279DF" w14:textId="77777777" w:rsidR="00704E00" w:rsidRPr="0030484F" w:rsidRDefault="00704E00" w:rsidP="00704E00">
      <w:pPr>
        <w:spacing w:after="0" w:line="240" w:lineRule="auto"/>
        <w:jc w:val="center"/>
        <w:rPr>
          <w:rFonts w:cstheme="minorHAnsi"/>
          <w:b/>
          <w:sz w:val="8"/>
          <w:szCs w:val="8"/>
          <w:u w:val="single"/>
          <w:lang w:eastAsia="ar-SA"/>
        </w:rPr>
      </w:pPr>
    </w:p>
    <w:p w14:paraId="46EA672F" w14:textId="77777777" w:rsidR="00704E00" w:rsidRPr="00486B5C" w:rsidRDefault="00704E00" w:rsidP="00704E00">
      <w:pPr>
        <w:spacing w:after="0" w:line="240" w:lineRule="auto"/>
        <w:jc w:val="both"/>
        <w:rPr>
          <w:rFonts w:cstheme="minorHAnsi"/>
        </w:rPr>
      </w:pPr>
      <w:r w:rsidRPr="0030484F">
        <w:rPr>
          <w:rFonts w:eastAsia="Calibri" w:cstheme="minorHAnsi"/>
          <w:sz w:val="24"/>
          <w:szCs w:val="24"/>
        </w:rPr>
        <w:tab/>
      </w:r>
      <w:r w:rsidRPr="00486B5C">
        <w:rPr>
          <w:rFonts w:eastAsia="Calibri" w:cstheme="minorHAnsi"/>
        </w:rPr>
        <w:t>Pozwolenie wodnoprawne wydano na wniosek</w:t>
      </w:r>
      <w:r w:rsidRPr="00486B5C">
        <w:rPr>
          <w:rFonts w:cstheme="minorHAnsi"/>
          <w:b/>
          <w:spacing w:val="-5"/>
          <w:lang w:eastAsia="ar-SA"/>
        </w:rPr>
        <w:t xml:space="preserve"> </w:t>
      </w:r>
      <w:r w:rsidRPr="009F63BD">
        <w:rPr>
          <w:rFonts w:cstheme="minorHAnsi"/>
          <w:bCs/>
          <w:spacing w:val="-5"/>
          <w:lang w:eastAsia="ar-SA"/>
        </w:rPr>
        <w:t xml:space="preserve">z dnia </w:t>
      </w:r>
      <w:r>
        <w:rPr>
          <w:rFonts w:cstheme="minorHAnsi"/>
          <w:bCs/>
          <w:spacing w:val="-5"/>
          <w:lang w:eastAsia="ar-SA"/>
        </w:rPr>
        <w:t>6 lipca</w:t>
      </w:r>
      <w:r w:rsidRPr="00BB7353">
        <w:rPr>
          <w:rFonts w:cstheme="minorHAnsi"/>
          <w:bCs/>
          <w:spacing w:val="-5"/>
          <w:lang w:eastAsia="ar-SA"/>
        </w:rPr>
        <w:t xml:space="preserve"> 202</w:t>
      </w:r>
      <w:r>
        <w:rPr>
          <w:rFonts w:cstheme="minorHAnsi"/>
          <w:bCs/>
          <w:spacing w:val="-5"/>
          <w:lang w:eastAsia="ar-SA"/>
        </w:rPr>
        <w:t>2</w:t>
      </w:r>
      <w:r w:rsidRPr="00BB7353">
        <w:rPr>
          <w:rFonts w:cstheme="minorHAnsi"/>
          <w:bCs/>
          <w:spacing w:val="-5"/>
          <w:lang w:eastAsia="ar-SA"/>
        </w:rPr>
        <w:t xml:space="preserve"> </w:t>
      </w:r>
      <w:r w:rsidRPr="009F63BD">
        <w:rPr>
          <w:rFonts w:cstheme="minorHAnsi"/>
          <w:bCs/>
          <w:spacing w:val="-5"/>
          <w:lang w:eastAsia="ar-SA"/>
        </w:rPr>
        <w:t xml:space="preserve">r. </w:t>
      </w:r>
      <w:r>
        <w:rPr>
          <w:rFonts w:cstheme="minorHAnsi"/>
          <w:bCs/>
          <w:spacing w:val="-5"/>
          <w:lang w:eastAsia="ar-SA"/>
        </w:rPr>
        <w:t xml:space="preserve">(wpływ do RZGW w Szczecinie w dniu 15.07.2022 r.) uszczegółowiony przy piśmie z dnia 17.08.2022 r.) </w:t>
      </w:r>
      <w:r w:rsidRPr="009F63BD">
        <w:rPr>
          <w:rFonts w:cstheme="minorHAnsi"/>
          <w:bCs/>
          <w:spacing w:val="-5"/>
          <w:lang w:eastAsia="ar-SA"/>
        </w:rPr>
        <w:t>złożony przez</w:t>
      </w:r>
      <w:r>
        <w:rPr>
          <w:rFonts w:cstheme="minorHAnsi"/>
          <w:b/>
          <w:spacing w:val="-5"/>
          <w:lang w:eastAsia="ar-SA"/>
        </w:rPr>
        <w:t xml:space="preserve"> </w:t>
      </w:r>
      <w:r w:rsidRPr="002B768A">
        <w:rPr>
          <w:rFonts w:cstheme="minorHAnsi"/>
          <w:bCs/>
          <w:spacing w:val="-5"/>
          <w:lang w:eastAsia="ar-SA"/>
        </w:rPr>
        <w:t xml:space="preserve">Pana </w:t>
      </w:r>
      <w:r>
        <w:rPr>
          <w:rFonts w:cstheme="minorHAnsi"/>
          <w:bCs/>
          <w:spacing w:val="-5"/>
          <w:lang w:eastAsia="ar-SA"/>
        </w:rPr>
        <w:t>Błażeja Krobskiego</w:t>
      </w:r>
      <w:r w:rsidRPr="00BB7353">
        <w:rPr>
          <w:rFonts w:cstheme="minorHAnsi"/>
          <w:bCs/>
          <w:spacing w:val="-5"/>
          <w:lang w:eastAsia="ar-SA"/>
        </w:rPr>
        <w:t xml:space="preserve">, przedstawiciela </w:t>
      </w:r>
      <w:r w:rsidRPr="00753FA3">
        <w:rPr>
          <w:rFonts w:cstheme="minorHAnsi"/>
          <w:bCs/>
          <w:spacing w:val="-5"/>
          <w:lang w:eastAsia="ar-SA"/>
        </w:rPr>
        <w:t>AGP Sp. z o.o. z siedzibą we Wrocławiu, 53-201 Wrocław, ul. Hallera 157/1</w:t>
      </w:r>
      <w:r w:rsidRPr="00486B5C">
        <w:rPr>
          <w:rFonts w:cstheme="minorHAnsi"/>
          <w:bCs/>
          <w:spacing w:val="-5"/>
          <w:lang w:eastAsia="ar-SA"/>
        </w:rPr>
        <w:t>, działającego w imieniu</w:t>
      </w:r>
      <w:r w:rsidRPr="00486B5C">
        <w:rPr>
          <w:rFonts w:cstheme="minorHAnsi"/>
          <w:b/>
          <w:spacing w:val="-5"/>
          <w:lang w:eastAsia="ar-SA"/>
        </w:rPr>
        <w:t xml:space="preserve"> Generalnego Dyrektora Dróg Krajowych i Autostrad w Warszawie </w:t>
      </w:r>
      <w:r w:rsidRPr="00486B5C">
        <w:rPr>
          <w:rFonts w:cstheme="minorHAnsi"/>
          <w:bCs/>
          <w:spacing w:val="-5"/>
          <w:lang w:eastAsia="ar-SA"/>
        </w:rPr>
        <w:t xml:space="preserve">na podstawie pełnomocnictwa udzielonego przez </w:t>
      </w:r>
      <w:bookmarkStart w:id="23" w:name="_Hlk116633029"/>
      <w:r w:rsidRPr="00486B5C">
        <w:rPr>
          <w:rFonts w:cstheme="minorHAnsi"/>
          <w:bCs/>
          <w:spacing w:val="-5"/>
          <w:lang w:eastAsia="ar-SA"/>
        </w:rPr>
        <w:t>Zastępcę Dyrektora Oddziału GDDKiA w Szczecinie</w:t>
      </w:r>
      <w:r w:rsidRPr="00486B5C">
        <w:rPr>
          <w:rFonts w:cstheme="minorHAnsi"/>
          <w:b/>
          <w:spacing w:val="-5"/>
          <w:lang w:eastAsia="ar-SA"/>
        </w:rPr>
        <w:t xml:space="preserve"> </w:t>
      </w:r>
      <w:r w:rsidRPr="00486B5C">
        <w:rPr>
          <w:rFonts w:cstheme="minorHAnsi"/>
          <w:bCs/>
        </w:rPr>
        <w:t>ul. Bohaterów Warszawy 33, 70-340 Szczecin</w:t>
      </w:r>
      <w:bookmarkEnd w:id="23"/>
      <w:r w:rsidRPr="00486B5C">
        <w:rPr>
          <w:rFonts w:cstheme="minorHAnsi"/>
          <w:spacing w:val="-5"/>
          <w:lang w:eastAsia="ar-SA"/>
        </w:rPr>
        <w:t xml:space="preserve">, </w:t>
      </w:r>
      <w:r w:rsidRPr="00486B5C">
        <w:rPr>
          <w:rFonts w:cstheme="minorHAnsi"/>
          <w:lang w:eastAsia="ar-SA"/>
        </w:rPr>
        <w:t>w  oparciu o:</w:t>
      </w:r>
    </w:p>
    <w:p w14:paraId="298543A0" w14:textId="77777777" w:rsidR="00704E00" w:rsidRPr="00E245D5" w:rsidRDefault="00704E00" w:rsidP="00704E00">
      <w:pPr>
        <w:widowControl w:val="0"/>
        <w:numPr>
          <w:ilvl w:val="0"/>
          <w:numId w:val="1"/>
        </w:numPr>
        <w:suppressAutoHyphens/>
        <w:spacing w:after="0" w:line="240" w:lineRule="auto"/>
        <w:jc w:val="both"/>
        <w:rPr>
          <w:rFonts w:cstheme="minorHAnsi"/>
          <w:iCs/>
          <w:lang w:eastAsia="ar-SA"/>
        </w:rPr>
      </w:pPr>
      <w:bookmarkStart w:id="24" w:name="_Hlk51155954"/>
      <w:r>
        <w:rPr>
          <w:rFonts w:cstheme="minorHAnsi"/>
          <w:iCs/>
          <w:lang w:eastAsia="ar-SA"/>
        </w:rPr>
        <w:lastRenderedPageBreak/>
        <w:t>o</w:t>
      </w:r>
      <w:r w:rsidRPr="00E245D5">
        <w:rPr>
          <w:rFonts w:cstheme="minorHAnsi"/>
          <w:iCs/>
          <w:lang w:eastAsia="ar-SA"/>
        </w:rPr>
        <w:t>pracowanie „</w:t>
      </w:r>
      <w:bookmarkStart w:id="25" w:name="_Hlk116633600"/>
      <w:r w:rsidRPr="00753FA3">
        <w:rPr>
          <w:rFonts w:cstheme="minorHAnsi"/>
          <w:iCs/>
          <w:lang w:eastAsia="ar-SA"/>
        </w:rPr>
        <w:t xml:space="preserve">operat wodnoprawny  dla zamierzenia budowlanego ”Rozbudowa miejsc obsługi podróżnych MOP Wyszogóra Wschód i MOP Wyszogóra Zachód” adres obiektu budowlanego: droga ekspresowa S-6, koło m. Wyszogóra - MOP Wyszogóra Wschód i MOP Wyszogóra Zachód”, z marca 2022r. </w:t>
      </w:r>
      <w:bookmarkEnd w:id="25"/>
      <w:r w:rsidRPr="00753FA3">
        <w:rPr>
          <w:rFonts w:cstheme="minorHAnsi"/>
          <w:iCs/>
          <w:lang w:eastAsia="ar-SA"/>
        </w:rPr>
        <w:t xml:space="preserve">(poprawiony – dołączony do wniosku z </w:t>
      </w:r>
      <w:r>
        <w:rPr>
          <w:rFonts w:cstheme="minorHAnsi"/>
          <w:iCs/>
          <w:lang w:eastAsia="ar-SA"/>
        </w:rPr>
        <w:t>6 lipca</w:t>
      </w:r>
      <w:r w:rsidRPr="00753FA3">
        <w:rPr>
          <w:rFonts w:cstheme="minorHAnsi"/>
          <w:iCs/>
          <w:lang w:eastAsia="ar-SA"/>
        </w:rPr>
        <w:t xml:space="preserve"> 2022 r.),</w:t>
      </w:r>
    </w:p>
    <w:p w14:paraId="78802AE3" w14:textId="77777777" w:rsidR="00704E00" w:rsidRPr="00BB7353" w:rsidRDefault="00704E00" w:rsidP="00704E00">
      <w:pPr>
        <w:widowControl w:val="0"/>
        <w:numPr>
          <w:ilvl w:val="0"/>
          <w:numId w:val="1"/>
        </w:numPr>
        <w:suppressAutoHyphens/>
        <w:spacing w:after="0" w:line="240" w:lineRule="auto"/>
        <w:jc w:val="both"/>
        <w:rPr>
          <w:rFonts w:cstheme="minorHAnsi"/>
          <w:i/>
          <w:lang w:eastAsia="ar-SA"/>
        </w:rPr>
      </w:pPr>
      <w:r w:rsidRPr="00BB7353">
        <w:rPr>
          <w:rFonts w:cstheme="minorHAnsi"/>
          <w:lang w:eastAsia="ar-SA"/>
        </w:rPr>
        <w:t xml:space="preserve">opracowanie </w:t>
      </w:r>
      <w:bookmarkStart w:id="26" w:name="_Hlk88127902"/>
      <w:r w:rsidRPr="00BB7353">
        <w:rPr>
          <w:rFonts w:cstheme="minorHAnsi"/>
          <w:lang w:eastAsia="ar-SA"/>
        </w:rPr>
        <w:t>„</w:t>
      </w:r>
      <w:bookmarkEnd w:id="26"/>
      <w:r w:rsidRPr="00753FA3">
        <w:rPr>
          <w:rFonts w:cstheme="minorHAnsi"/>
          <w:lang w:eastAsia="ar-SA"/>
        </w:rPr>
        <w:t>operat wodnoprawny  dla zamierzenia budowlanego ”</w:t>
      </w:r>
      <w:bookmarkStart w:id="27" w:name="_Hlk116636183"/>
      <w:r w:rsidRPr="00753FA3">
        <w:rPr>
          <w:rFonts w:cstheme="minorHAnsi"/>
          <w:lang w:eastAsia="ar-SA"/>
        </w:rPr>
        <w:t xml:space="preserve">Rozbudowa miejsc obsługi podróżnych </w:t>
      </w:r>
      <w:bookmarkStart w:id="28" w:name="_Hlk116632587"/>
      <w:r w:rsidRPr="00753FA3">
        <w:rPr>
          <w:rFonts w:cstheme="minorHAnsi"/>
          <w:lang w:eastAsia="ar-SA"/>
        </w:rPr>
        <w:t>MOP Wyszogóra Wschód i MOP Wyszogóra Zachód</w:t>
      </w:r>
      <w:bookmarkEnd w:id="27"/>
      <w:bookmarkEnd w:id="28"/>
      <w:r w:rsidRPr="00753FA3">
        <w:rPr>
          <w:rFonts w:cstheme="minorHAnsi"/>
          <w:lang w:eastAsia="ar-SA"/>
        </w:rPr>
        <w:t xml:space="preserve">” adres obiektu budowlanego: droga ekspresowa S-6, koło m. Wyszogóra - MOP Wyszogóra Wschód i MOP Wyszogóra Zachód”, z marca 2022r. (poprawiony – dołączony </w:t>
      </w:r>
      <w:bookmarkStart w:id="29" w:name="_Hlk116638815"/>
      <w:r w:rsidRPr="00753FA3">
        <w:rPr>
          <w:rFonts w:cstheme="minorHAnsi"/>
          <w:lang w:eastAsia="ar-SA"/>
        </w:rPr>
        <w:t xml:space="preserve">do </w:t>
      </w:r>
      <w:r>
        <w:rPr>
          <w:rFonts w:cstheme="minorHAnsi"/>
          <w:lang w:eastAsia="ar-SA"/>
        </w:rPr>
        <w:t xml:space="preserve">korekty </w:t>
      </w:r>
      <w:r w:rsidRPr="00753FA3">
        <w:rPr>
          <w:rFonts w:cstheme="minorHAnsi"/>
          <w:lang w:eastAsia="ar-SA"/>
        </w:rPr>
        <w:t>wniosku z 17 sierpnia 2022 r.</w:t>
      </w:r>
      <w:bookmarkEnd w:id="29"/>
      <w:r w:rsidRPr="00753FA3">
        <w:rPr>
          <w:rFonts w:cstheme="minorHAnsi"/>
          <w:lang w:eastAsia="ar-SA"/>
        </w:rPr>
        <w:t>),</w:t>
      </w:r>
    </w:p>
    <w:bookmarkEnd w:id="24"/>
    <w:p w14:paraId="67FA3788" w14:textId="77777777" w:rsidR="00704E00" w:rsidRPr="00486B5C" w:rsidRDefault="00704E00" w:rsidP="00704E00">
      <w:pPr>
        <w:numPr>
          <w:ilvl w:val="0"/>
          <w:numId w:val="1"/>
        </w:numPr>
        <w:suppressAutoHyphens/>
        <w:spacing w:after="0" w:line="240" w:lineRule="auto"/>
        <w:jc w:val="both"/>
        <w:rPr>
          <w:rFonts w:cstheme="minorHAnsi"/>
          <w:lang w:eastAsia="ar-SA"/>
        </w:rPr>
      </w:pPr>
      <w:r w:rsidRPr="00486B5C">
        <w:rPr>
          <w:rFonts w:cstheme="minorHAnsi"/>
          <w:lang w:eastAsia="ar-SA"/>
        </w:rPr>
        <w:t>opis prowadzenia zamierzonej działalności niezawierający określeń specjalistycznych,</w:t>
      </w:r>
    </w:p>
    <w:p w14:paraId="053139FF" w14:textId="77777777" w:rsidR="00704E00" w:rsidRPr="00486B5C" w:rsidRDefault="00704E00" w:rsidP="00704E00">
      <w:pPr>
        <w:numPr>
          <w:ilvl w:val="0"/>
          <w:numId w:val="1"/>
        </w:numPr>
        <w:suppressAutoHyphens/>
        <w:spacing w:after="0" w:line="240" w:lineRule="auto"/>
        <w:jc w:val="both"/>
        <w:rPr>
          <w:rFonts w:cstheme="minorHAnsi"/>
          <w:lang w:eastAsia="ar-SA"/>
        </w:rPr>
      </w:pPr>
      <w:r w:rsidRPr="00486B5C">
        <w:rPr>
          <w:rFonts w:cstheme="minorHAnsi"/>
          <w:lang w:eastAsia="ar-SA"/>
        </w:rPr>
        <w:t>wypisy z rejestru ewidencji gruntów,</w:t>
      </w:r>
    </w:p>
    <w:p w14:paraId="4C8A9A18" w14:textId="77777777" w:rsidR="00704E00" w:rsidRDefault="00704E00" w:rsidP="00704E00">
      <w:pPr>
        <w:pStyle w:val="Akapitzlist"/>
        <w:numPr>
          <w:ilvl w:val="0"/>
          <w:numId w:val="1"/>
        </w:numPr>
        <w:spacing w:after="0" w:line="240" w:lineRule="auto"/>
        <w:jc w:val="both"/>
        <w:rPr>
          <w:rFonts w:cstheme="minorHAnsi"/>
          <w:lang w:eastAsia="ar-SA"/>
        </w:rPr>
      </w:pPr>
      <w:bookmarkStart w:id="30" w:name="_Hlk88133259"/>
      <w:bookmarkStart w:id="31" w:name="_Hlk88207535"/>
      <w:bookmarkStart w:id="32" w:name="_Hlk69986290"/>
      <w:bookmarkStart w:id="33" w:name="_Hlk51321149"/>
      <w:bookmarkStart w:id="34" w:name="_Hlk75241611"/>
      <w:r w:rsidRPr="002C1B3D">
        <w:rPr>
          <w:rFonts w:cstheme="minorHAnsi"/>
          <w:lang w:eastAsia="ar-SA"/>
        </w:rPr>
        <w:t>Decyzj</w:t>
      </w:r>
      <w:r>
        <w:rPr>
          <w:rFonts w:cstheme="minorHAnsi"/>
          <w:lang w:eastAsia="ar-SA"/>
        </w:rPr>
        <w:t>ę</w:t>
      </w:r>
      <w:r w:rsidRPr="002C1B3D">
        <w:rPr>
          <w:rFonts w:cstheme="minorHAnsi"/>
          <w:lang w:eastAsia="ar-SA"/>
        </w:rPr>
        <w:t xml:space="preserve"> Regionalnego Dyrektora Ochrony Środowiska w Szczecinie </w:t>
      </w:r>
      <w:bookmarkStart w:id="35" w:name="_Hlk116634689"/>
      <w:r w:rsidRPr="002C1B3D">
        <w:rPr>
          <w:rFonts w:cstheme="minorHAnsi"/>
          <w:lang w:eastAsia="ar-SA"/>
        </w:rPr>
        <w:t xml:space="preserve">Nr </w:t>
      </w:r>
      <w:r w:rsidRPr="0013756F">
        <w:rPr>
          <w:rFonts w:cstheme="minorHAnsi"/>
          <w:lang w:eastAsia="ar-SA"/>
        </w:rPr>
        <w:t>10/2022 z dnia 09.08.2022 r., znak: WONS.420.9.2022.EP.12</w:t>
      </w:r>
      <w:r>
        <w:rPr>
          <w:rFonts w:cstheme="minorHAnsi"/>
          <w:lang w:eastAsia="ar-SA"/>
        </w:rPr>
        <w:t xml:space="preserve"> </w:t>
      </w:r>
      <w:r w:rsidRPr="0013756F">
        <w:rPr>
          <w:rFonts w:cstheme="minorHAnsi"/>
          <w:lang w:eastAsia="ar-SA"/>
        </w:rPr>
        <w:t xml:space="preserve">o środowiskowych uwarunkowaniach </w:t>
      </w:r>
      <w:r>
        <w:rPr>
          <w:rFonts w:cstheme="minorHAnsi"/>
          <w:lang w:eastAsia="ar-SA"/>
        </w:rPr>
        <w:t>dla przedsięwzięcia pn.: „</w:t>
      </w:r>
      <w:bookmarkStart w:id="36" w:name="_Hlk88210742"/>
      <w:r>
        <w:rPr>
          <w:rFonts w:cstheme="minorHAnsi"/>
          <w:lang w:eastAsia="ar-SA"/>
        </w:rPr>
        <w:t xml:space="preserve">Rozbudowa </w:t>
      </w:r>
      <w:bookmarkEnd w:id="36"/>
      <w:r w:rsidRPr="0013756F">
        <w:rPr>
          <w:rFonts w:cstheme="minorHAnsi"/>
          <w:lang w:eastAsia="ar-SA"/>
        </w:rPr>
        <w:t>MOP Wyszogóra Wschód i MOP Wyszogóra Zachód</w:t>
      </w:r>
      <w:r>
        <w:rPr>
          <w:rFonts w:cstheme="minorHAnsi"/>
          <w:lang w:eastAsia="ar-SA"/>
        </w:rPr>
        <w:t xml:space="preserve"> w pasie drogi ekspresowej S6”</w:t>
      </w:r>
      <w:r w:rsidRPr="002C1B3D">
        <w:rPr>
          <w:rFonts w:cstheme="minorHAnsi"/>
          <w:lang w:eastAsia="ar-SA"/>
        </w:rPr>
        <w:t>,</w:t>
      </w:r>
      <w:bookmarkEnd w:id="30"/>
      <w:bookmarkEnd w:id="31"/>
      <w:bookmarkEnd w:id="32"/>
      <w:bookmarkEnd w:id="33"/>
      <w:bookmarkEnd w:id="34"/>
      <w:bookmarkEnd w:id="35"/>
    </w:p>
    <w:p w14:paraId="7C4655DE" w14:textId="77777777" w:rsidR="00704E00" w:rsidRDefault="00704E00" w:rsidP="00704E00">
      <w:pPr>
        <w:pStyle w:val="Akapitzlist"/>
        <w:numPr>
          <w:ilvl w:val="0"/>
          <w:numId w:val="1"/>
        </w:numPr>
        <w:spacing w:after="0" w:line="240" w:lineRule="auto"/>
        <w:jc w:val="both"/>
        <w:rPr>
          <w:rFonts w:cstheme="minorHAnsi"/>
          <w:lang w:eastAsia="ar-SA"/>
        </w:rPr>
      </w:pPr>
      <w:r>
        <w:rPr>
          <w:rFonts w:cstheme="minorHAnsi"/>
          <w:lang w:eastAsia="ar-SA"/>
        </w:rPr>
        <w:t xml:space="preserve">Wystąpienia z dnia 18.08.2022 r. znak O/Z.Z-1.631.62.1.2022.ŁK w którym </w:t>
      </w:r>
      <w:r w:rsidRPr="001B7BDB">
        <w:rPr>
          <w:rFonts w:cstheme="minorHAnsi"/>
          <w:lang w:eastAsia="ar-SA"/>
        </w:rPr>
        <w:t>Zastępc</w:t>
      </w:r>
      <w:r>
        <w:rPr>
          <w:rFonts w:cstheme="minorHAnsi"/>
          <w:lang w:eastAsia="ar-SA"/>
        </w:rPr>
        <w:t>a</w:t>
      </w:r>
      <w:r w:rsidRPr="001B7BDB">
        <w:rPr>
          <w:rFonts w:cstheme="minorHAnsi"/>
          <w:lang w:eastAsia="ar-SA"/>
        </w:rPr>
        <w:t xml:space="preserve"> Dyrektora Oddziału GDDKiA w Szczecinie ul. Bohaterów Warszawy 33, 70-340 Szczecin</w:t>
      </w:r>
      <w:r>
        <w:rPr>
          <w:rFonts w:cstheme="minorHAnsi"/>
          <w:lang w:eastAsia="ar-SA"/>
        </w:rPr>
        <w:t xml:space="preserve"> w imieniu Generalnego Dyrektora Dróg Krajowych i Autostrad zrzeka się pozwolenia wodnoprawnego </w:t>
      </w:r>
      <w:r w:rsidRPr="001B7BDB">
        <w:rPr>
          <w:rFonts w:cstheme="minorHAnsi"/>
          <w:lang w:eastAsia="ar-SA"/>
        </w:rPr>
        <w:t xml:space="preserve">znak </w:t>
      </w:r>
      <w:bookmarkStart w:id="37" w:name="_Hlk116636736"/>
      <w:r w:rsidRPr="001B7BDB">
        <w:rPr>
          <w:rFonts w:cstheme="minorHAnsi"/>
          <w:lang w:eastAsia="ar-SA"/>
        </w:rPr>
        <w:t xml:space="preserve">WOŚ.II.7322.26.6.2016.MU z dnia 14 września 2016 r. </w:t>
      </w:r>
      <w:r>
        <w:rPr>
          <w:rFonts w:cstheme="minorHAnsi"/>
          <w:lang w:eastAsia="ar-SA"/>
        </w:rPr>
        <w:t xml:space="preserve">- </w:t>
      </w:r>
      <w:r w:rsidRPr="001B7BDB">
        <w:rPr>
          <w:rFonts w:cstheme="minorHAnsi"/>
          <w:lang w:eastAsia="ar-SA"/>
        </w:rPr>
        <w:t xml:space="preserve">w zakresie punktu 2.2. </w:t>
      </w:r>
      <w:r>
        <w:rPr>
          <w:rFonts w:cstheme="minorHAnsi"/>
          <w:lang w:eastAsia="ar-SA"/>
        </w:rPr>
        <w:t xml:space="preserve">dot. wprowadzenia wód opadowych do wód i do ziemi – przy zachowaniu </w:t>
      </w:r>
      <w:r w:rsidRPr="001B7BDB">
        <w:rPr>
          <w:rFonts w:cstheme="minorHAnsi"/>
          <w:lang w:eastAsia="ar-SA"/>
        </w:rPr>
        <w:t>warunków określonych w załączniku nr 1 do ww. decyzji – w zakresie odprowadzania wód opadowych i roztopowych wylotem nr 9</w:t>
      </w:r>
      <w:bookmarkEnd w:id="37"/>
      <w:r>
        <w:rPr>
          <w:rFonts w:cstheme="minorHAnsi"/>
          <w:lang w:eastAsia="ar-SA"/>
        </w:rPr>
        <w:t xml:space="preserve">. </w:t>
      </w:r>
    </w:p>
    <w:p w14:paraId="31592CF8" w14:textId="77777777" w:rsidR="00704E00" w:rsidRDefault="00704E00" w:rsidP="00704E00">
      <w:pPr>
        <w:spacing w:before="120" w:after="0" w:line="240" w:lineRule="auto"/>
        <w:jc w:val="both"/>
        <w:rPr>
          <w:rFonts w:cstheme="minorHAnsi"/>
          <w:lang w:eastAsia="ar-SA"/>
        </w:rPr>
      </w:pPr>
      <w:r w:rsidRPr="0013756F">
        <w:rPr>
          <w:rFonts w:cstheme="minorHAnsi"/>
          <w:lang w:eastAsia="ar-SA"/>
        </w:rPr>
        <w:tab/>
        <w:t xml:space="preserve">Wniosek z dnia </w:t>
      </w:r>
      <w:r>
        <w:rPr>
          <w:rFonts w:cstheme="minorHAnsi"/>
          <w:lang w:eastAsia="ar-SA"/>
        </w:rPr>
        <w:t>6 lipca 2022 r. (skierowany pierwotnie do Zarządu Zlewni PGW WP w Gryficach i przekazany do RZGW w Szczecinie)</w:t>
      </w:r>
      <w:r w:rsidRPr="0013756F">
        <w:rPr>
          <w:rFonts w:cstheme="minorHAnsi"/>
          <w:lang w:eastAsia="ar-SA"/>
        </w:rPr>
        <w:t xml:space="preserve"> obejmował wygaszenie w części decyzji pozwolenia wodnoprawnego </w:t>
      </w:r>
      <w:bookmarkStart w:id="38" w:name="_Hlk116633184"/>
      <w:r w:rsidRPr="0013756F">
        <w:rPr>
          <w:rFonts w:cstheme="minorHAnsi"/>
          <w:lang w:eastAsia="ar-SA"/>
        </w:rPr>
        <w:t>znak WOŚ.II.7322.26.6.2016.MU z dnia 14 września 2016 r. (w zakresie punktu 2.2. decyzji)</w:t>
      </w:r>
      <w:bookmarkEnd w:id="38"/>
      <w:r w:rsidRPr="0013756F">
        <w:rPr>
          <w:rFonts w:cstheme="minorHAnsi"/>
          <w:lang w:eastAsia="ar-SA"/>
        </w:rPr>
        <w:t xml:space="preserve"> i wydanie pozwolenia wodnoprawnego na usługę wodną obejmującą wprowadzenie wód opadowych i roztopowych z terenu MOP Wyszogóra Wschód i MOP Wyszogóra Zachód do odbiornika tj. cieku naturalnego – Dopływu spod Brzozowa poprzez projektowane separatory substancji ropopochodnych, istniejący osadnik retencyjny ZR-10, istniejący osadnik i separator oraz istniejący wylot W9</w:t>
      </w:r>
      <w:r>
        <w:rPr>
          <w:rFonts w:cstheme="minorHAnsi"/>
          <w:lang w:eastAsia="ar-SA"/>
        </w:rPr>
        <w:t>.</w:t>
      </w:r>
    </w:p>
    <w:p w14:paraId="451F01BB" w14:textId="77777777" w:rsidR="00704E00" w:rsidRPr="00907A26" w:rsidRDefault="00704E00" w:rsidP="00704E00">
      <w:pPr>
        <w:spacing w:after="120" w:line="240" w:lineRule="auto"/>
        <w:jc w:val="both"/>
        <w:rPr>
          <w:rFonts w:cstheme="minorHAnsi"/>
          <w:iCs/>
          <w:lang w:eastAsia="ar-SA"/>
        </w:rPr>
      </w:pPr>
      <w:r>
        <w:rPr>
          <w:rFonts w:cstheme="minorHAnsi"/>
          <w:lang w:eastAsia="ar-SA"/>
        </w:rPr>
        <w:t xml:space="preserve">Do wniosku z 6.07.2022 r. dołączone było niekompletne opracowanie </w:t>
      </w:r>
      <w:bookmarkStart w:id="39" w:name="_Hlk88131148"/>
      <w:r>
        <w:rPr>
          <w:rFonts w:cstheme="minorHAnsi"/>
          <w:lang w:eastAsia="ar-SA"/>
        </w:rPr>
        <w:t>„</w:t>
      </w:r>
      <w:bookmarkEnd w:id="39"/>
      <w:r w:rsidRPr="00907A26">
        <w:rPr>
          <w:rFonts w:cstheme="minorHAnsi"/>
          <w:lang w:eastAsia="ar-SA"/>
        </w:rPr>
        <w:t>operat wodnoprawny  dla zamierzenia budowlanego ”Rozbudowa miejsc obsługi podróżnych MOP Wyszogóra Wschód i MOP Wyszogóra Zachód” adres obiektu budowlanego: droga ekspresowa S-6, koło m. Wyszogóra - MOP Wyszogóra Wschód i MOP Wyszogóra Zachód”, z marca 2022r.</w:t>
      </w:r>
      <w:r>
        <w:rPr>
          <w:rFonts w:cstheme="minorHAnsi"/>
          <w:i/>
          <w:lang w:eastAsia="ar-SA"/>
        </w:rPr>
        <w:t xml:space="preserve"> </w:t>
      </w:r>
      <w:r w:rsidRPr="00907A26">
        <w:rPr>
          <w:rFonts w:cstheme="minorHAnsi"/>
          <w:iCs/>
          <w:lang w:eastAsia="ar-SA"/>
        </w:rPr>
        <w:t xml:space="preserve">oraz kserokopię wypisów z ewidencji gruntów. </w:t>
      </w:r>
      <w:r>
        <w:rPr>
          <w:rFonts w:cstheme="minorHAnsi"/>
          <w:iCs/>
          <w:lang w:eastAsia="ar-SA"/>
        </w:rPr>
        <w:t xml:space="preserve">W wezwaniu z dnia 3.08.2022 r. znak </w:t>
      </w:r>
      <w:r w:rsidRPr="00907A26">
        <w:rPr>
          <w:rFonts w:cstheme="minorHAnsi"/>
          <w:iCs/>
          <w:lang w:eastAsia="ar-SA"/>
        </w:rPr>
        <w:t>SZ.RUZ.4210.79-2.2022.ZK</w:t>
      </w:r>
      <w:r>
        <w:rPr>
          <w:rFonts w:cstheme="minorHAnsi"/>
          <w:iCs/>
          <w:lang w:eastAsia="ar-SA"/>
        </w:rPr>
        <w:t xml:space="preserve"> wezwano Pełnomocnika wnioskodawcy do: poprawienia wniosku i załączonego operatu wodnoprawnego oraz do przedłożenia decyzji środowiskowej dot. przedsięwzięcia objętego wnioskiem oraz dołączenia </w:t>
      </w:r>
      <w:r w:rsidRPr="00907A26">
        <w:rPr>
          <w:rFonts w:cstheme="minorHAnsi"/>
          <w:iCs/>
          <w:lang w:eastAsia="ar-SA"/>
        </w:rPr>
        <w:t>do wniosku, wymienionego w art. 414 ust. 1 pkt. 2 ustawy Prawo wodne, zrzeczenia się pozwolenia wodnoprawnego znak WOŚ.II.7322.26.6.2016.MU z dnia 14 września 2016 r.  (w części określonej zakresem wniosku o wygaszenie tej decyzji) objętego wnioskiem o wygaszenie w części ww. pozwolenia wodnoprawnego.</w:t>
      </w:r>
    </w:p>
    <w:p w14:paraId="51924264" w14:textId="77777777" w:rsidR="00704E00" w:rsidRPr="009A53A9" w:rsidRDefault="00704E00" w:rsidP="00704E00">
      <w:pPr>
        <w:spacing w:before="120" w:after="0" w:line="240" w:lineRule="auto"/>
        <w:jc w:val="both"/>
        <w:rPr>
          <w:rFonts w:cstheme="minorHAnsi"/>
          <w:lang w:eastAsia="ar-SA"/>
        </w:rPr>
      </w:pPr>
      <w:r>
        <w:rPr>
          <w:rFonts w:cstheme="minorHAnsi"/>
          <w:lang w:eastAsia="ar-SA"/>
        </w:rPr>
        <w:t xml:space="preserve">           </w:t>
      </w:r>
      <w:r w:rsidRPr="009A53A9">
        <w:rPr>
          <w:rFonts w:cstheme="minorHAnsi"/>
          <w:lang w:eastAsia="ar-SA"/>
        </w:rPr>
        <w:t xml:space="preserve">Na podstawie zgromadzonej dokumentacji wodnoprawnej ustalono, że udzielone niniejszą decyzją pozwolenie  wodnoprawne będzie realizowane na  terenach w odrębnych jednolitych częściach wód  tj.: </w:t>
      </w:r>
    </w:p>
    <w:p w14:paraId="7309DFE6" w14:textId="77777777" w:rsidR="00704E00" w:rsidRPr="009A53A9" w:rsidRDefault="00704E00" w:rsidP="00704E00">
      <w:pPr>
        <w:spacing w:before="120" w:after="0" w:line="240" w:lineRule="auto"/>
        <w:jc w:val="both"/>
        <w:rPr>
          <w:rFonts w:cstheme="minorHAnsi"/>
          <w:u w:val="single"/>
          <w:lang w:eastAsia="ar-SA"/>
        </w:rPr>
      </w:pPr>
      <w:r w:rsidRPr="009A53A9">
        <w:rPr>
          <w:rFonts w:cstheme="minorHAnsi"/>
          <w:u w:val="single"/>
          <w:lang w:eastAsia="ar-SA"/>
        </w:rPr>
        <w:t xml:space="preserve">- jednolite części wód powierzchniowych: </w:t>
      </w: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72"/>
        <w:gridCol w:w="2125"/>
        <w:gridCol w:w="713"/>
        <w:gridCol w:w="1985"/>
        <w:gridCol w:w="2614"/>
      </w:tblGrid>
      <w:tr w:rsidR="00704E00" w:rsidRPr="009A53A9" w14:paraId="5C575FC9" w14:textId="77777777" w:rsidTr="00C73DA8">
        <w:trPr>
          <w:trHeight w:val="761"/>
          <w:tblHeader/>
          <w:jc w:val="center"/>
        </w:trPr>
        <w:tc>
          <w:tcPr>
            <w:tcW w:w="962" w:type="pct"/>
            <w:shd w:val="clear" w:color="auto" w:fill="auto"/>
            <w:vAlign w:val="center"/>
            <w:hideMark/>
          </w:tcPr>
          <w:p w14:paraId="5CDF7822" w14:textId="77777777" w:rsidR="00704E00" w:rsidRPr="009A53A9" w:rsidRDefault="00704E00" w:rsidP="00C73DA8">
            <w:pPr>
              <w:spacing w:before="120" w:after="0" w:line="240" w:lineRule="auto"/>
              <w:jc w:val="both"/>
              <w:rPr>
                <w:rFonts w:cstheme="minorHAnsi"/>
                <w:bCs/>
                <w:sz w:val="20"/>
                <w:szCs w:val="20"/>
                <w:lang w:eastAsia="ar-SA"/>
              </w:rPr>
            </w:pPr>
            <w:r w:rsidRPr="009A53A9">
              <w:rPr>
                <w:rFonts w:cstheme="minorHAnsi"/>
                <w:bCs/>
                <w:sz w:val="20"/>
                <w:szCs w:val="20"/>
                <w:lang w:eastAsia="ar-SA"/>
              </w:rPr>
              <w:t>Kod JCWP</w:t>
            </w:r>
          </w:p>
        </w:tc>
        <w:tc>
          <w:tcPr>
            <w:tcW w:w="1154" w:type="pct"/>
            <w:shd w:val="clear" w:color="auto" w:fill="auto"/>
            <w:vAlign w:val="center"/>
            <w:hideMark/>
          </w:tcPr>
          <w:p w14:paraId="04109AAE" w14:textId="77777777" w:rsidR="00704E00" w:rsidRPr="009A53A9" w:rsidRDefault="00704E00" w:rsidP="00C73DA8">
            <w:pPr>
              <w:spacing w:before="120" w:after="0" w:line="240" w:lineRule="auto"/>
              <w:jc w:val="both"/>
              <w:rPr>
                <w:rFonts w:cstheme="minorHAnsi"/>
                <w:bCs/>
                <w:sz w:val="20"/>
                <w:szCs w:val="20"/>
                <w:lang w:eastAsia="ar-SA"/>
              </w:rPr>
            </w:pPr>
            <w:r w:rsidRPr="009A53A9">
              <w:rPr>
                <w:rFonts w:cstheme="minorHAnsi"/>
                <w:bCs/>
                <w:sz w:val="20"/>
                <w:szCs w:val="20"/>
                <w:lang w:eastAsia="ar-SA"/>
              </w:rPr>
              <w:t>Nazwa JCWP</w:t>
            </w:r>
          </w:p>
        </w:tc>
        <w:tc>
          <w:tcPr>
            <w:tcW w:w="387" w:type="pct"/>
            <w:shd w:val="clear" w:color="auto" w:fill="auto"/>
            <w:vAlign w:val="center"/>
            <w:hideMark/>
          </w:tcPr>
          <w:p w14:paraId="0C0AAF06" w14:textId="77777777" w:rsidR="00704E00" w:rsidRPr="009A53A9" w:rsidRDefault="00704E00" w:rsidP="00C73DA8">
            <w:pPr>
              <w:spacing w:before="120" w:after="0" w:line="240" w:lineRule="auto"/>
              <w:jc w:val="both"/>
              <w:rPr>
                <w:rFonts w:cstheme="minorHAnsi"/>
                <w:bCs/>
                <w:sz w:val="20"/>
                <w:szCs w:val="20"/>
                <w:lang w:eastAsia="ar-SA"/>
              </w:rPr>
            </w:pPr>
            <w:r w:rsidRPr="009A53A9">
              <w:rPr>
                <w:rFonts w:cstheme="minorHAnsi"/>
                <w:bCs/>
                <w:sz w:val="20"/>
                <w:szCs w:val="20"/>
                <w:lang w:eastAsia="ar-SA"/>
              </w:rPr>
              <w:t>Ocena stanu</w:t>
            </w:r>
          </w:p>
        </w:tc>
        <w:tc>
          <w:tcPr>
            <w:tcW w:w="1078" w:type="pct"/>
            <w:shd w:val="clear" w:color="auto" w:fill="auto"/>
            <w:vAlign w:val="center"/>
            <w:hideMark/>
          </w:tcPr>
          <w:p w14:paraId="10E93A4C" w14:textId="77777777" w:rsidR="00704E00" w:rsidRPr="009A53A9" w:rsidRDefault="00704E00" w:rsidP="00C73DA8">
            <w:pPr>
              <w:spacing w:after="0" w:line="240" w:lineRule="auto"/>
              <w:jc w:val="both"/>
              <w:rPr>
                <w:rFonts w:cstheme="minorHAnsi"/>
                <w:bCs/>
                <w:sz w:val="20"/>
                <w:szCs w:val="20"/>
                <w:lang w:eastAsia="ar-SA"/>
              </w:rPr>
            </w:pPr>
            <w:r w:rsidRPr="009A53A9">
              <w:rPr>
                <w:rFonts w:cstheme="minorHAnsi"/>
                <w:bCs/>
                <w:sz w:val="20"/>
                <w:szCs w:val="20"/>
                <w:lang w:eastAsia="ar-SA"/>
              </w:rPr>
              <w:t>Ocena ryzyka nieosiągnięcia celów środowiskowych</w:t>
            </w:r>
          </w:p>
          <w:p w14:paraId="5E6E232A" w14:textId="77777777" w:rsidR="00704E00" w:rsidRPr="009A53A9" w:rsidRDefault="00704E00" w:rsidP="00C73DA8">
            <w:pPr>
              <w:spacing w:before="120" w:after="0" w:line="240" w:lineRule="auto"/>
              <w:jc w:val="both"/>
              <w:rPr>
                <w:rFonts w:cstheme="minorHAnsi"/>
                <w:bCs/>
                <w:sz w:val="20"/>
                <w:szCs w:val="20"/>
                <w:lang w:eastAsia="ar-SA"/>
              </w:rPr>
            </w:pPr>
          </w:p>
        </w:tc>
        <w:tc>
          <w:tcPr>
            <w:tcW w:w="1419" w:type="pct"/>
            <w:vAlign w:val="center"/>
          </w:tcPr>
          <w:p w14:paraId="4247ECE2" w14:textId="77777777" w:rsidR="00704E00" w:rsidRPr="009A53A9" w:rsidRDefault="00704E00" w:rsidP="00C73DA8">
            <w:pPr>
              <w:spacing w:before="120" w:after="0" w:line="240" w:lineRule="auto"/>
              <w:jc w:val="both"/>
              <w:rPr>
                <w:rFonts w:cstheme="minorHAnsi"/>
                <w:bCs/>
                <w:sz w:val="20"/>
                <w:szCs w:val="20"/>
                <w:lang w:eastAsia="ar-SA"/>
              </w:rPr>
            </w:pPr>
            <w:r w:rsidRPr="009A53A9">
              <w:rPr>
                <w:rFonts w:cstheme="minorHAnsi"/>
                <w:sz w:val="20"/>
                <w:szCs w:val="20"/>
                <w:lang w:eastAsia="ar-SA"/>
              </w:rPr>
              <w:t>Cel środowiskowy</w:t>
            </w:r>
          </w:p>
        </w:tc>
      </w:tr>
      <w:tr w:rsidR="00704E00" w:rsidRPr="009A53A9" w14:paraId="1BEB5ADD" w14:textId="77777777" w:rsidTr="00C73DA8">
        <w:trPr>
          <w:trHeight w:val="20"/>
          <w:jc w:val="center"/>
        </w:trPr>
        <w:tc>
          <w:tcPr>
            <w:tcW w:w="962" w:type="pct"/>
            <w:shd w:val="clear" w:color="auto" w:fill="auto"/>
            <w:vAlign w:val="center"/>
          </w:tcPr>
          <w:p w14:paraId="1F027903" w14:textId="77777777" w:rsidR="00704E00" w:rsidRPr="009A53A9" w:rsidRDefault="00704E00" w:rsidP="00C73DA8">
            <w:pPr>
              <w:spacing w:before="120" w:after="0" w:line="240" w:lineRule="auto"/>
              <w:jc w:val="both"/>
              <w:rPr>
                <w:rFonts w:cstheme="minorHAnsi"/>
                <w:sz w:val="20"/>
                <w:szCs w:val="20"/>
                <w:lang w:eastAsia="ar-SA"/>
              </w:rPr>
            </w:pPr>
            <w:r w:rsidRPr="000D3113">
              <w:rPr>
                <w:rFonts w:cstheme="minorHAnsi"/>
                <w:sz w:val="20"/>
                <w:szCs w:val="20"/>
                <w:lang w:eastAsia="ar-SA"/>
              </w:rPr>
              <w:t>RW600018426892</w:t>
            </w:r>
          </w:p>
        </w:tc>
        <w:tc>
          <w:tcPr>
            <w:tcW w:w="1154" w:type="pct"/>
            <w:shd w:val="clear" w:color="auto" w:fill="auto"/>
            <w:vAlign w:val="center"/>
          </w:tcPr>
          <w:p w14:paraId="3CE93D82" w14:textId="77777777" w:rsidR="00704E00" w:rsidRPr="009A53A9" w:rsidRDefault="00704E00" w:rsidP="00C73DA8">
            <w:pPr>
              <w:spacing w:before="120" w:after="0" w:line="240" w:lineRule="auto"/>
              <w:jc w:val="both"/>
              <w:rPr>
                <w:rFonts w:cstheme="minorHAnsi"/>
                <w:sz w:val="20"/>
                <w:szCs w:val="20"/>
                <w:lang w:eastAsia="ar-SA"/>
              </w:rPr>
            </w:pPr>
            <w:r w:rsidRPr="000D3113">
              <w:rPr>
                <w:rFonts w:cstheme="minorHAnsi"/>
                <w:sz w:val="20"/>
                <w:szCs w:val="20"/>
                <w:lang w:eastAsia="ar-SA"/>
              </w:rPr>
              <w:t>Dopływ spod Brzozowa</w:t>
            </w:r>
          </w:p>
        </w:tc>
        <w:tc>
          <w:tcPr>
            <w:tcW w:w="387" w:type="pct"/>
            <w:shd w:val="clear" w:color="auto" w:fill="auto"/>
            <w:noWrap/>
            <w:vAlign w:val="center"/>
          </w:tcPr>
          <w:p w14:paraId="5AE980C3" w14:textId="77777777" w:rsidR="00704E00" w:rsidRPr="009A53A9" w:rsidRDefault="00704E00" w:rsidP="00C73DA8">
            <w:pPr>
              <w:spacing w:before="120" w:after="0" w:line="240" w:lineRule="auto"/>
              <w:jc w:val="both"/>
              <w:rPr>
                <w:rFonts w:cstheme="minorHAnsi"/>
                <w:sz w:val="20"/>
                <w:szCs w:val="20"/>
                <w:lang w:eastAsia="ar-SA"/>
              </w:rPr>
            </w:pPr>
            <w:r>
              <w:rPr>
                <w:rFonts w:cstheme="minorHAnsi"/>
                <w:sz w:val="20"/>
                <w:szCs w:val="20"/>
                <w:lang w:eastAsia="ar-SA"/>
              </w:rPr>
              <w:t>dobry</w:t>
            </w:r>
          </w:p>
        </w:tc>
        <w:tc>
          <w:tcPr>
            <w:tcW w:w="1078" w:type="pct"/>
            <w:shd w:val="clear" w:color="auto" w:fill="auto"/>
            <w:noWrap/>
            <w:vAlign w:val="center"/>
          </w:tcPr>
          <w:p w14:paraId="4AFD9F31" w14:textId="77777777" w:rsidR="00704E00" w:rsidRPr="009A53A9" w:rsidRDefault="00704E00" w:rsidP="00C73DA8">
            <w:pPr>
              <w:spacing w:before="120" w:after="0" w:line="240" w:lineRule="auto"/>
              <w:jc w:val="both"/>
              <w:rPr>
                <w:rFonts w:cstheme="minorHAnsi"/>
                <w:sz w:val="20"/>
                <w:szCs w:val="20"/>
                <w:lang w:eastAsia="ar-SA"/>
              </w:rPr>
            </w:pPr>
            <w:r>
              <w:rPr>
                <w:rFonts w:cstheme="minorHAnsi"/>
                <w:sz w:val="20"/>
                <w:szCs w:val="20"/>
                <w:lang w:eastAsia="ar-SA"/>
              </w:rPr>
              <w:t>nie</w:t>
            </w:r>
            <w:r w:rsidRPr="009A53A9">
              <w:rPr>
                <w:rFonts w:cstheme="minorHAnsi"/>
                <w:sz w:val="20"/>
                <w:szCs w:val="20"/>
                <w:lang w:eastAsia="ar-SA"/>
              </w:rPr>
              <w:t>zagrożona</w:t>
            </w:r>
          </w:p>
        </w:tc>
        <w:tc>
          <w:tcPr>
            <w:tcW w:w="1419" w:type="pct"/>
            <w:vAlign w:val="center"/>
          </w:tcPr>
          <w:p w14:paraId="7ED0F948" w14:textId="77777777" w:rsidR="00704E00" w:rsidRDefault="00704E00" w:rsidP="00C73DA8">
            <w:pPr>
              <w:spacing w:after="0" w:line="240" w:lineRule="auto"/>
              <w:jc w:val="both"/>
              <w:rPr>
                <w:rFonts w:cstheme="minorHAnsi"/>
                <w:sz w:val="20"/>
                <w:szCs w:val="20"/>
                <w:lang w:eastAsia="ar-SA"/>
              </w:rPr>
            </w:pPr>
            <w:r w:rsidRPr="009A53A9">
              <w:rPr>
                <w:rFonts w:cstheme="minorHAnsi"/>
                <w:sz w:val="20"/>
                <w:szCs w:val="20"/>
                <w:lang w:eastAsia="ar-SA"/>
              </w:rPr>
              <w:t xml:space="preserve">dobry </w:t>
            </w:r>
            <w:r>
              <w:rPr>
                <w:rFonts w:cstheme="minorHAnsi"/>
                <w:sz w:val="20"/>
                <w:szCs w:val="20"/>
                <w:lang w:eastAsia="ar-SA"/>
              </w:rPr>
              <w:t>stan</w:t>
            </w:r>
            <w:r w:rsidRPr="009A53A9">
              <w:rPr>
                <w:rFonts w:cstheme="minorHAnsi"/>
                <w:sz w:val="20"/>
                <w:szCs w:val="20"/>
                <w:lang w:eastAsia="ar-SA"/>
              </w:rPr>
              <w:t xml:space="preserve"> ekologiczny; </w:t>
            </w:r>
          </w:p>
          <w:p w14:paraId="31F8413C" w14:textId="77777777" w:rsidR="00704E00" w:rsidRPr="009A53A9" w:rsidRDefault="00704E00" w:rsidP="00C73DA8">
            <w:pPr>
              <w:spacing w:after="0" w:line="240" w:lineRule="auto"/>
              <w:jc w:val="both"/>
              <w:rPr>
                <w:rFonts w:cstheme="minorHAnsi"/>
                <w:sz w:val="20"/>
                <w:szCs w:val="20"/>
                <w:lang w:eastAsia="ar-SA"/>
              </w:rPr>
            </w:pPr>
            <w:r w:rsidRPr="009A53A9">
              <w:rPr>
                <w:rFonts w:cstheme="minorHAnsi"/>
                <w:sz w:val="20"/>
                <w:szCs w:val="20"/>
                <w:lang w:eastAsia="ar-SA"/>
              </w:rPr>
              <w:t>dobry stan chemiczny</w:t>
            </w:r>
          </w:p>
        </w:tc>
      </w:tr>
    </w:tbl>
    <w:p w14:paraId="2F098F60" w14:textId="77777777" w:rsidR="00704E00" w:rsidRPr="009A53A9" w:rsidRDefault="00704E00" w:rsidP="00704E00">
      <w:pPr>
        <w:spacing w:before="120" w:after="0" w:line="240" w:lineRule="auto"/>
        <w:jc w:val="both"/>
        <w:rPr>
          <w:rFonts w:cstheme="minorHAnsi"/>
          <w:u w:val="single"/>
          <w:lang w:eastAsia="ar-SA"/>
        </w:rPr>
      </w:pPr>
      <w:r w:rsidRPr="009A53A9">
        <w:rPr>
          <w:rFonts w:cstheme="minorHAnsi"/>
          <w:u w:val="single"/>
          <w:lang w:eastAsia="ar-SA"/>
        </w:rPr>
        <w:t>- jednolite części wód podziemnych:</w:t>
      </w:r>
    </w:p>
    <w:tbl>
      <w:tblPr>
        <w:tblW w:w="9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51"/>
        <w:gridCol w:w="1559"/>
        <w:gridCol w:w="1418"/>
        <w:gridCol w:w="2268"/>
        <w:gridCol w:w="2624"/>
      </w:tblGrid>
      <w:tr w:rsidR="00704E00" w:rsidRPr="009A53A9" w14:paraId="5CB46DF9" w14:textId="77777777" w:rsidTr="00C73DA8">
        <w:trPr>
          <w:trHeight w:val="663"/>
          <w:jc w:val="center"/>
        </w:trPr>
        <w:tc>
          <w:tcPr>
            <w:tcW w:w="1351" w:type="dxa"/>
            <w:shd w:val="clear" w:color="auto" w:fill="auto"/>
            <w:noWrap/>
            <w:vAlign w:val="center"/>
            <w:hideMark/>
          </w:tcPr>
          <w:p w14:paraId="1CCE2D78"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 xml:space="preserve">Kod </w:t>
            </w:r>
            <w:proofErr w:type="spellStart"/>
            <w:r w:rsidRPr="009A53A9">
              <w:rPr>
                <w:rFonts w:cstheme="minorHAnsi"/>
                <w:lang w:eastAsia="ar-SA"/>
              </w:rPr>
              <w:t>JCWPd</w:t>
            </w:r>
            <w:proofErr w:type="spellEnd"/>
          </w:p>
        </w:tc>
        <w:tc>
          <w:tcPr>
            <w:tcW w:w="1559" w:type="dxa"/>
            <w:vAlign w:val="center"/>
          </w:tcPr>
          <w:p w14:paraId="2CB31509"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Stan ilościowy</w:t>
            </w:r>
          </w:p>
        </w:tc>
        <w:tc>
          <w:tcPr>
            <w:tcW w:w="1418" w:type="dxa"/>
            <w:shd w:val="clear" w:color="auto" w:fill="auto"/>
            <w:noWrap/>
            <w:vAlign w:val="center"/>
            <w:hideMark/>
          </w:tcPr>
          <w:p w14:paraId="6D3AB5D6"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Stan chemiczny</w:t>
            </w:r>
          </w:p>
        </w:tc>
        <w:tc>
          <w:tcPr>
            <w:tcW w:w="2268" w:type="dxa"/>
            <w:shd w:val="clear" w:color="auto" w:fill="auto"/>
            <w:noWrap/>
            <w:vAlign w:val="center"/>
            <w:hideMark/>
          </w:tcPr>
          <w:p w14:paraId="005EBC18"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 xml:space="preserve">Ogólna ocena stanu </w:t>
            </w:r>
            <w:proofErr w:type="spellStart"/>
            <w:r w:rsidRPr="009A53A9">
              <w:rPr>
                <w:rFonts w:cstheme="minorHAnsi"/>
                <w:lang w:eastAsia="ar-SA"/>
              </w:rPr>
              <w:t>JCWPd</w:t>
            </w:r>
            <w:proofErr w:type="spellEnd"/>
          </w:p>
        </w:tc>
        <w:tc>
          <w:tcPr>
            <w:tcW w:w="2624" w:type="dxa"/>
            <w:shd w:val="clear" w:color="auto" w:fill="auto"/>
            <w:vAlign w:val="center"/>
            <w:hideMark/>
          </w:tcPr>
          <w:p w14:paraId="4D62A72E"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Ocena ryzyka niespełnienia celów środowiskowych</w:t>
            </w:r>
          </w:p>
        </w:tc>
      </w:tr>
      <w:tr w:rsidR="00704E00" w:rsidRPr="009A53A9" w14:paraId="2BEF5E2B" w14:textId="77777777" w:rsidTr="00C73DA8">
        <w:trPr>
          <w:trHeight w:val="293"/>
          <w:jc w:val="center"/>
        </w:trPr>
        <w:tc>
          <w:tcPr>
            <w:tcW w:w="1351" w:type="dxa"/>
            <w:shd w:val="clear" w:color="auto" w:fill="auto"/>
            <w:noWrap/>
            <w:hideMark/>
          </w:tcPr>
          <w:p w14:paraId="10EBBEA7"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PLGW6000</w:t>
            </w:r>
            <w:r>
              <w:rPr>
                <w:rFonts w:cstheme="minorHAnsi"/>
                <w:lang w:eastAsia="ar-SA"/>
              </w:rPr>
              <w:t>8</w:t>
            </w:r>
          </w:p>
        </w:tc>
        <w:tc>
          <w:tcPr>
            <w:tcW w:w="1559" w:type="dxa"/>
            <w:vAlign w:val="center"/>
          </w:tcPr>
          <w:p w14:paraId="3EFDD44D"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dobry</w:t>
            </w:r>
          </w:p>
        </w:tc>
        <w:tc>
          <w:tcPr>
            <w:tcW w:w="1418" w:type="dxa"/>
            <w:shd w:val="clear" w:color="auto" w:fill="auto"/>
            <w:noWrap/>
            <w:vAlign w:val="center"/>
            <w:hideMark/>
          </w:tcPr>
          <w:p w14:paraId="2AC65A54"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dobry</w:t>
            </w:r>
          </w:p>
        </w:tc>
        <w:tc>
          <w:tcPr>
            <w:tcW w:w="2268" w:type="dxa"/>
            <w:shd w:val="clear" w:color="auto" w:fill="auto"/>
            <w:noWrap/>
            <w:vAlign w:val="center"/>
            <w:hideMark/>
          </w:tcPr>
          <w:p w14:paraId="1683FF84"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dobry</w:t>
            </w:r>
          </w:p>
        </w:tc>
        <w:tc>
          <w:tcPr>
            <w:tcW w:w="2624" w:type="dxa"/>
            <w:shd w:val="clear" w:color="auto" w:fill="auto"/>
            <w:noWrap/>
            <w:vAlign w:val="center"/>
            <w:hideMark/>
          </w:tcPr>
          <w:p w14:paraId="60EE2ADE" w14:textId="77777777" w:rsidR="00704E00" w:rsidRPr="009A53A9" w:rsidRDefault="00704E00" w:rsidP="00C73DA8">
            <w:pPr>
              <w:spacing w:before="120" w:after="0" w:line="240" w:lineRule="auto"/>
              <w:jc w:val="both"/>
              <w:rPr>
                <w:rFonts w:cstheme="minorHAnsi"/>
                <w:lang w:eastAsia="ar-SA"/>
              </w:rPr>
            </w:pPr>
            <w:r w:rsidRPr="009A53A9">
              <w:rPr>
                <w:rFonts w:cstheme="minorHAnsi"/>
                <w:lang w:eastAsia="ar-SA"/>
              </w:rPr>
              <w:t>niezagrożona</w:t>
            </w:r>
          </w:p>
        </w:tc>
      </w:tr>
    </w:tbl>
    <w:p w14:paraId="18FC5118" w14:textId="77777777" w:rsidR="00704E00" w:rsidRPr="00804FF9" w:rsidRDefault="00704E00" w:rsidP="00704E00">
      <w:pPr>
        <w:spacing w:before="120" w:after="0" w:line="240" w:lineRule="auto"/>
        <w:jc w:val="both"/>
        <w:rPr>
          <w:rFonts w:cstheme="minorHAnsi"/>
          <w:lang w:eastAsia="ar-SA"/>
        </w:rPr>
      </w:pPr>
      <w:r>
        <w:rPr>
          <w:rFonts w:cstheme="minorHAnsi"/>
          <w:lang w:eastAsia="ar-SA"/>
        </w:rPr>
        <w:lastRenderedPageBreak/>
        <w:t>Korzystanie z wód w ramach planowanych usług wodnych, w ramach planowanego zadania,</w:t>
      </w:r>
      <w:r w:rsidRPr="00804FF9">
        <w:rPr>
          <w:rFonts w:cstheme="minorHAnsi"/>
          <w:lang w:eastAsia="ar-SA"/>
        </w:rPr>
        <w:t xml:space="preserve"> nie narusza ustaleń zaktualizowanego Planu gospodarowania wodami na obszarze dorzecza Odry, przyjętego przez Radę Ministrów w dniu 18 października 2016 roku i ogłoszonego w Dz.U. z 2016 r. poz. 1967 z dnia 6 grudnia 2016 roku oraz nie zagraża osiągnięciu celów środowiskowych wyznaczonych dla tych części wód. </w:t>
      </w:r>
    </w:p>
    <w:p w14:paraId="22BFC569" w14:textId="77777777" w:rsidR="00704E00" w:rsidRDefault="00704E00" w:rsidP="00704E00">
      <w:pPr>
        <w:spacing w:before="120" w:after="0" w:line="240" w:lineRule="auto"/>
        <w:jc w:val="both"/>
        <w:rPr>
          <w:rFonts w:cstheme="minorHAnsi"/>
          <w:lang w:eastAsia="ar-SA"/>
        </w:rPr>
      </w:pPr>
      <w:r w:rsidRPr="00804FF9">
        <w:rPr>
          <w:rFonts w:cstheme="minorHAnsi"/>
          <w:lang w:eastAsia="ar-SA"/>
        </w:rPr>
        <w:t>W odniesieniu zatem do zaplanowanych przez Wnioskodawcę działań w obrębie wymienionych wyżej jednolitych części wód powierzchniowych można stwierdzić</w:t>
      </w:r>
      <w:r>
        <w:rPr>
          <w:rFonts w:cstheme="minorHAnsi"/>
          <w:lang w:eastAsia="ar-SA"/>
        </w:rPr>
        <w:t xml:space="preserve">, </w:t>
      </w:r>
      <w:r w:rsidRPr="00804FF9">
        <w:rPr>
          <w:rFonts w:cstheme="minorHAnsi"/>
          <w:lang w:eastAsia="ar-SA"/>
        </w:rPr>
        <w:t>że nie  mogą one zostać zaklasyfikowane do czynników zagrażających osiągnięciu celów środowiskowych wyznaczonych dla jednolitych części wód powierzchniowych, pozostających w zasięgu oddziaływania planowan</w:t>
      </w:r>
      <w:r>
        <w:rPr>
          <w:rFonts w:cstheme="minorHAnsi"/>
          <w:lang w:eastAsia="ar-SA"/>
        </w:rPr>
        <w:t>ych urządzeń wodnych</w:t>
      </w:r>
      <w:r w:rsidRPr="00804FF9">
        <w:rPr>
          <w:rFonts w:cstheme="minorHAnsi"/>
          <w:lang w:eastAsia="ar-SA"/>
        </w:rPr>
        <w:t xml:space="preserve">, do których </w:t>
      </w:r>
      <w:r>
        <w:rPr>
          <w:rFonts w:cstheme="minorHAnsi"/>
          <w:lang w:eastAsia="ar-SA"/>
        </w:rPr>
        <w:t>wykonania</w:t>
      </w:r>
      <w:r w:rsidRPr="00804FF9">
        <w:rPr>
          <w:rFonts w:cstheme="minorHAnsi"/>
          <w:lang w:eastAsia="ar-SA"/>
        </w:rPr>
        <w:t xml:space="preserve"> Wnioskodawca będzie uprawniony na podstawie postanowień niniejszej decyzji.</w:t>
      </w:r>
    </w:p>
    <w:p w14:paraId="32050FC2" w14:textId="77777777" w:rsidR="00704E00" w:rsidRDefault="00704E00" w:rsidP="00704E00">
      <w:pPr>
        <w:spacing w:before="120" w:after="0" w:line="240" w:lineRule="auto"/>
        <w:jc w:val="both"/>
        <w:rPr>
          <w:rFonts w:cstheme="minorHAnsi"/>
          <w:lang w:eastAsia="ar-SA"/>
        </w:rPr>
      </w:pPr>
      <w:r w:rsidRPr="00804FF9">
        <w:rPr>
          <w:rFonts w:cstheme="minorHAnsi"/>
          <w:lang w:eastAsia="ar-SA"/>
        </w:rPr>
        <w:t>Z uwagi na realizację przedmiotowej inwestycji drogowej na zasadach określonych</w:t>
      </w:r>
      <w:r>
        <w:rPr>
          <w:rFonts w:cstheme="minorHAnsi"/>
          <w:lang w:eastAsia="ar-SA"/>
        </w:rPr>
        <w:t xml:space="preserve"> </w:t>
      </w:r>
      <w:r w:rsidRPr="00804FF9">
        <w:rPr>
          <w:rFonts w:cstheme="minorHAnsi"/>
          <w:lang w:eastAsia="ar-SA"/>
        </w:rPr>
        <w:t>w ustawie z dnia 10 kwietnia 2003 r. o szczególnych zasadach przygotowania</w:t>
      </w:r>
      <w:r>
        <w:rPr>
          <w:rFonts w:cstheme="minorHAnsi"/>
          <w:lang w:eastAsia="ar-SA"/>
        </w:rPr>
        <w:t xml:space="preserve"> </w:t>
      </w:r>
      <w:r w:rsidRPr="00804FF9">
        <w:rPr>
          <w:rFonts w:cstheme="minorHAnsi"/>
          <w:lang w:eastAsia="ar-SA"/>
        </w:rPr>
        <w:t>i realizacji inwestycji w zakresie dróg publicznych (</w:t>
      </w:r>
      <w:proofErr w:type="spellStart"/>
      <w:r w:rsidRPr="00804FF9">
        <w:rPr>
          <w:rFonts w:cstheme="minorHAnsi"/>
          <w:lang w:eastAsia="ar-SA"/>
        </w:rPr>
        <w:t>t.j</w:t>
      </w:r>
      <w:proofErr w:type="spellEnd"/>
      <w:r w:rsidRPr="00804FF9">
        <w:rPr>
          <w:rFonts w:cstheme="minorHAnsi"/>
          <w:lang w:eastAsia="ar-SA"/>
        </w:rPr>
        <w:t xml:space="preserve">: Dz. U. z </w:t>
      </w:r>
      <w:r w:rsidRPr="000D3113">
        <w:rPr>
          <w:rFonts w:cstheme="minorHAnsi"/>
          <w:lang w:eastAsia="ar-SA"/>
        </w:rPr>
        <w:t>2022 r. poz. 176, zm.: poz. 1768, poz. 1783, poz. 1846</w:t>
      </w:r>
      <w:r w:rsidRPr="00804FF9">
        <w:rPr>
          <w:rFonts w:cstheme="minorHAnsi"/>
          <w:lang w:eastAsia="ar-SA"/>
        </w:rPr>
        <w:t>), nie analizowano zgodności pozwolenia wodnoprawnego z ustaleniami miejscowego planu zagospodarowania przestrzennego czy też decyzji o lokalizacji inwestycji celu publicznego, co byłoby wymagane zgodnie z przepisami art. 396 ust. 1 pkt 7 oraz art. 407 ust. 2 pkt 3 ustawy Prawo wodne.</w:t>
      </w:r>
    </w:p>
    <w:p w14:paraId="073A4B50" w14:textId="77777777" w:rsidR="00704E00" w:rsidRPr="00804FF9" w:rsidRDefault="00704E00" w:rsidP="00704E00">
      <w:pPr>
        <w:spacing w:before="120" w:after="0" w:line="240" w:lineRule="auto"/>
        <w:jc w:val="both"/>
        <w:rPr>
          <w:rFonts w:cstheme="minorHAnsi"/>
          <w:lang w:eastAsia="ar-SA"/>
        </w:rPr>
      </w:pPr>
      <w:r w:rsidRPr="00804FF9">
        <w:rPr>
          <w:rFonts w:cstheme="minorHAnsi"/>
          <w:lang w:eastAsia="ar-SA"/>
        </w:rPr>
        <w:t xml:space="preserve">W trakcie postępowania ustalono również, że wymieniony w art. 396 ust.1 pkt 4 ustawy Prawo wodne dokument tj. plan przeciwdziałania skutkom suszy został </w:t>
      </w:r>
      <w:r>
        <w:rPr>
          <w:rFonts w:cstheme="minorHAnsi"/>
          <w:lang w:eastAsia="ar-SA"/>
        </w:rPr>
        <w:t xml:space="preserve">przyjęty </w:t>
      </w:r>
      <w:r w:rsidRPr="00F65278">
        <w:rPr>
          <w:rFonts w:cstheme="minorHAnsi"/>
          <w:lang w:eastAsia="ar-SA"/>
        </w:rPr>
        <w:t>Rozporządzenie</w:t>
      </w:r>
      <w:r>
        <w:rPr>
          <w:rFonts w:cstheme="minorHAnsi"/>
          <w:lang w:eastAsia="ar-SA"/>
        </w:rPr>
        <w:t xml:space="preserve">m </w:t>
      </w:r>
      <w:r w:rsidRPr="00F65278">
        <w:rPr>
          <w:rFonts w:cstheme="minorHAnsi"/>
          <w:lang w:eastAsia="ar-SA"/>
        </w:rPr>
        <w:t xml:space="preserve">Ministra Infrastruktury z dnia 15 lipca 2021 r. </w:t>
      </w:r>
      <w:r>
        <w:rPr>
          <w:rFonts w:cstheme="minorHAnsi"/>
          <w:lang w:eastAsia="ar-SA"/>
        </w:rPr>
        <w:t>(Dz. U. z 2021 r. p</w:t>
      </w:r>
      <w:r w:rsidRPr="00F65278">
        <w:rPr>
          <w:rFonts w:cstheme="minorHAnsi"/>
          <w:lang w:eastAsia="ar-SA"/>
        </w:rPr>
        <w:t>oz. 1615</w:t>
      </w:r>
      <w:r>
        <w:rPr>
          <w:rFonts w:cstheme="minorHAnsi"/>
          <w:lang w:eastAsia="ar-SA"/>
        </w:rPr>
        <w:t xml:space="preserve">) </w:t>
      </w:r>
      <w:r w:rsidRPr="00F65278">
        <w:rPr>
          <w:rFonts w:cstheme="minorHAnsi"/>
          <w:lang w:eastAsia="ar-SA"/>
        </w:rPr>
        <w:t>w sprawie przyjęcia Planu przeciwdziałania skutkom suszy</w:t>
      </w:r>
      <w:r>
        <w:rPr>
          <w:rFonts w:cstheme="minorHAnsi"/>
          <w:lang w:eastAsia="ar-SA"/>
        </w:rPr>
        <w:t xml:space="preserve">. </w:t>
      </w:r>
      <w:r w:rsidRPr="000D3113">
        <w:rPr>
          <w:rFonts w:cstheme="minorHAnsi"/>
          <w:lang w:eastAsia="ar-SA"/>
        </w:rPr>
        <w:t>Zgodnie z w/w Rozporządzeniem jedną z możliwości powiększenia zasobów dyspozycyjnych wód są zbiorniki retencyjne, które gromadzą nadwyżki wody w okresach jej nadmiaru i w sposób sterowany zasilają rzeki. Jednocześnie zapobiegają skutkom powodzi. Dodatkowo zbiorniki retencyjne pozwalają zachować konieczny przepływ nienaruszalny w danym przekroju cieku i w danym okresie roku.</w:t>
      </w:r>
      <w:r>
        <w:rPr>
          <w:rFonts w:cstheme="minorHAnsi"/>
          <w:lang w:eastAsia="ar-SA"/>
        </w:rPr>
        <w:t xml:space="preserve"> </w:t>
      </w:r>
      <w:r w:rsidRPr="000D3113">
        <w:rPr>
          <w:rFonts w:cstheme="minorHAnsi"/>
          <w:lang w:eastAsia="ar-SA"/>
        </w:rPr>
        <w:t>Inwestycja, jaką jest odprowadzenie wód opadowych i roztopowych nie będzie powodowało zwiększenia ryzyka suszy na danym terenie oraz spełnia zapisy Rozporządzenia.</w:t>
      </w:r>
      <w:r>
        <w:rPr>
          <w:rFonts w:cstheme="minorHAnsi"/>
          <w:lang w:eastAsia="ar-SA"/>
        </w:rPr>
        <w:t xml:space="preserve"> P</w:t>
      </w:r>
      <w:r w:rsidRPr="00804FF9">
        <w:rPr>
          <w:rFonts w:cstheme="minorHAnsi"/>
          <w:lang w:eastAsia="ar-SA"/>
        </w:rPr>
        <w:t>ostanowienia wymienionych w art. 396 ust. 1 pkt 5 i pkt 6 w/w ustawy</w:t>
      </w:r>
      <w:r>
        <w:rPr>
          <w:rFonts w:cstheme="minorHAnsi"/>
          <w:lang w:eastAsia="ar-SA"/>
        </w:rPr>
        <w:t>:</w:t>
      </w:r>
      <w:r w:rsidRPr="00804FF9">
        <w:rPr>
          <w:rFonts w:cstheme="minorHAnsi"/>
          <w:lang w:eastAsia="ar-SA"/>
        </w:rPr>
        <w:t xml:space="preserve"> krajowego programu ochrony wód morskich oraz krajowego programu oczyszczania ścieków komunalnych nie dotyczą zamierzonego przez Wnioskodawcę korzystania z wód w ramach usług wodnych. Zamierzone przedsięwzięcie nie stoi również w sprzeczności z postanowieniami Planu zarządzania ryzykiem powodziowym dla obszaru dorzecza Odry, który został przyjęty Rozporządzeniem Rady Ministrów z dnia 18 października 2016 r. (Dz. U. z 2016 r., poz. 1938)</w:t>
      </w:r>
      <w:r>
        <w:rPr>
          <w:rFonts w:cstheme="minorHAnsi"/>
          <w:lang w:eastAsia="ar-SA"/>
        </w:rPr>
        <w:t xml:space="preserve"> - j</w:t>
      </w:r>
      <w:r w:rsidRPr="00954595">
        <w:rPr>
          <w:rFonts w:cstheme="minorHAnsi"/>
          <w:lang w:eastAsia="ar-SA"/>
        </w:rPr>
        <w:t xml:space="preserve">ak wynika z opublikowanych map zagrożenia powodzią omawiany teren </w:t>
      </w:r>
      <w:r>
        <w:rPr>
          <w:rFonts w:cstheme="minorHAnsi"/>
          <w:lang w:eastAsia="ar-SA"/>
        </w:rPr>
        <w:t xml:space="preserve">przedsięwzięcia </w:t>
      </w:r>
      <w:r w:rsidRPr="00954595">
        <w:rPr>
          <w:rFonts w:cstheme="minorHAnsi"/>
          <w:lang w:eastAsia="ar-SA"/>
        </w:rPr>
        <w:t>nie jest położony na obszarze zagrożonym powodzią</w:t>
      </w:r>
      <w:r w:rsidRPr="00804FF9">
        <w:rPr>
          <w:rFonts w:cstheme="minorHAnsi"/>
          <w:lang w:eastAsia="ar-SA"/>
        </w:rPr>
        <w:t>. Analiza dokumentacji wodnoprawnej nie pozwoliła stwierdzić, żeby postanowienia niniejszej decyzji oraz zakres przyznanych Wnioskodawcy uprawnień mógł stanowić naruszenie wymagań ochrony zdrowia ludzi, środowiska i dóbr kultury wpisanych do rejestru zabytków oraz wynikających z odrębnych przepisów.</w:t>
      </w:r>
    </w:p>
    <w:p w14:paraId="6267FAA0" w14:textId="77777777" w:rsidR="00704E00" w:rsidRDefault="00704E00" w:rsidP="00704E00">
      <w:pPr>
        <w:spacing w:before="120" w:after="0" w:line="240" w:lineRule="auto"/>
        <w:jc w:val="both"/>
        <w:rPr>
          <w:rFonts w:cstheme="minorHAnsi"/>
          <w:lang w:eastAsia="ar-SA"/>
        </w:rPr>
      </w:pPr>
      <w:r w:rsidRPr="00804FF9">
        <w:rPr>
          <w:rFonts w:cstheme="minorHAnsi"/>
          <w:lang w:eastAsia="ar-SA"/>
        </w:rPr>
        <w:t xml:space="preserve">Wnioskodawca przedłożył wraz z </w:t>
      </w:r>
      <w:r>
        <w:rPr>
          <w:rFonts w:cstheme="minorHAnsi"/>
          <w:lang w:eastAsia="ar-SA"/>
        </w:rPr>
        <w:t>korektą w</w:t>
      </w:r>
      <w:r w:rsidRPr="00804FF9">
        <w:rPr>
          <w:rFonts w:cstheme="minorHAnsi"/>
          <w:lang w:eastAsia="ar-SA"/>
        </w:rPr>
        <w:t>niosk</w:t>
      </w:r>
      <w:r>
        <w:rPr>
          <w:rFonts w:cstheme="minorHAnsi"/>
          <w:lang w:eastAsia="ar-SA"/>
        </w:rPr>
        <w:t>u</w:t>
      </w:r>
      <w:r w:rsidRPr="00804FF9">
        <w:rPr>
          <w:rFonts w:cstheme="minorHAnsi"/>
          <w:lang w:eastAsia="ar-SA"/>
        </w:rPr>
        <w:t xml:space="preserve"> o udzielenie pozwolenia wodnoprawnego</w:t>
      </w:r>
      <w:r>
        <w:rPr>
          <w:rFonts w:cstheme="minorHAnsi"/>
          <w:lang w:eastAsia="ar-SA"/>
        </w:rPr>
        <w:t>:</w:t>
      </w:r>
      <w:r w:rsidRPr="00804FF9">
        <w:rPr>
          <w:rFonts w:cstheme="minorHAnsi"/>
          <w:lang w:eastAsia="ar-SA"/>
        </w:rPr>
        <w:t xml:space="preserve"> </w:t>
      </w:r>
      <w:r w:rsidRPr="00E67419">
        <w:rPr>
          <w:rFonts w:cstheme="minorHAnsi"/>
          <w:lang w:eastAsia="ar-SA"/>
        </w:rPr>
        <w:t>–</w:t>
      </w:r>
      <w:r>
        <w:rPr>
          <w:rFonts w:cstheme="minorHAnsi"/>
          <w:lang w:eastAsia="ar-SA"/>
        </w:rPr>
        <w:t xml:space="preserve"> d</w:t>
      </w:r>
      <w:r w:rsidRPr="00E67419">
        <w:rPr>
          <w:rFonts w:cstheme="minorHAnsi"/>
          <w:lang w:eastAsia="ar-SA"/>
        </w:rPr>
        <w:t xml:space="preserve">ecyzję Regionalnego Dyrektora Ochrony Środowiska w Szczecinie Nr </w:t>
      </w:r>
      <w:r w:rsidRPr="00014270">
        <w:rPr>
          <w:rFonts w:cstheme="minorHAnsi"/>
          <w:lang w:eastAsia="ar-SA"/>
        </w:rPr>
        <w:t xml:space="preserve">10/2022 z dnia 09.08.2022 r., znak: WONS.420.9.2022.EP.12 o środowiskowych uwarunkowaniach dla przedsięwzięcia pn.: „Rozbudowa MOP Wyszogóra </w:t>
      </w:r>
      <w:bookmarkStart w:id="40" w:name="_Hlk116634981"/>
      <w:r w:rsidRPr="00014270">
        <w:rPr>
          <w:rFonts w:cstheme="minorHAnsi"/>
          <w:lang w:eastAsia="ar-SA"/>
        </w:rPr>
        <w:t xml:space="preserve">Wschód i MOP Wyszogóra Zachód </w:t>
      </w:r>
      <w:bookmarkEnd w:id="40"/>
      <w:r w:rsidRPr="00014270">
        <w:rPr>
          <w:rFonts w:cstheme="minorHAnsi"/>
          <w:lang w:eastAsia="ar-SA"/>
        </w:rPr>
        <w:t>w pasie drogi ekspresowej S6”</w:t>
      </w:r>
      <w:r>
        <w:rPr>
          <w:rFonts w:cstheme="minorHAnsi"/>
          <w:lang w:eastAsia="ar-SA"/>
        </w:rPr>
        <w:t xml:space="preserve">. </w:t>
      </w:r>
      <w:r w:rsidRPr="00EC5AFF">
        <w:rPr>
          <w:rFonts w:cstheme="minorHAnsi"/>
          <w:lang w:eastAsia="ar-SA"/>
        </w:rPr>
        <w:t xml:space="preserve">Analiza dokumentacji wodnoprawnej pozwoliła stwierdzić, że zamierzone przez Wnioskodawcę działania </w:t>
      </w:r>
      <w:r>
        <w:rPr>
          <w:rFonts w:cstheme="minorHAnsi"/>
          <w:lang w:eastAsia="ar-SA"/>
        </w:rPr>
        <w:t xml:space="preserve">(objęte wnioskiem i operatem wodnoprawnym) </w:t>
      </w:r>
      <w:r w:rsidRPr="00EC5AFF">
        <w:rPr>
          <w:rFonts w:cstheme="minorHAnsi"/>
          <w:lang w:eastAsia="ar-SA"/>
        </w:rPr>
        <w:t>nie naruszają postanowień przywołan</w:t>
      </w:r>
      <w:r>
        <w:rPr>
          <w:rFonts w:cstheme="minorHAnsi"/>
          <w:lang w:eastAsia="ar-SA"/>
        </w:rPr>
        <w:t>ej</w:t>
      </w:r>
      <w:r w:rsidRPr="00EC5AFF">
        <w:rPr>
          <w:rFonts w:cstheme="minorHAnsi"/>
          <w:lang w:eastAsia="ar-SA"/>
        </w:rPr>
        <w:t xml:space="preserve"> wyżej decyzji o środowiskowych uwarunkowaniach realizacji przedsięwzięcia,</w:t>
      </w:r>
      <w:r>
        <w:rPr>
          <w:rFonts w:cstheme="minorHAnsi"/>
          <w:lang w:eastAsia="ar-SA"/>
        </w:rPr>
        <w:t xml:space="preserve"> </w:t>
      </w:r>
      <w:r w:rsidRPr="00EC5AFF">
        <w:rPr>
          <w:rFonts w:cstheme="minorHAnsi"/>
          <w:lang w:eastAsia="ar-SA"/>
        </w:rPr>
        <w:t>co było konieczne ze względu na wymagania określone w przepisie art. 396 ust. 1 pkt 2 oraz pkt 8 ustawy Prawo wodne.</w:t>
      </w:r>
    </w:p>
    <w:p w14:paraId="4A06BFAA" w14:textId="77777777" w:rsidR="00704E00" w:rsidRPr="00EC5AFF" w:rsidRDefault="00704E00" w:rsidP="00704E00">
      <w:pPr>
        <w:spacing w:before="120" w:after="0" w:line="240" w:lineRule="auto"/>
        <w:jc w:val="both"/>
        <w:rPr>
          <w:rFonts w:cstheme="minorHAnsi"/>
          <w:lang w:eastAsia="ar-SA"/>
        </w:rPr>
      </w:pPr>
      <w:r w:rsidRPr="00EC5AFF">
        <w:rPr>
          <w:rFonts w:cstheme="minorHAnsi"/>
          <w:lang w:eastAsia="ar-SA"/>
        </w:rPr>
        <w:t xml:space="preserve">Z uwagi na powyższe, Dyrektor Regionalnego Zarządu Gospodarki Wodnej w Szczecinie nie stwierdził naruszeń wymienionych w art. 396 ustawy Prawo wodne dokumentów, mogących być zgodnie </w:t>
      </w:r>
      <w:r>
        <w:rPr>
          <w:rFonts w:cstheme="minorHAnsi"/>
          <w:lang w:eastAsia="ar-SA"/>
        </w:rPr>
        <w:br/>
      </w:r>
      <w:r w:rsidRPr="00EC5AFF">
        <w:rPr>
          <w:rFonts w:cstheme="minorHAnsi"/>
          <w:lang w:eastAsia="ar-SA"/>
        </w:rPr>
        <w:t>z zapisami art. 399 ust. 1 pkt 1 w/w ustawy powodem do odmowy wydania pozwolenia wodnoprawnego.</w:t>
      </w:r>
    </w:p>
    <w:p w14:paraId="7FF3BA0A" w14:textId="77777777" w:rsidR="00704E00" w:rsidRDefault="00704E00" w:rsidP="00704E00">
      <w:pPr>
        <w:spacing w:before="120" w:after="0" w:line="240" w:lineRule="auto"/>
        <w:jc w:val="both"/>
        <w:rPr>
          <w:rFonts w:cstheme="minorHAnsi"/>
          <w:lang w:eastAsia="ar-SA"/>
        </w:rPr>
      </w:pPr>
      <w:r>
        <w:rPr>
          <w:rFonts w:cstheme="minorHAnsi"/>
          <w:lang w:eastAsia="ar-SA"/>
        </w:rPr>
        <w:t>Zasięg oddziaływania p</w:t>
      </w:r>
      <w:r w:rsidRPr="00954595">
        <w:rPr>
          <w:rFonts w:cstheme="minorHAnsi"/>
          <w:lang w:eastAsia="ar-SA"/>
        </w:rPr>
        <w:t>rzedmiotow</w:t>
      </w:r>
      <w:r>
        <w:rPr>
          <w:rFonts w:cstheme="minorHAnsi"/>
          <w:lang w:eastAsia="ar-SA"/>
        </w:rPr>
        <w:t>ego</w:t>
      </w:r>
      <w:r w:rsidRPr="00954595">
        <w:rPr>
          <w:rFonts w:cstheme="minorHAnsi"/>
          <w:lang w:eastAsia="ar-SA"/>
        </w:rPr>
        <w:t xml:space="preserve"> teren</w:t>
      </w:r>
      <w:r>
        <w:rPr>
          <w:rFonts w:cstheme="minorHAnsi"/>
          <w:lang w:eastAsia="ar-SA"/>
        </w:rPr>
        <w:t>u</w:t>
      </w:r>
      <w:r w:rsidRPr="00954595">
        <w:rPr>
          <w:rFonts w:cstheme="minorHAnsi"/>
          <w:lang w:eastAsia="ar-SA"/>
        </w:rPr>
        <w:t xml:space="preserve"> inwestycji znajduje się </w:t>
      </w:r>
      <w:r>
        <w:rPr>
          <w:rFonts w:cstheme="minorHAnsi"/>
          <w:lang w:eastAsia="ar-SA"/>
        </w:rPr>
        <w:t xml:space="preserve">poza </w:t>
      </w:r>
      <w:r w:rsidRPr="00014270">
        <w:rPr>
          <w:rFonts w:cstheme="minorHAnsi"/>
          <w:lang w:eastAsia="ar-SA"/>
        </w:rPr>
        <w:t>forma</w:t>
      </w:r>
      <w:r>
        <w:rPr>
          <w:rFonts w:cstheme="minorHAnsi"/>
          <w:lang w:eastAsia="ar-SA"/>
        </w:rPr>
        <w:t>mi</w:t>
      </w:r>
      <w:r w:rsidRPr="00014270">
        <w:rPr>
          <w:rFonts w:cstheme="minorHAnsi"/>
          <w:lang w:eastAsia="ar-SA"/>
        </w:rPr>
        <w:t xml:space="preserve"> ochrony przyrody utworzony</w:t>
      </w:r>
      <w:r>
        <w:rPr>
          <w:rFonts w:cstheme="minorHAnsi"/>
          <w:lang w:eastAsia="ar-SA"/>
        </w:rPr>
        <w:t>mi</w:t>
      </w:r>
      <w:r w:rsidRPr="00014270">
        <w:rPr>
          <w:rFonts w:cstheme="minorHAnsi"/>
          <w:lang w:eastAsia="ar-SA"/>
        </w:rPr>
        <w:t xml:space="preserve"> lub ustanowiony</w:t>
      </w:r>
      <w:r>
        <w:rPr>
          <w:rFonts w:cstheme="minorHAnsi"/>
          <w:lang w:eastAsia="ar-SA"/>
        </w:rPr>
        <w:t>mi</w:t>
      </w:r>
      <w:r w:rsidRPr="00014270">
        <w:rPr>
          <w:rFonts w:cstheme="minorHAnsi"/>
          <w:lang w:eastAsia="ar-SA"/>
        </w:rPr>
        <w:t xml:space="preserve"> na podstawie ustawy z dnia 16 kwietnia 2004r. o ochronie przyrody</w:t>
      </w:r>
      <w:r>
        <w:rPr>
          <w:rFonts w:cstheme="minorHAnsi"/>
          <w:lang w:eastAsia="ar-SA"/>
        </w:rPr>
        <w:t>.</w:t>
      </w:r>
    </w:p>
    <w:p w14:paraId="4435174E" w14:textId="77777777" w:rsidR="00704E00" w:rsidRDefault="00704E00" w:rsidP="00704E00">
      <w:pPr>
        <w:spacing w:after="0" w:line="240" w:lineRule="auto"/>
        <w:jc w:val="both"/>
        <w:rPr>
          <w:rFonts w:cstheme="minorHAnsi"/>
          <w:lang w:eastAsia="ar-SA"/>
        </w:rPr>
      </w:pPr>
      <w:r>
        <w:rPr>
          <w:rFonts w:cstheme="minorHAnsi"/>
          <w:lang w:eastAsia="ar-SA"/>
        </w:rPr>
        <w:lastRenderedPageBreak/>
        <w:t>O</w:t>
      </w:r>
      <w:r w:rsidRPr="00EC5AFF">
        <w:rPr>
          <w:rFonts w:cstheme="minorHAnsi"/>
          <w:lang w:eastAsia="ar-SA"/>
        </w:rPr>
        <w:t>ddziaływanie to zostało uwzględnione w wydanych decyzjach i postanowieniach środowiskowych</w:t>
      </w:r>
      <w:r>
        <w:rPr>
          <w:rFonts w:cstheme="minorHAnsi"/>
          <w:lang w:eastAsia="ar-SA"/>
        </w:rPr>
        <w:t>,</w:t>
      </w:r>
      <w:r w:rsidRPr="0006218F">
        <w:t xml:space="preserve"> </w:t>
      </w:r>
      <w:r w:rsidRPr="0006218F">
        <w:rPr>
          <w:rFonts w:cstheme="minorHAnsi"/>
          <w:lang w:eastAsia="ar-SA"/>
        </w:rPr>
        <w:t>w których wskazano warunki wykorzystania terenu w fazie realizacji i eksploatacji inwestycji.</w:t>
      </w:r>
      <w:r w:rsidRPr="00EC5AFF">
        <w:rPr>
          <w:rFonts w:cstheme="minorHAnsi"/>
          <w:lang w:eastAsia="ar-SA"/>
        </w:rPr>
        <w:t xml:space="preserve">  </w:t>
      </w:r>
    </w:p>
    <w:p w14:paraId="43CBE6F9" w14:textId="77777777" w:rsidR="00704E00" w:rsidRDefault="00704E00" w:rsidP="00704E00">
      <w:pPr>
        <w:spacing w:after="0" w:line="240" w:lineRule="auto"/>
        <w:jc w:val="both"/>
        <w:rPr>
          <w:rFonts w:cstheme="minorHAnsi"/>
          <w:lang w:eastAsia="ar-SA"/>
        </w:rPr>
      </w:pPr>
      <w:r>
        <w:rPr>
          <w:rFonts w:cstheme="minorHAnsi"/>
          <w:lang w:eastAsia="ar-SA"/>
        </w:rPr>
        <w:t>Z</w:t>
      </w:r>
      <w:r w:rsidRPr="00D74BEC">
        <w:rPr>
          <w:rFonts w:cstheme="minorHAnsi"/>
          <w:lang w:eastAsia="ar-SA"/>
        </w:rPr>
        <w:t xml:space="preserve">godnie </w:t>
      </w:r>
      <w:r>
        <w:rPr>
          <w:rFonts w:cstheme="minorHAnsi"/>
          <w:lang w:eastAsia="ar-SA"/>
        </w:rPr>
        <w:t xml:space="preserve">ww. wydaną decyzją </w:t>
      </w:r>
      <w:r w:rsidRPr="00D74BEC">
        <w:rPr>
          <w:rFonts w:cstheme="minorHAnsi"/>
          <w:lang w:eastAsia="ar-SA"/>
        </w:rPr>
        <w:t>Regionalnego Dyrektora Ochrony Środowiska w Szczecinie</w:t>
      </w:r>
      <w:r>
        <w:rPr>
          <w:rFonts w:cstheme="minorHAnsi"/>
          <w:lang w:eastAsia="ar-SA"/>
        </w:rPr>
        <w:t>,</w:t>
      </w:r>
      <w:r w:rsidRPr="00D74BEC">
        <w:rPr>
          <w:rFonts w:cstheme="minorHAnsi"/>
          <w:lang w:eastAsia="ar-SA"/>
        </w:rPr>
        <w:t xml:space="preserve"> projektowana </w:t>
      </w:r>
      <w:r>
        <w:rPr>
          <w:rFonts w:cstheme="minorHAnsi"/>
          <w:lang w:eastAsia="ar-SA"/>
        </w:rPr>
        <w:t xml:space="preserve">rozbudowa MOP Wyszogóra </w:t>
      </w:r>
      <w:r w:rsidRPr="00014270">
        <w:rPr>
          <w:rFonts w:cstheme="minorHAnsi"/>
          <w:lang w:eastAsia="ar-SA"/>
        </w:rPr>
        <w:t>Wschód i MOP Wyszogóra Zachód</w:t>
      </w:r>
      <w:r w:rsidRPr="00D74BEC">
        <w:rPr>
          <w:rFonts w:cstheme="minorHAnsi"/>
          <w:lang w:eastAsia="ar-SA"/>
        </w:rPr>
        <w:t xml:space="preserve"> zarówno na etapie budowy jak i eksploatacji nie będzie wywierała negatywnego wpływu na ekosystemy i siedliska zajmowane przez cenne gatunki fauny i flory (zarówno gatunki priorytetowe, jak i gatunki objęte ochroną gatunkową), a także nie będzie prowadzić do zmian w liczebności oraz zmniejszania zróżnicowania genowego w populacjach. </w:t>
      </w:r>
    </w:p>
    <w:p w14:paraId="0068BDEB" w14:textId="77777777" w:rsidR="00704E00" w:rsidRDefault="00704E00" w:rsidP="00704E00">
      <w:pPr>
        <w:spacing w:before="120" w:after="120" w:line="240" w:lineRule="auto"/>
        <w:ind w:firstLine="708"/>
        <w:jc w:val="both"/>
        <w:rPr>
          <w:rFonts w:cstheme="minorHAnsi"/>
          <w:lang w:eastAsia="ar-SA"/>
        </w:rPr>
      </w:pPr>
      <w:r w:rsidRPr="002A00FB">
        <w:rPr>
          <w:rFonts w:cstheme="minorHAnsi"/>
          <w:lang w:eastAsia="ar-SA"/>
        </w:rPr>
        <w:t xml:space="preserve">Wniosek i operat wodnoprawny, po ich uzupełnieniu, spełniły wymagania określone </w:t>
      </w:r>
      <w:r>
        <w:rPr>
          <w:rFonts w:cstheme="minorHAnsi"/>
          <w:lang w:eastAsia="ar-SA"/>
        </w:rPr>
        <w:br/>
      </w:r>
      <w:r w:rsidRPr="002A00FB">
        <w:rPr>
          <w:rFonts w:cstheme="minorHAnsi"/>
          <w:lang w:eastAsia="ar-SA"/>
        </w:rPr>
        <w:t>w przepisach art. 407, art. 408 i art. 409  w/w ustawy.</w:t>
      </w:r>
    </w:p>
    <w:p w14:paraId="4D4AA395" w14:textId="77777777" w:rsidR="00704E00" w:rsidRDefault="00704E00" w:rsidP="00704E00">
      <w:pPr>
        <w:spacing w:after="0" w:line="240" w:lineRule="auto"/>
        <w:ind w:firstLine="708"/>
        <w:jc w:val="both"/>
        <w:rPr>
          <w:rFonts w:cstheme="minorHAnsi"/>
          <w:lang w:eastAsia="ar-SA"/>
        </w:rPr>
      </w:pPr>
      <w:r w:rsidRPr="00486B5C">
        <w:rPr>
          <w:rFonts w:cstheme="minorHAnsi"/>
          <w:lang w:eastAsia="ar-SA"/>
        </w:rPr>
        <w:t xml:space="preserve">W myśl art. </w:t>
      </w:r>
      <w:r w:rsidRPr="00D74BEC">
        <w:rPr>
          <w:rFonts w:cstheme="minorHAnsi"/>
          <w:lang w:eastAsia="ar-SA"/>
        </w:rPr>
        <w:t xml:space="preserve">16 pkt. 65 lit. </w:t>
      </w:r>
      <w:r>
        <w:rPr>
          <w:rFonts w:cstheme="minorHAnsi"/>
          <w:lang w:eastAsia="ar-SA"/>
        </w:rPr>
        <w:t>c</w:t>
      </w:r>
      <w:r w:rsidRPr="00D74BEC">
        <w:rPr>
          <w:rFonts w:cstheme="minorHAnsi"/>
          <w:lang w:eastAsia="ar-SA"/>
        </w:rPr>
        <w:t xml:space="preserve">, lit. </w:t>
      </w:r>
      <w:r>
        <w:rPr>
          <w:rFonts w:cstheme="minorHAnsi"/>
          <w:lang w:eastAsia="ar-SA"/>
        </w:rPr>
        <w:t>f</w:t>
      </w:r>
      <w:r w:rsidRPr="00D74BEC">
        <w:rPr>
          <w:rFonts w:cstheme="minorHAnsi"/>
          <w:lang w:eastAsia="ar-SA"/>
        </w:rPr>
        <w:t xml:space="preserve"> </w:t>
      </w:r>
      <w:r w:rsidRPr="00486B5C">
        <w:rPr>
          <w:rFonts w:cstheme="minorHAnsi"/>
          <w:lang w:eastAsia="ar-SA"/>
        </w:rPr>
        <w:t xml:space="preserve">ustawy Prawo wodne </w:t>
      </w:r>
      <w:r>
        <w:rPr>
          <w:rFonts w:cstheme="minorHAnsi"/>
          <w:lang w:eastAsia="ar-SA"/>
        </w:rPr>
        <w:t xml:space="preserve">stawy retencyjne oraz </w:t>
      </w:r>
      <w:r w:rsidRPr="005F72B6">
        <w:rPr>
          <w:rFonts w:cstheme="minorHAnsi"/>
          <w:lang w:eastAsia="ar-SA"/>
        </w:rPr>
        <w:t xml:space="preserve">wyloty urządzeń kanalizacyjnych </w:t>
      </w:r>
      <w:r>
        <w:rPr>
          <w:rFonts w:cstheme="minorHAnsi"/>
          <w:lang w:eastAsia="ar-SA"/>
        </w:rPr>
        <w:t xml:space="preserve">są </w:t>
      </w:r>
      <w:r w:rsidRPr="00486B5C">
        <w:rPr>
          <w:rFonts w:cstheme="minorHAnsi"/>
          <w:lang w:eastAsia="ar-SA"/>
        </w:rPr>
        <w:t xml:space="preserve">zaliczane do urządzeń wodnych. </w:t>
      </w:r>
      <w:r>
        <w:rPr>
          <w:rFonts w:cstheme="minorHAnsi"/>
          <w:lang w:eastAsia="ar-SA"/>
        </w:rPr>
        <w:t xml:space="preserve">W trakcie planowanej inwestycji nie planuje się przebudowy tych urządzeń a pozwolenie wodnoprawne na ich wykonanie zostało wydane decyzją </w:t>
      </w:r>
      <w:bookmarkStart w:id="41" w:name="_Hlk116636658"/>
      <w:r w:rsidRPr="005F72B6">
        <w:rPr>
          <w:rFonts w:cstheme="minorHAnsi"/>
          <w:lang w:eastAsia="ar-SA"/>
        </w:rPr>
        <w:t>Marszałka Województwa Zachodniopomorskiego z dnia 1</w:t>
      </w:r>
      <w:r>
        <w:rPr>
          <w:rFonts w:cstheme="minorHAnsi"/>
          <w:lang w:eastAsia="ar-SA"/>
        </w:rPr>
        <w:t>2</w:t>
      </w:r>
      <w:r w:rsidRPr="005F72B6">
        <w:rPr>
          <w:rFonts w:cstheme="minorHAnsi"/>
          <w:lang w:eastAsia="ar-SA"/>
        </w:rPr>
        <w:t xml:space="preserve"> września 2016 roku, znak: WOŚ.II.7322.</w:t>
      </w:r>
      <w:r>
        <w:rPr>
          <w:rFonts w:cstheme="minorHAnsi"/>
          <w:lang w:eastAsia="ar-SA"/>
        </w:rPr>
        <w:t>1</w:t>
      </w:r>
      <w:r w:rsidRPr="005F72B6">
        <w:rPr>
          <w:rFonts w:cstheme="minorHAnsi"/>
          <w:lang w:eastAsia="ar-SA"/>
        </w:rPr>
        <w:t>2</w:t>
      </w:r>
      <w:r>
        <w:rPr>
          <w:rFonts w:cstheme="minorHAnsi"/>
          <w:lang w:eastAsia="ar-SA"/>
        </w:rPr>
        <w:t>-5</w:t>
      </w:r>
      <w:r w:rsidRPr="005F72B6">
        <w:rPr>
          <w:rFonts w:cstheme="minorHAnsi"/>
          <w:lang w:eastAsia="ar-SA"/>
        </w:rPr>
        <w:t>.2016.</w:t>
      </w:r>
      <w:r>
        <w:rPr>
          <w:rFonts w:cstheme="minorHAnsi"/>
          <w:lang w:eastAsia="ar-SA"/>
        </w:rPr>
        <w:t>P</w:t>
      </w:r>
      <w:r w:rsidRPr="005F72B6">
        <w:rPr>
          <w:rFonts w:cstheme="minorHAnsi"/>
          <w:lang w:eastAsia="ar-SA"/>
        </w:rPr>
        <w:t>M</w:t>
      </w:r>
      <w:bookmarkEnd w:id="41"/>
      <w:r>
        <w:rPr>
          <w:rFonts w:cstheme="minorHAnsi"/>
          <w:lang w:eastAsia="ar-SA"/>
        </w:rPr>
        <w:t xml:space="preserve"> (natomiast podawana zmiana lokalizacji wylotu: działka nr 9/1 – wynika z podziału pierwotnej działki nr 9 obręb Wyszogóra).</w:t>
      </w:r>
      <w:r w:rsidRPr="005F72B6">
        <w:rPr>
          <w:rFonts w:cstheme="minorHAnsi"/>
          <w:lang w:eastAsia="ar-SA"/>
        </w:rPr>
        <w:t xml:space="preserve"> </w:t>
      </w:r>
    </w:p>
    <w:p w14:paraId="43726259" w14:textId="77777777" w:rsidR="00704E00" w:rsidRPr="00486B5C" w:rsidRDefault="00704E00" w:rsidP="00704E00">
      <w:pPr>
        <w:spacing w:before="120" w:after="0" w:line="240" w:lineRule="auto"/>
        <w:ind w:firstLine="708"/>
        <w:jc w:val="both"/>
        <w:rPr>
          <w:rFonts w:cstheme="minorHAnsi"/>
          <w:lang w:eastAsia="ar-SA"/>
        </w:rPr>
      </w:pPr>
      <w:r w:rsidRPr="00486B5C">
        <w:rPr>
          <w:rFonts w:cstheme="minorHAnsi"/>
          <w:lang w:eastAsia="ar-SA"/>
        </w:rPr>
        <w:t>Zgodnie z art. 16 pkt 69 ustawy Prawo wodne, wody opadowe i roztopowe pochodzące</w:t>
      </w:r>
      <w:r w:rsidRPr="00486B5C">
        <w:rPr>
          <w:rFonts w:cstheme="minorHAnsi"/>
          <w:lang w:eastAsia="ar-SA"/>
        </w:rPr>
        <w:br/>
        <w:t xml:space="preserve">z nawierzchni istniejących i projektowanych dróg oraz terenów zielonych w obrębie inwestycji zaliczane są do wód opadowych i roztopowych – rozumianych jako wody będące skutkiem opadów atmosferycznych. Zgodnie zaś z </w:t>
      </w:r>
      <w:bookmarkStart w:id="42" w:name="_Hlk75242976"/>
      <w:r w:rsidRPr="00486B5C">
        <w:rPr>
          <w:rFonts w:cstheme="minorHAnsi"/>
          <w:lang w:eastAsia="ar-SA"/>
        </w:rPr>
        <w:t xml:space="preserve">art. 35 ust. 3 pkt 7 w/w ustawy </w:t>
      </w:r>
      <w:bookmarkEnd w:id="42"/>
      <w:r w:rsidRPr="00486B5C">
        <w:rPr>
          <w:rFonts w:cstheme="minorHAnsi"/>
          <w:lang w:eastAsia="ar-SA"/>
        </w:rPr>
        <w:t>odprowadzanie do wód lub do urządzeń wodnych – wód opadowych lub roztopowych, ujętych w otwarte lub zamknięte systemy kanalizacji deszczowej służące do odprowadzania opadów atmosferycznych zalicza się do działań objętych usługami wodnymi.</w:t>
      </w:r>
      <w:r>
        <w:rPr>
          <w:rFonts w:cstheme="minorHAnsi"/>
          <w:lang w:eastAsia="ar-SA"/>
        </w:rPr>
        <w:t xml:space="preserve"> Zgodnie z </w:t>
      </w:r>
      <w:r w:rsidRPr="00253B4B">
        <w:rPr>
          <w:rFonts w:cstheme="minorHAnsi"/>
          <w:lang w:eastAsia="ar-SA"/>
        </w:rPr>
        <w:t>art. 35 ust. 3 pkt 7 w/w ustawy</w:t>
      </w:r>
      <w:r>
        <w:rPr>
          <w:rFonts w:cstheme="minorHAnsi"/>
          <w:lang w:eastAsia="ar-SA"/>
        </w:rPr>
        <w:t xml:space="preserve"> do usług wodnych zalicza się </w:t>
      </w:r>
      <w:r w:rsidRPr="00204CEC">
        <w:rPr>
          <w:rFonts w:cstheme="minorHAnsi"/>
          <w:lang w:eastAsia="ar-SA"/>
        </w:rPr>
        <w:t>odprowadzanie do wód lub do urządzeń wodnych – wód opadowych lub roztopowych, ujętych w otwarte lub</w:t>
      </w:r>
      <w:r>
        <w:rPr>
          <w:rFonts w:cstheme="minorHAnsi"/>
          <w:lang w:eastAsia="ar-SA"/>
        </w:rPr>
        <w:t xml:space="preserve"> </w:t>
      </w:r>
      <w:r w:rsidRPr="00204CEC">
        <w:rPr>
          <w:rFonts w:cstheme="minorHAnsi"/>
          <w:lang w:eastAsia="ar-SA"/>
        </w:rPr>
        <w:t>zamknięte systemy kanalizacji deszczowej służące do odprowadzania opadów atmosferycznych albo w systemy</w:t>
      </w:r>
      <w:r>
        <w:rPr>
          <w:rFonts w:cstheme="minorHAnsi"/>
          <w:lang w:eastAsia="ar-SA"/>
        </w:rPr>
        <w:t xml:space="preserve"> </w:t>
      </w:r>
      <w:r w:rsidRPr="00204CEC">
        <w:rPr>
          <w:rFonts w:cstheme="minorHAnsi"/>
          <w:lang w:eastAsia="ar-SA"/>
        </w:rPr>
        <w:t>kanalizacji zbiorczej w granicach administracyjnych miast</w:t>
      </w:r>
      <w:r>
        <w:rPr>
          <w:rFonts w:cstheme="minorHAnsi"/>
          <w:lang w:eastAsia="ar-SA"/>
        </w:rPr>
        <w:t>.</w:t>
      </w:r>
    </w:p>
    <w:p w14:paraId="1633C2AE" w14:textId="77777777" w:rsidR="00704E00" w:rsidRPr="00253B4B" w:rsidRDefault="00704E00" w:rsidP="00704E00">
      <w:pPr>
        <w:spacing w:before="120" w:after="120" w:line="240" w:lineRule="auto"/>
        <w:ind w:firstLine="708"/>
        <w:jc w:val="both"/>
        <w:rPr>
          <w:rFonts w:cstheme="minorHAnsi"/>
          <w:lang w:eastAsia="ar-SA"/>
        </w:rPr>
      </w:pPr>
      <w:r w:rsidRPr="00253B4B">
        <w:rPr>
          <w:rFonts w:cstheme="minorHAnsi"/>
          <w:lang w:eastAsia="ar-SA"/>
        </w:rPr>
        <w:t>Działania te zostały uwzględnione w niniejszej decyzji.</w:t>
      </w:r>
    </w:p>
    <w:p w14:paraId="5AC05896" w14:textId="77777777" w:rsidR="00704E00" w:rsidRDefault="00704E00" w:rsidP="00704E00">
      <w:pPr>
        <w:spacing w:before="120" w:after="120" w:line="240" w:lineRule="auto"/>
        <w:ind w:firstLine="708"/>
        <w:jc w:val="both"/>
        <w:rPr>
          <w:rFonts w:cstheme="minorHAnsi"/>
          <w:lang w:eastAsia="ar-SA"/>
        </w:rPr>
      </w:pPr>
      <w:r w:rsidRPr="00253B4B">
        <w:rPr>
          <w:rFonts w:cstheme="minorHAnsi"/>
          <w:lang w:eastAsia="ar-SA"/>
        </w:rPr>
        <w:t>Wody opadowe i roztopowe pochodzące z odwodnienia jezdni</w:t>
      </w:r>
      <w:r>
        <w:rPr>
          <w:rFonts w:cstheme="minorHAnsi"/>
          <w:lang w:eastAsia="ar-SA"/>
        </w:rPr>
        <w:t xml:space="preserve"> i terenów MOP</w:t>
      </w:r>
      <w:r w:rsidRPr="00253B4B">
        <w:rPr>
          <w:rFonts w:cstheme="minorHAnsi"/>
          <w:lang w:eastAsia="ar-SA"/>
        </w:rPr>
        <w:t xml:space="preserve"> będą oczyszczane do parametrów przewidzianych dla tego rodzaju zanieczyszczeń w § 17 ust. 1 Rozporządzenia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 (Dz. U z 2019 r. poz. 1311). Przedłożona dokumentacja wodnoprawna zawiera analizę dowodzącą, że zawartość zawiesin ogólnych i węglowodorów ropopochodnych w odprowadzanych wodach opadowych nie będą przekraczały parametrów substancji zanieczyszczających określonych </w:t>
      </w:r>
      <w:r>
        <w:rPr>
          <w:rFonts w:cstheme="minorHAnsi"/>
          <w:lang w:eastAsia="ar-SA"/>
        </w:rPr>
        <w:br/>
      </w:r>
      <w:r w:rsidRPr="00253B4B">
        <w:rPr>
          <w:rFonts w:cstheme="minorHAnsi"/>
          <w:lang w:eastAsia="ar-SA"/>
        </w:rPr>
        <w:t>w § 17 ust. 1 w/w rozporządzenia, które to wartości nie powinny być przekroczone w przypadku wprowadzania wód opadowych i roztopowych pochodzących z zanieczyszczonych powierzchni dróg.</w:t>
      </w:r>
    </w:p>
    <w:p w14:paraId="2013685B" w14:textId="77777777" w:rsidR="00704E00" w:rsidRPr="00486B5C" w:rsidRDefault="00704E00" w:rsidP="00704E00">
      <w:pPr>
        <w:spacing w:before="120" w:after="120" w:line="240" w:lineRule="auto"/>
        <w:ind w:firstLine="708"/>
        <w:jc w:val="both"/>
        <w:rPr>
          <w:rFonts w:cstheme="minorHAnsi"/>
          <w:lang w:eastAsia="ar-SA"/>
        </w:rPr>
      </w:pPr>
      <w:r w:rsidRPr="00486B5C">
        <w:rPr>
          <w:rFonts w:cstheme="minorHAnsi"/>
          <w:lang w:eastAsia="ar-SA"/>
        </w:rPr>
        <w:t>Stosownie do zapisów art. 389 pkt 1</w:t>
      </w:r>
      <w:r>
        <w:rPr>
          <w:rFonts w:cstheme="minorHAnsi"/>
          <w:lang w:eastAsia="ar-SA"/>
        </w:rPr>
        <w:t xml:space="preserve"> i</w:t>
      </w:r>
      <w:r w:rsidRPr="00486B5C">
        <w:rPr>
          <w:rFonts w:cstheme="minorHAnsi"/>
          <w:lang w:eastAsia="ar-SA"/>
        </w:rPr>
        <w:t xml:space="preserve"> pkt 6 w/w ustawy pozwolenie wodnoprawne jest wymagane w opisanym zakresie.</w:t>
      </w:r>
    </w:p>
    <w:p w14:paraId="23973A2F" w14:textId="77777777" w:rsidR="00704E00" w:rsidRPr="00486B5C" w:rsidRDefault="00704E00" w:rsidP="00704E00">
      <w:pPr>
        <w:spacing w:after="0" w:line="240" w:lineRule="auto"/>
        <w:ind w:firstLine="708"/>
        <w:jc w:val="both"/>
        <w:rPr>
          <w:rFonts w:cstheme="minorHAnsi"/>
          <w:lang w:eastAsia="ar-SA"/>
        </w:rPr>
      </w:pPr>
      <w:r w:rsidRPr="00486B5C">
        <w:rPr>
          <w:rFonts w:cstheme="minorHAnsi"/>
          <w:lang w:eastAsia="ar-SA"/>
        </w:rPr>
        <w:t xml:space="preserve">Planowane przedsięwzięcie pn.: </w:t>
      </w:r>
      <w:r w:rsidRPr="00486B5C">
        <w:rPr>
          <w:rFonts w:cstheme="minorHAnsi"/>
          <w:i/>
          <w:lang w:eastAsia="ar-SA"/>
        </w:rPr>
        <w:t>„</w:t>
      </w:r>
      <w:r w:rsidRPr="0094603B">
        <w:rPr>
          <w:rFonts w:cstheme="minorHAnsi"/>
          <w:i/>
          <w:lang w:eastAsia="ar-SA"/>
        </w:rPr>
        <w:t>Rozbudowa miejsc obsługi podróżnych MOP Wyszogóra Wschód i MOP Wyszogóra Zachód</w:t>
      </w:r>
      <w:r w:rsidRPr="00486B5C">
        <w:rPr>
          <w:rFonts w:cstheme="minorHAnsi"/>
          <w:i/>
          <w:lang w:eastAsia="ar-SA"/>
        </w:rPr>
        <w:t>”</w:t>
      </w:r>
      <w:r w:rsidRPr="00486B5C">
        <w:rPr>
          <w:rFonts w:cstheme="minorHAnsi"/>
          <w:lang w:eastAsia="ar-SA"/>
        </w:rPr>
        <w:t xml:space="preserve">, </w:t>
      </w:r>
      <w:r>
        <w:rPr>
          <w:rFonts w:cstheme="minorHAnsi"/>
          <w:lang w:eastAsia="ar-SA"/>
        </w:rPr>
        <w:t>stanowi jeden z etapów realizacji przedsięwzięcia „</w:t>
      </w:r>
      <w:r w:rsidRPr="00822B81">
        <w:rPr>
          <w:rFonts w:cstheme="minorHAnsi"/>
          <w:lang w:eastAsia="ar-SA"/>
        </w:rPr>
        <w:t xml:space="preserve">Budowa drogi </w:t>
      </w:r>
      <w:r>
        <w:rPr>
          <w:rFonts w:cstheme="minorHAnsi"/>
          <w:lang w:eastAsia="ar-SA"/>
        </w:rPr>
        <w:t>ekspresowej S-6”</w:t>
      </w:r>
      <w:r w:rsidRPr="00822B81">
        <w:rPr>
          <w:rFonts w:cstheme="minorHAnsi"/>
          <w:lang w:eastAsia="ar-SA"/>
        </w:rPr>
        <w:t xml:space="preserve"> </w:t>
      </w:r>
      <w:r>
        <w:rPr>
          <w:rFonts w:cstheme="minorHAnsi"/>
          <w:lang w:eastAsia="ar-SA"/>
        </w:rPr>
        <w:t xml:space="preserve">które </w:t>
      </w:r>
      <w:r w:rsidRPr="00486B5C">
        <w:rPr>
          <w:rFonts w:cstheme="minorHAnsi"/>
          <w:lang w:eastAsia="ar-SA"/>
        </w:rPr>
        <w:t xml:space="preserve">zaklasyfikowane zostało zgodnie z przepisem § 2 ust. 1 pkt 31 Rozporządzenia Rady Ministrów z dnia </w:t>
      </w:r>
      <w:r w:rsidRPr="002A00FB">
        <w:rPr>
          <w:rFonts w:cstheme="minorHAnsi"/>
          <w:lang w:eastAsia="ar-SA"/>
        </w:rPr>
        <w:t>10 września 2019 r. w sprawie przedsięwzięć mogących znacząco oddziaływać na środowisko (Dz. U. z 2019 r. poz. 1839)</w:t>
      </w:r>
      <w:r w:rsidRPr="00486B5C">
        <w:rPr>
          <w:rFonts w:cstheme="minorHAnsi"/>
          <w:i/>
          <w:lang w:eastAsia="ar-SA"/>
        </w:rPr>
        <w:t xml:space="preserve"> </w:t>
      </w:r>
      <w:r w:rsidRPr="00486B5C">
        <w:rPr>
          <w:rFonts w:cstheme="minorHAnsi"/>
          <w:b/>
          <w:lang w:eastAsia="ar-SA"/>
        </w:rPr>
        <w:t>do</w:t>
      </w:r>
      <w:r w:rsidRPr="00486B5C">
        <w:rPr>
          <w:rFonts w:cstheme="minorHAnsi"/>
          <w:b/>
          <w:i/>
          <w:lang w:eastAsia="ar-SA"/>
        </w:rPr>
        <w:t xml:space="preserve"> </w:t>
      </w:r>
      <w:r w:rsidRPr="00486B5C">
        <w:rPr>
          <w:rFonts w:cstheme="minorHAnsi"/>
          <w:b/>
          <w:lang w:eastAsia="ar-SA"/>
        </w:rPr>
        <w:t>przedsięwzięć mogących zawsze znacząco oddziaływać na środowisko</w:t>
      </w:r>
      <w:r w:rsidRPr="00486B5C">
        <w:rPr>
          <w:rFonts w:cstheme="minorHAnsi"/>
          <w:i/>
          <w:lang w:eastAsia="ar-SA"/>
        </w:rPr>
        <w:t>.</w:t>
      </w:r>
      <w:r w:rsidRPr="00486B5C">
        <w:rPr>
          <w:rFonts w:cstheme="minorHAnsi"/>
          <w:lang w:eastAsia="ar-SA"/>
        </w:rPr>
        <w:t xml:space="preserve"> Z uwagi na powyższe, na podstawie przepisu art. 397 ust. 3 pkt 1 lit. a </w:t>
      </w:r>
      <w:proofErr w:type="spellStart"/>
      <w:r w:rsidRPr="00486B5C">
        <w:rPr>
          <w:rFonts w:cstheme="minorHAnsi"/>
          <w:lang w:eastAsia="ar-SA"/>
        </w:rPr>
        <w:t>tiret</w:t>
      </w:r>
      <w:proofErr w:type="spellEnd"/>
      <w:r w:rsidRPr="00486B5C">
        <w:rPr>
          <w:rFonts w:cstheme="minorHAnsi"/>
          <w:lang w:eastAsia="ar-SA"/>
        </w:rPr>
        <w:t xml:space="preserve"> </w:t>
      </w:r>
      <w:r>
        <w:rPr>
          <w:rFonts w:cstheme="minorHAnsi"/>
          <w:lang w:eastAsia="ar-SA"/>
        </w:rPr>
        <w:t xml:space="preserve">pierwszy i </w:t>
      </w:r>
      <w:r w:rsidRPr="006C3D4C">
        <w:rPr>
          <w:rFonts w:cstheme="minorHAnsi"/>
          <w:lang w:eastAsia="ar-SA"/>
        </w:rPr>
        <w:t>art. 397 ust.3 pkt. 1 lit. c</w:t>
      </w:r>
      <w:r w:rsidRPr="00486B5C">
        <w:rPr>
          <w:rFonts w:cstheme="minorHAnsi"/>
          <w:lang w:eastAsia="ar-SA"/>
        </w:rPr>
        <w:t xml:space="preserve"> ustawy </w:t>
      </w:r>
      <w:r w:rsidRPr="00486B5C">
        <w:rPr>
          <w:rFonts w:cstheme="minorHAnsi"/>
        </w:rPr>
        <w:t>Prawo wodne (</w:t>
      </w:r>
      <w:proofErr w:type="spellStart"/>
      <w:r>
        <w:rPr>
          <w:rFonts w:cstheme="minorHAnsi"/>
        </w:rPr>
        <w:t>t.j</w:t>
      </w:r>
      <w:proofErr w:type="spellEnd"/>
      <w:r>
        <w:rPr>
          <w:rFonts w:cstheme="minorHAnsi"/>
        </w:rPr>
        <w:t xml:space="preserve">. </w:t>
      </w:r>
      <w:r w:rsidRPr="00486B5C">
        <w:rPr>
          <w:rFonts w:cstheme="minorHAnsi"/>
        </w:rPr>
        <w:t xml:space="preserve">Dz. U. z </w:t>
      </w:r>
      <w:r w:rsidRPr="0094603B">
        <w:rPr>
          <w:rFonts w:cstheme="minorHAnsi"/>
        </w:rPr>
        <w:t>2021 r. poz. 2233, zm. Dz.U. z 2021 r. poz. 2368, oraz z 2022 r. poz. 88, poz. 258, poz. 855</w:t>
      </w:r>
      <w:r w:rsidRPr="00486B5C">
        <w:rPr>
          <w:rFonts w:cstheme="minorHAnsi"/>
        </w:rPr>
        <w:t xml:space="preserve">), organem uprawnionym do wydania pozwolenia wodnoprawnego </w:t>
      </w:r>
      <w:r w:rsidRPr="00486B5C">
        <w:rPr>
          <w:rFonts w:cstheme="minorHAnsi"/>
          <w:lang w:eastAsia="ar-SA"/>
        </w:rPr>
        <w:t>jest dyrektor regionalnego zarządu gospodarki wodnej.</w:t>
      </w:r>
    </w:p>
    <w:p w14:paraId="7B9FEFB8" w14:textId="77777777" w:rsidR="00704E00" w:rsidRPr="00486B5C" w:rsidRDefault="00704E00" w:rsidP="00704E00">
      <w:pPr>
        <w:spacing w:before="120" w:after="0" w:line="240" w:lineRule="auto"/>
        <w:jc w:val="both"/>
        <w:rPr>
          <w:rFonts w:cstheme="minorHAnsi"/>
          <w:lang w:eastAsia="ar-SA"/>
        </w:rPr>
      </w:pPr>
      <w:r w:rsidRPr="00486B5C">
        <w:rPr>
          <w:rFonts w:cstheme="minorHAnsi"/>
          <w:lang w:eastAsia="ar-SA"/>
        </w:rPr>
        <w:lastRenderedPageBreak/>
        <w:tab/>
        <w:t xml:space="preserve"> Dyrektor Regionalnego Zarządu Gospodarki Wodnej w Szczecinie umieścił informację </w:t>
      </w:r>
      <w:r w:rsidRPr="00486B5C">
        <w:rPr>
          <w:rFonts w:cstheme="minorHAnsi"/>
          <w:lang w:eastAsia="ar-SA"/>
        </w:rPr>
        <w:br/>
        <w:t>o wszczęciu postępowania administracyjnego w sprawie udzielenia przedmiotowego pozwolenia wodnoprawnego na stronie Biuletynu Informacji Publicznej Państwowego Gospodarstwa Wodnego Wody Polskie oraz na tablicy ogłoszeń tut. urzędu. Obwieszczenia o wszczęciu postępowania administracyjnego zostały również przekazane</w:t>
      </w:r>
      <w:r>
        <w:rPr>
          <w:rFonts w:cstheme="minorHAnsi"/>
          <w:lang w:eastAsia="ar-SA"/>
        </w:rPr>
        <w:t xml:space="preserve">: </w:t>
      </w:r>
      <w:r w:rsidRPr="0094603B">
        <w:rPr>
          <w:rFonts w:cstheme="minorHAnsi"/>
          <w:lang w:eastAsia="ar-SA"/>
        </w:rPr>
        <w:tab/>
        <w:t>Staro</w:t>
      </w:r>
      <w:r>
        <w:rPr>
          <w:rFonts w:cstheme="minorHAnsi"/>
          <w:lang w:eastAsia="ar-SA"/>
        </w:rPr>
        <w:t>ście</w:t>
      </w:r>
      <w:r w:rsidRPr="0094603B">
        <w:rPr>
          <w:rFonts w:cstheme="minorHAnsi"/>
          <w:lang w:eastAsia="ar-SA"/>
        </w:rPr>
        <w:t xml:space="preserve"> Gryficki</w:t>
      </w:r>
      <w:r>
        <w:rPr>
          <w:rFonts w:cstheme="minorHAnsi"/>
          <w:lang w:eastAsia="ar-SA"/>
        </w:rPr>
        <w:t xml:space="preserve">emu, </w:t>
      </w:r>
      <w:r w:rsidRPr="0094603B">
        <w:rPr>
          <w:rFonts w:cstheme="minorHAnsi"/>
          <w:lang w:eastAsia="ar-SA"/>
        </w:rPr>
        <w:t>Staro</w:t>
      </w:r>
      <w:r>
        <w:rPr>
          <w:rFonts w:cstheme="minorHAnsi"/>
          <w:lang w:eastAsia="ar-SA"/>
        </w:rPr>
        <w:t>ście</w:t>
      </w:r>
      <w:r w:rsidRPr="0094603B">
        <w:rPr>
          <w:rFonts w:cstheme="minorHAnsi"/>
          <w:lang w:eastAsia="ar-SA"/>
        </w:rPr>
        <w:t xml:space="preserve"> Goleniowski</w:t>
      </w:r>
      <w:r>
        <w:rPr>
          <w:rFonts w:cstheme="minorHAnsi"/>
          <w:lang w:eastAsia="ar-SA"/>
        </w:rPr>
        <w:t>emu</w:t>
      </w:r>
      <w:r w:rsidRPr="0094603B">
        <w:rPr>
          <w:rFonts w:cstheme="minorHAnsi"/>
          <w:lang w:eastAsia="ar-SA"/>
        </w:rPr>
        <w:t>, Burmistrz</w:t>
      </w:r>
      <w:r>
        <w:rPr>
          <w:rFonts w:cstheme="minorHAnsi"/>
          <w:lang w:eastAsia="ar-SA"/>
        </w:rPr>
        <w:t>owi</w:t>
      </w:r>
      <w:r w:rsidRPr="0094603B">
        <w:rPr>
          <w:rFonts w:cstheme="minorHAnsi"/>
          <w:lang w:eastAsia="ar-SA"/>
        </w:rPr>
        <w:t xml:space="preserve"> Płot</w:t>
      </w:r>
      <w:r>
        <w:rPr>
          <w:rFonts w:cstheme="minorHAnsi"/>
          <w:lang w:eastAsia="ar-SA"/>
        </w:rPr>
        <w:t xml:space="preserve"> i </w:t>
      </w:r>
      <w:r w:rsidRPr="0094603B">
        <w:rPr>
          <w:rFonts w:cstheme="minorHAnsi"/>
          <w:lang w:eastAsia="ar-SA"/>
        </w:rPr>
        <w:t>Burmistrz</w:t>
      </w:r>
      <w:r>
        <w:rPr>
          <w:rFonts w:cstheme="minorHAnsi"/>
          <w:lang w:eastAsia="ar-SA"/>
        </w:rPr>
        <w:t>owi</w:t>
      </w:r>
      <w:r w:rsidRPr="0094603B">
        <w:rPr>
          <w:rFonts w:cstheme="minorHAnsi"/>
          <w:lang w:eastAsia="ar-SA"/>
        </w:rPr>
        <w:t xml:space="preserve"> Nowogardu</w:t>
      </w:r>
      <w:r w:rsidRPr="00486B5C">
        <w:rPr>
          <w:rFonts w:cstheme="minorHAnsi"/>
          <w:lang w:eastAsia="ar-SA"/>
        </w:rPr>
        <w:t>, które to organy podały informację o wszczęciu postępowania do wiadomości publicznej, w sposób zwyczajowo przyjęty w miejscowości tj. poprzez wywieszenie na tablicy ogłoszeń urzędu oraz</w:t>
      </w:r>
      <w:r>
        <w:rPr>
          <w:rFonts w:cstheme="minorHAnsi"/>
          <w:lang w:eastAsia="ar-SA"/>
        </w:rPr>
        <w:t xml:space="preserve"> </w:t>
      </w:r>
      <w:r w:rsidRPr="00486B5C">
        <w:rPr>
          <w:rFonts w:cstheme="minorHAnsi"/>
          <w:lang w:eastAsia="ar-SA"/>
        </w:rPr>
        <w:t>w Biuletynie Informacji Publicznej na stronach urzędów. Organ spełnił zatem obowiązek wynikający z przepisu art. 400 ust. 7 ustawy Prawo wodne i podał do publicznej wiadomości informację o wszczęciu postępowania administracyjnego w sprawie wydania pozwolenia wodnoprawnego.</w:t>
      </w:r>
    </w:p>
    <w:p w14:paraId="41BC4D18" w14:textId="77777777" w:rsidR="00704E00" w:rsidRPr="00486B5C" w:rsidRDefault="00704E00" w:rsidP="00704E00">
      <w:pPr>
        <w:widowControl w:val="0"/>
        <w:suppressAutoHyphens/>
        <w:spacing w:before="120" w:after="0" w:line="240" w:lineRule="auto"/>
        <w:ind w:firstLine="708"/>
        <w:rPr>
          <w:rFonts w:eastAsia="Andale Sans UI" w:cstheme="minorHAnsi"/>
          <w:kern w:val="2"/>
        </w:rPr>
      </w:pPr>
      <w:r w:rsidRPr="006D3C69">
        <w:rPr>
          <w:rFonts w:eastAsia="Andale Sans UI" w:cstheme="minorHAnsi"/>
          <w:kern w:val="2"/>
        </w:rPr>
        <w:t>W toku postępowania, Strony postępowania nie wniosły uwag w przedmiotowej sprawie.</w:t>
      </w:r>
    </w:p>
    <w:p w14:paraId="6FE6773E" w14:textId="77777777" w:rsidR="00704E00" w:rsidRPr="004B4C22" w:rsidRDefault="00704E00" w:rsidP="00704E00">
      <w:pPr>
        <w:spacing w:before="120" w:after="0" w:line="240" w:lineRule="auto"/>
        <w:jc w:val="both"/>
        <w:rPr>
          <w:rFonts w:cstheme="minorHAnsi"/>
          <w:lang w:eastAsia="ar-SA"/>
        </w:rPr>
      </w:pPr>
      <w:r w:rsidRPr="00822B81">
        <w:rPr>
          <w:rFonts w:cstheme="minorHAnsi"/>
          <w:lang w:eastAsia="ar-SA"/>
        </w:rPr>
        <w:t>Zgodnie z informacjami zawartymi w uzupełnieniach wniosku oraz przedłożonej dokumentacji wodnoprawnej udzielono pozwolenia wodnoprawnego na korzystanie z wód w ramach usług wodnych, określonego w punkcie II niniejszej decyzji (dot. odprowadzenia wód opadowych i roztopowych) na okres 30 lat</w:t>
      </w:r>
      <w:r>
        <w:rPr>
          <w:rFonts w:cstheme="minorHAnsi"/>
          <w:lang w:eastAsia="ar-SA"/>
        </w:rPr>
        <w:t xml:space="preserve">, </w:t>
      </w:r>
      <w:r w:rsidRPr="00F97C57">
        <w:rPr>
          <w:rFonts w:cstheme="minorHAnsi"/>
          <w:lang w:eastAsia="ar-SA"/>
        </w:rPr>
        <w:t>natomiast zgodnie z art. 414 ust. 1 pkt. 2 ustawy Prawo wodne, uwzględniając zrzeczenie zawarte w</w:t>
      </w:r>
      <w:r>
        <w:rPr>
          <w:rFonts w:cstheme="minorHAnsi"/>
          <w:lang w:eastAsia="ar-SA"/>
        </w:rPr>
        <w:t xml:space="preserve"> uzupełnieniu do</w:t>
      </w:r>
      <w:r w:rsidRPr="00F97C57">
        <w:rPr>
          <w:rFonts w:cstheme="minorHAnsi"/>
          <w:lang w:eastAsia="ar-SA"/>
        </w:rPr>
        <w:t xml:space="preserve"> wniosku o pozwolenie wodnoprawne, stwierdzono wygaśnięcia decyzji </w:t>
      </w:r>
      <w:r w:rsidRPr="009D6E7F">
        <w:rPr>
          <w:rFonts w:cstheme="minorHAnsi"/>
          <w:lang w:eastAsia="ar-SA"/>
        </w:rPr>
        <w:t>Marszałka Województwa Zachodniopomorskiego znak: WOŚ.II.7322.26.6.2016.MU z dnia 14 września 2016 r. - w zakresie punktu 2.2. dot. wprowadzenia wód opadowych do wód i do ziemi – przy zachowaniu warunków określonych w załączniku nr 1 do ww. decyzji – w zakresie odprowadzania wód opadowych i roztopowych wylotem nr 9</w:t>
      </w:r>
      <w:r>
        <w:rPr>
          <w:rFonts w:cstheme="minorHAnsi"/>
          <w:lang w:eastAsia="ar-SA"/>
        </w:rPr>
        <w:t xml:space="preserve">. Warunki dodatkowe określone w pozwoleniu uwzględniają propozycje warunków zawarte w operacie wodnoprawnym dołączonym do </w:t>
      </w:r>
      <w:r w:rsidRPr="00334762">
        <w:rPr>
          <w:rFonts w:cstheme="minorHAnsi"/>
          <w:lang w:eastAsia="ar-SA"/>
        </w:rPr>
        <w:t>korekty wniosku z 17 sierpnia 2022 r.</w:t>
      </w:r>
      <w:r>
        <w:rPr>
          <w:rFonts w:cstheme="minorHAnsi"/>
          <w:lang w:eastAsia="ar-SA"/>
        </w:rPr>
        <w:t>.</w:t>
      </w:r>
    </w:p>
    <w:p w14:paraId="77798A71" w14:textId="77777777" w:rsidR="00704E00" w:rsidRPr="00486B5C" w:rsidRDefault="00704E00" w:rsidP="00704E00">
      <w:pPr>
        <w:spacing w:before="120" w:after="0" w:line="240" w:lineRule="auto"/>
        <w:jc w:val="both"/>
        <w:rPr>
          <w:rFonts w:cstheme="minorHAnsi"/>
          <w:color w:val="000000"/>
          <w:lang w:eastAsia="ar-SA"/>
        </w:rPr>
      </w:pPr>
      <w:r w:rsidRPr="00486B5C">
        <w:rPr>
          <w:rFonts w:cstheme="minorHAnsi"/>
          <w:lang w:eastAsia="ar-SA"/>
        </w:rPr>
        <w:tab/>
      </w:r>
      <w:r w:rsidRPr="00486B5C">
        <w:rPr>
          <w:rFonts w:cstheme="minorHAnsi"/>
          <w:color w:val="000000"/>
          <w:lang w:eastAsia="ar-SA"/>
        </w:rPr>
        <w:t>Pozwolenie wodnoprawne nie rodzi praw do nieruchomości i urządzeń wodnych koniecznych do jego realizacji oraz nie narusza prawa własności i uprawnień osób trzecich przysługujących wobec tych nieruchomości i urządzeń, zgodnie z art. 393 ust. 4 ustawy Prawo wodne.</w:t>
      </w:r>
    </w:p>
    <w:p w14:paraId="0CC11A3F" w14:textId="77777777" w:rsidR="00704E00" w:rsidRPr="00486B5C" w:rsidRDefault="00704E00" w:rsidP="00704E00">
      <w:pPr>
        <w:spacing w:before="120" w:after="0" w:line="240" w:lineRule="auto"/>
        <w:ind w:firstLine="708"/>
        <w:jc w:val="both"/>
        <w:rPr>
          <w:rFonts w:cstheme="minorHAnsi"/>
          <w:lang w:eastAsia="ar-SA"/>
        </w:rPr>
      </w:pPr>
      <w:r w:rsidRPr="00CF12B6">
        <w:rPr>
          <w:rFonts w:cstheme="minorHAnsi"/>
          <w:lang w:eastAsia="ar-SA"/>
        </w:rPr>
        <w:t>Decyzja niniejsza nie zwalnia Wnioskodawcy od przestrzegania przepisów ustawy Prawo budowlane oraz pozostałych zapisów pozwoleń wodnoprawnych wydanych dla przedmiotowego zadania.</w:t>
      </w:r>
    </w:p>
    <w:p w14:paraId="6718ACD7" w14:textId="77777777" w:rsidR="00704E00" w:rsidRPr="00486B5C" w:rsidRDefault="00704E00" w:rsidP="00704E00">
      <w:pPr>
        <w:spacing w:before="120" w:after="0" w:line="240" w:lineRule="auto"/>
        <w:ind w:firstLine="708"/>
        <w:jc w:val="both"/>
        <w:rPr>
          <w:rFonts w:cstheme="minorHAnsi"/>
          <w:lang w:eastAsia="ar-SA"/>
        </w:rPr>
      </w:pPr>
      <w:r w:rsidRPr="00486B5C">
        <w:rPr>
          <w:rFonts w:cstheme="minorHAnsi"/>
          <w:lang w:eastAsia="ar-SA"/>
        </w:rPr>
        <w:t>Wobec powyższych okoliczności, na podstawie przepisów wskazanych w podstawie prawnej, należało orzec jak w sentencji.</w:t>
      </w:r>
    </w:p>
    <w:p w14:paraId="38AB98A9" w14:textId="77777777" w:rsidR="00704E00" w:rsidRPr="00486B5C" w:rsidRDefault="00704E00" w:rsidP="00704E00">
      <w:pPr>
        <w:spacing w:after="0" w:line="240" w:lineRule="auto"/>
        <w:ind w:firstLine="708"/>
        <w:jc w:val="both"/>
        <w:rPr>
          <w:rFonts w:cstheme="minorHAnsi"/>
          <w:lang w:eastAsia="ar-SA"/>
        </w:rPr>
      </w:pPr>
    </w:p>
    <w:p w14:paraId="2A0C5C18" w14:textId="77777777" w:rsidR="00704E00" w:rsidRPr="00486B5C" w:rsidRDefault="00704E00" w:rsidP="00704E00">
      <w:pPr>
        <w:widowControl w:val="0"/>
        <w:suppressAutoHyphens/>
        <w:spacing w:after="0" w:line="240" w:lineRule="auto"/>
        <w:ind w:left="4680" w:hanging="4680"/>
        <w:jc w:val="center"/>
        <w:outlineLvl w:val="6"/>
        <w:rPr>
          <w:rFonts w:eastAsia="Andale Sans UI" w:cstheme="minorHAnsi"/>
          <w:b/>
          <w:color w:val="000000"/>
          <w:kern w:val="2"/>
          <w:u w:val="single"/>
        </w:rPr>
      </w:pPr>
      <w:r w:rsidRPr="00486B5C">
        <w:rPr>
          <w:rFonts w:eastAsia="Andale Sans UI" w:cstheme="minorHAnsi"/>
          <w:b/>
          <w:color w:val="000000"/>
          <w:kern w:val="2"/>
          <w:u w:val="single"/>
        </w:rPr>
        <w:t>Pouczenie</w:t>
      </w:r>
    </w:p>
    <w:p w14:paraId="3735D03F" w14:textId="77777777" w:rsidR="00704E00" w:rsidRPr="00486B5C" w:rsidRDefault="00704E00" w:rsidP="00704E00">
      <w:pPr>
        <w:widowControl w:val="0"/>
        <w:suppressAutoHyphens/>
        <w:spacing w:after="0" w:line="240" w:lineRule="auto"/>
        <w:ind w:left="4680" w:hanging="4680"/>
        <w:jc w:val="center"/>
        <w:outlineLvl w:val="6"/>
        <w:rPr>
          <w:rFonts w:eastAsia="Andale Sans UI" w:cstheme="minorHAnsi"/>
          <w:b/>
          <w:color w:val="000000"/>
          <w:kern w:val="2"/>
          <w:u w:val="single"/>
        </w:rPr>
      </w:pPr>
    </w:p>
    <w:p w14:paraId="2682DE53" w14:textId="77777777" w:rsidR="00704E00" w:rsidRPr="00486B5C" w:rsidRDefault="00704E00" w:rsidP="00704E00">
      <w:pPr>
        <w:widowControl w:val="0"/>
        <w:suppressAutoHyphens/>
        <w:spacing w:after="120" w:line="240" w:lineRule="auto"/>
        <w:jc w:val="both"/>
        <w:rPr>
          <w:rFonts w:eastAsia="Andale Sans UI" w:cstheme="minorHAnsi"/>
          <w:color w:val="000000"/>
          <w:kern w:val="2"/>
        </w:rPr>
      </w:pPr>
      <w:r w:rsidRPr="00486B5C">
        <w:rPr>
          <w:rFonts w:eastAsia="Andale Sans UI" w:cstheme="minorHAnsi"/>
          <w:b/>
          <w:color w:val="000000"/>
          <w:kern w:val="2"/>
        </w:rPr>
        <w:t>1.</w:t>
      </w:r>
      <w:r w:rsidRPr="00486B5C">
        <w:rPr>
          <w:rFonts w:eastAsia="Andale Sans UI" w:cstheme="minorHAnsi"/>
          <w:color w:val="000000"/>
          <w:kern w:val="2"/>
        </w:rPr>
        <w:t xml:space="preserve"> Od niniejszej decyzji przysługuje prawo wniesienia odwołania </w:t>
      </w:r>
      <w:r>
        <w:rPr>
          <w:rFonts w:eastAsia="Andale Sans UI" w:cstheme="minorHAnsi"/>
          <w:color w:val="000000"/>
          <w:kern w:val="2"/>
        </w:rPr>
        <w:t xml:space="preserve">do </w:t>
      </w:r>
      <w:r w:rsidRPr="00486B5C">
        <w:rPr>
          <w:rFonts w:eastAsia="Andale Sans UI" w:cstheme="minorHAnsi"/>
          <w:color w:val="000000"/>
          <w:kern w:val="2"/>
        </w:rPr>
        <w:t xml:space="preserve">Prezesa Państwowego Gospodarstwa Wodnego Wody Polskie ul. </w:t>
      </w:r>
      <w:r w:rsidRPr="00C07B0D">
        <w:rPr>
          <w:rFonts w:eastAsia="Andale Sans UI" w:cstheme="minorHAnsi"/>
          <w:color w:val="000000"/>
          <w:kern w:val="2"/>
        </w:rPr>
        <w:t xml:space="preserve">Żelazna 59A, 00-848 Warszawa </w:t>
      </w:r>
      <w:r w:rsidRPr="00486B5C">
        <w:rPr>
          <w:rFonts w:eastAsia="Andale Sans UI" w:cstheme="minorHAnsi"/>
          <w:color w:val="000000"/>
          <w:kern w:val="2"/>
        </w:rPr>
        <w:t>za pośrednictwem Dyrektora Regionalnego Zarządu Gospodarki Wodnej w Szczecinie ul. Tama Pomorzańska 13 A, w terminie 14 dni od daty jej doręczenia.</w:t>
      </w:r>
    </w:p>
    <w:p w14:paraId="0597DD0A" w14:textId="77777777" w:rsidR="00704E00" w:rsidRPr="00486B5C" w:rsidRDefault="00704E00" w:rsidP="00704E00">
      <w:pPr>
        <w:widowControl w:val="0"/>
        <w:suppressAutoHyphens/>
        <w:spacing w:after="0" w:line="240" w:lineRule="auto"/>
        <w:jc w:val="both"/>
        <w:rPr>
          <w:rFonts w:eastAsia="Andale Sans UI" w:cstheme="minorHAnsi"/>
          <w:color w:val="000000"/>
          <w:kern w:val="2"/>
        </w:rPr>
      </w:pPr>
      <w:r w:rsidRPr="00486B5C">
        <w:rPr>
          <w:rFonts w:eastAsia="Andale Sans UI" w:cstheme="minorHAnsi"/>
          <w:b/>
          <w:color w:val="000000"/>
          <w:kern w:val="2"/>
        </w:rPr>
        <w:t>2.</w:t>
      </w:r>
      <w:r w:rsidRPr="00486B5C">
        <w:rPr>
          <w:rFonts w:eastAsia="Andale Sans UI" w:cstheme="minorHAnsi"/>
          <w:color w:val="000000"/>
          <w:kern w:val="2"/>
        </w:rPr>
        <w:t xml:space="preserve">   W trakcie biegu terminu do wniesienia odwołania strona może zrzec się prawa do wniesienia odwołania wobec organu, który wydał decyzję. Z dniem doręczenia organowi oświadczenia</w:t>
      </w:r>
      <w:r w:rsidRPr="00486B5C">
        <w:rPr>
          <w:rFonts w:eastAsia="Andale Sans UI" w:cstheme="minorHAnsi"/>
          <w:color w:val="000000"/>
          <w:kern w:val="2"/>
        </w:rPr>
        <w:br/>
        <w:t xml:space="preserve">o zrzeczeniu się prawa do wniesienia odwołania przez ostatnią ze stron postępowania, decyzja staje się ostateczna i prawomocna (art.127 § 1 i 2, art. 127a § 1 i 2, art. 129 § 1 i 2 cyt.  ustawy z dnia 14.06.1960 r. Kodeks postępowania administracyjnego (tekst jednolity – Dz. U. z </w:t>
      </w:r>
      <w:r w:rsidRPr="00C07B0D">
        <w:rPr>
          <w:rFonts w:eastAsia="Andale Sans UI" w:cstheme="minorHAnsi"/>
          <w:color w:val="000000"/>
          <w:kern w:val="2"/>
        </w:rPr>
        <w:t>202</w:t>
      </w:r>
      <w:r>
        <w:rPr>
          <w:rFonts w:eastAsia="Andale Sans UI" w:cstheme="minorHAnsi"/>
          <w:color w:val="000000"/>
          <w:kern w:val="2"/>
        </w:rPr>
        <w:t>2</w:t>
      </w:r>
      <w:r w:rsidRPr="00C07B0D">
        <w:rPr>
          <w:rFonts w:eastAsia="Andale Sans UI" w:cstheme="minorHAnsi"/>
          <w:color w:val="000000"/>
          <w:kern w:val="2"/>
        </w:rPr>
        <w:t xml:space="preserve"> r. poz. </w:t>
      </w:r>
      <w:r>
        <w:rPr>
          <w:rFonts w:eastAsia="Andale Sans UI" w:cstheme="minorHAnsi"/>
          <w:color w:val="000000"/>
          <w:kern w:val="2"/>
        </w:rPr>
        <w:t>2000</w:t>
      </w:r>
      <w:r w:rsidRPr="00486B5C">
        <w:rPr>
          <w:rFonts w:eastAsia="Andale Sans UI" w:cstheme="minorHAnsi"/>
          <w:color w:val="000000"/>
          <w:kern w:val="2"/>
        </w:rPr>
        <w:t>).</w:t>
      </w:r>
    </w:p>
    <w:p w14:paraId="2E0775AB" w14:textId="77777777" w:rsidR="00704E00" w:rsidRPr="0030484F" w:rsidRDefault="00704E00" w:rsidP="00704E00">
      <w:pPr>
        <w:widowControl w:val="0"/>
        <w:suppressAutoHyphens/>
        <w:spacing w:after="0" w:line="240" w:lineRule="auto"/>
        <w:rPr>
          <w:rFonts w:eastAsia="Andale Sans UI" w:cstheme="minorHAnsi"/>
          <w:color w:val="000000"/>
          <w:kern w:val="2"/>
          <w:sz w:val="24"/>
          <w:szCs w:val="24"/>
        </w:rPr>
      </w:pPr>
    </w:p>
    <w:p w14:paraId="6F39DAF7" w14:textId="77777777" w:rsidR="00704E00" w:rsidRPr="00C13C54" w:rsidRDefault="00704E00" w:rsidP="00704E00">
      <w:pPr>
        <w:spacing w:after="0" w:line="240" w:lineRule="auto"/>
        <w:jc w:val="both"/>
        <w:rPr>
          <w:rFonts w:eastAsia="Calibri" w:cstheme="minorHAnsi"/>
          <w:i/>
          <w:sz w:val="20"/>
          <w:szCs w:val="20"/>
        </w:rPr>
      </w:pPr>
      <w:r w:rsidRPr="00C13C54">
        <w:rPr>
          <w:rFonts w:eastAsia="Calibri" w:cstheme="minorHAnsi"/>
          <w:i/>
          <w:sz w:val="20"/>
          <w:szCs w:val="20"/>
        </w:rPr>
        <w:t xml:space="preserve">Wniesiono opłatę za udzielenie pozwolenia wodnoprawnego w wysokości </w:t>
      </w:r>
      <w:r>
        <w:rPr>
          <w:rFonts w:eastAsia="Calibri" w:cstheme="minorHAnsi"/>
          <w:i/>
          <w:sz w:val="20"/>
          <w:szCs w:val="20"/>
        </w:rPr>
        <w:t>237,87</w:t>
      </w:r>
      <w:r w:rsidRPr="00C13C54">
        <w:rPr>
          <w:rFonts w:eastAsia="Calibri" w:cstheme="minorHAnsi"/>
          <w:i/>
          <w:sz w:val="20"/>
          <w:szCs w:val="20"/>
        </w:rPr>
        <w:t xml:space="preserve"> zł na rachunek bankowy Wód Polskich, zgodnie z przepisem art. 398 ust. 3, ust. 4  i ust. 8 ustawy Prawo wodne.</w:t>
      </w:r>
      <w:bookmarkStart w:id="43" w:name="_Hlk519247604"/>
      <w:bookmarkEnd w:id="43"/>
    </w:p>
    <w:p w14:paraId="19921844" w14:textId="77777777" w:rsidR="00704E00" w:rsidRPr="00C13C54" w:rsidRDefault="00704E00" w:rsidP="00704E00">
      <w:pPr>
        <w:widowControl w:val="0"/>
        <w:tabs>
          <w:tab w:val="left" w:pos="142"/>
        </w:tabs>
        <w:suppressAutoHyphens/>
        <w:spacing w:after="0" w:line="240" w:lineRule="auto"/>
        <w:textAlignment w:val="baseline"/>
        <w:rPr>
          <w:rFonts w:eastAsia="Andale Sans UI" w:cstheme="minorHAnsi"/>
          <w:kern w:val="2"/>
          <w:sz w:val="20"/>
          <w:szCs w:val="20"/>
          <w:lang w:eastAsia="ja-JP" w:bidi="fa-IR"/>
        </w:rPr>
      </w:pPr>
      <w:r w:rsidRPr="00C13C54">
        <w:rPr>
          <w:rFonts w:eastAsia="Andale Sans UI" w:cstheme="minorHAnsi"/>
          <w:kern w:val="2"/>
          <w:sz w:val="20"/>
          <w:szCs w:val="20"/>
          <w:lang w:eastAsia="ja-JP" w:bidi="fa-IR"/>
        </w:rPr>
        <w:tab/>
      </w:r>
      <w:r w:rsidRPr="00C13C54">
        <w:rPr>
          <w:rFonts w:eastAsia="Andale Sans UI" w:cstheme="minorHAnsi"/>
          <w:kern w:val="2"/>
          <w:sz w:val="20"/>
          <w:szCs w:val="20"/>
          <w:lang w:eastAsia="ja-JP" w:bidi="fa-IR"/>
        </w:rPr>
        <w:tab/>
      </w:r>
    </w:p>
    <w:p w14:paraId="14B996C9" w14:textId="77777777" w:rsidR="00704E00" w:rsidRPr="0030484F" w:rsidRDefault="00704E00" w:rsidP="00704E00">
      <w:pPr>
        <w:widowControl w:val="0"/>
        <w:tabs>
          <w:tab w:val="left" w:pos="142"/>
        </w:tabs>
        <w:suppressAutoHyphens/>
        <w:spacing w:after="0" w:line="240" w:lineRule="auto"/>
        <w:textAlignment w:val="baseline"/>
        <w:rPr>
          <w:rFonts w:eastAsia="Andale Sans UI" w:cstheme="minorHAnsi"/>
          <w:kern w:val="2"/>
          <w:sz w:val="24"/>
          <w:szCs w:val="24"/>
          <w:lang w:eastAsia="ja-JP" w:bidi="fa-IR"/>
        </w:rPr>
      </w:pPr>
    </w:p>
    <w:p w14:paraId="2EDA6BB2" w14:textId="77777777" w:rsidR="00704E00" w:rsidRPr="0030484F" w:rsidRDefault="00704E00" w:rsidP="00704E00">
      <w:pPr>
        <w:widowControl w:val="0"/>
        <w:tabs>
          <w:tab w:val="left" w:pos="142"/>
        </w:tabs>
        <w:suppressAutoHyphens/>
        <w:spacing w:after="0" w:line="240" w:lineRule="auto"/>
        <w:textAlignment w:val="baseline"/>
        <w:rPr>
          <w:rFonts w:eastAsia="Andale Sans UI" w:cstheme="minorHAnsi"/>
          <w:kern w:val="2"/>
          <w:sz w:val="24"/>
          <w:szCs w:val="24"/>
          <w:lang w:eastAsia="ja-JP" w:bidi="fa-IR"/>
        </w:rPr>
      </w:pPr>
    </w:p>
    <w:p w14:paraId="0C625ADE" w14:textId="77777777" w:rsidR="00704E00" w:rsidRPr="0030484F" w:rsidRDefault="00704E00" w:rsidP="00704E00">
      <w:pPr>
        <w:widowControl w:val="0"/>
        <w:tabs>
          <w:tab w:val="left" w:pos="142"/>
        </w:tabs>
        <w:suppressAutoHyphens/>
        <w:spacing w:after="360" w:line="240" w:lineRule="auto"/>
        <w:textAlignment w:val="baseline"/>
        <w:rPr>
          <w:rFonts w:eastAsia="Andale Sans UI" w:cstheme="minorHAnsi"/>
          <w:kern w:val="2"/>
          <w:sz w:val="24"/>
          <w:szCs w:val="24"/>
          <w:lang w:eastAsia="ja-JP" w:bidi="fa-IR"/>
        </w:rPr>
      </w:pPr>
    </w:p>
    <w:p w14:paraId="3444A9E7" w14:textId="77777777" w:rsidR="00704E00" w:rsidRPr="00373021" w:rsidRDefault="00704E00" w:rsidP="00704E00">
      <w:pPr>
        <w:pStyle w:val="Akapitzlist"/>
        <w:spacing w:before="120" w:after="0" w:line="240" w:lineRule="auto"/>
        <w:ind w:left="0"/>
        <w:rPr>
          <w:rFonts w:cstheme="minorHAnsi"/>
          <w:sz w:val="18"/>
          <w:szCs w:val="18"/>
          <w:u w:val="single"/>
        </w:rPr>
      </w:pPr>
      <w:r w:rsidRPr="00373021">
        <w:rPr>
          <w:rFonts w:cstheme="minorHAnsi"/>
          <w:sz w:val="18"/>
          <w:szCs w:val="18"/>
          <w:u w:val="single"/>
        </w:rPr>
        <w:lastRenderedPageBreak/>
        <w:t xml:space="preserve">Otrzymują: </w:t>
      </w:r>
    </w:p>
    <w:p w14:paraId="4936BFAF" w14:textId="77777777" w:rsidR="00704E00" w:rsidRPr="00566B3D" w:rsidRDefault="00704E00" w:rsidP="00704E00">
      <w:pPr>
        <w:pStyle w:val="Akapitzlist"/>
        <w:numPr>
          <w:ilvl w:val="1"/>
          <w:numId w:val="1"/>
        </w:numPr>
        <w:spacing w:after="0" w:line="240" w:lineRule="auto"/>
        <w:ind w:left="360"/>
        <w:rPr>
          <w:rFonts w:cstheme="minorHAnsi"/>
          <w:sz w:val="18"/>
          <w:szCs w:val="18"/>
        </w:rPr>
      </w:pPr>
      <w:r w:rsidRPr="00566B3D">
        <w:rPr>
          <w:rFonts w:cstheme="minorHAnsi"/>
          <w:sz w:val="18"/>
          <w:szCs w:val="18"/>
        </w:rPr>
        <w:t>Pan Błażej Kr</w:t>
      </w:r>
      <w:r>
        <w:rPr>
          <w:rFonts w:cstheme="minorHAnsi"/>
          <w:sz w:val="18"/>
          <w:szCs w:val="18"/>
        </w:rPr>
        <w:t>o</w:t>
      </w:r>
      <w:r w:rsidRPr="00566B3D">
        <w:rPr>
          <w:rFonts w:cstheme="minorHAnsi"/>
          <w:sz w:val="18"/>
          <w:szCs w:val="18"/>
        </w:rPr>
        <w:t xml:space="preserve">bski (pełnomocnik wnioskodawcy) </w:t>
      </w:r>
    </w:p>
    <w:p w14:paraId="54648253" w14:textId="77777777" w:rsidR="00704E00" w:rsidRPr="00566B3D" w:rsidRDefault="00704E00" w:rsidP="00704E00">
      <w:pPr>
        <w:pStyle w:val="Akapitzlist"/>
        <w:spacing w:after="0" w:line="240" w:lineRule="auto"/>
        <w:ind w:left="340"/>
        <w:rPr>
          <w:rFonts w:cstheme="minorHAnsi"/>
          <w:sz w:val="18"/>
          <w:szCs w:val="18"/>
        </w:rPr>
      </w:pPr>
      <w:r w:rsidRPr="00566B3D">
        <w:rPr>
          <w:rFonts w:cstheme="minorHAnsi"/>
          <w:sz w:val="18"/>
          <w:szCs w:val="18"/>
        </w:rPr>
        <w:t>AGP Sp. z o.o. z siedzibą we Wrocławiu</w:t>
      </w:r>
    </w:p>
    <w:p w14:paraId="2EE89D9E" w14:textId="77777777" w:rsidR="00704E00" w:rsidRPr="00566B3D" w:rsidRDefault="00704E00" w:rsidP="00704E00">
      <w:pPr>
        <w:pStyle w:val="Akapitzlist"/>
        <w:spacing w:after="0" w:line="240" w:lineRule="auto"/>
        <w:ind w:left="340"/>
        <w:rPr>
          <w:rFonts w:cstheme="minorHAnsi"/>
          <w:sz w:val="18"/>
          <w:szCs w:val="18"/>
        </w:rPr>
      </w:pPr>
      <w:r w:rsidRPr="00566B3D">
        <w:rPr>
          <w:rFonts w:cstheme="minorHAnsi"/>
          <w:sz w:val="18"/>
          <w:szCs w:val="18"/>
        </w:rPr>
        <w:t>53-201 Wrocław, ul. Hallera 157/1</w:t>
      </w:r>
    </w:p>
    <w:p w14:paraId="2CF38CB8" w14:textId="77777777" w:rsidR="00704E00" w:rsidRPr="00566B3D" w:rsidRDefault="00704E00" w:rsidP="00704E00">
      <w:pPr>
        <w:pStyle w:val="Akapitzlist"/>
        <w:numPr>
          <w:ilvl w:val="1"/>
          <w:numId w:val="1"/>
        </w:numPr>
        <w:spacing w:after="0" w:line="240" w:lineRule="auto"/>
        <w:ind w:left="360"/>
        <w:rPr>
          <w:rFonts w:cstheme="minorHAnsi"/>
          <w:sz w:val="18"/>
          <w:szCs w:val="18"/>
        </w:rPr>
      </w:pPr>
      <w:r w:rsidRPr="00566B3D">
        <w:rPr>
          <w:rFonts w:cstheme="minorHAnsi"/>
          <w:sz w:val="18"/>
          <w:szCs w:val="18"/>
        </w:rPr>
        <w:t>Skarb Państwa - GDDKiA w Warszawie,</w:t>
      </w:r>
    </w:p>
    <w:p w14:paraId="166A2BEA" w14:textId="77777777" w:rsidR="00704E00" w:rsidRPr="00566B3D" w:rsidRDefault="00704E00" w:rsidP="00704E00">
      <w:pPr>
        <w:pStyle w:val="Akapitzlist"/>
        <w:spacing w:after="0" w:line="240" w:lineRule="auto"/>
        <w:ind w:left="340"/>
        <w:rPr>
          <w:rFonts w:cstheme="minorHAnsi"/>
          <w:sz w:val="18"/>
          <w:szCs w:val="18"/>
        </w:rPr>
      </w:pPr>
      <w:r w:rsidRPr="00566B3D">
        <w:rPr>
          <w:rFonts w:cstheme="minorHAnsi"/>
          <w:sz w:val="18"/>
          <w:szCs w:val="18"/>
        </w:rPr>
        <w:t xml:space="preserve">adres do korespondencji: GDDKiA Oddział </w:t>
      </w:r>
    </w:p>
    <w:p w14:paraId="022364E9" w14:textId="77777777" w:rsidR="00704E00" w:rsidRPr="00566B3D" w:rsidRDefault="00704E00" w:rsidP="00704E00">
      <w:pPr>
        <w:pStyle w:val="Akapitzlist"/>
        <w:spacing w:after="0" w:line="240" w:lineRule="auto"/>
        <w:ind w:left="340"/>
        <w:rPr>
          <w:rFonts w:cstheme="minorHAnsi"/>
          <w:sz w:val="18"/>
          <w:szCs w:val="18"/>
        </w:rPr>
      </w:pPr>
      <w:r w:rsidRPr="00566B3D">
        <w:rPr>
          <w:rFonts w:cstheme="minorHAnsi"/>
          <w:sz w:val="18"/>
          <w:szCs w:val="18"/>
        </w:rPr>
        <w:t>w Szczecinie, ul. Bohaterów Warszawy 33, 70-340 Szczecin</w:t>
      </w:r>
    </w:p>
    <w:p w14:paraId="22E2FB43" w14:textId="77777777" w:rsidR="00704E00" w:rsidRDefault="00704E00" w:rsidP="00704E00">
      <w:pPr>
        <w:pStyle w:val="Akapitzlist"/>
        <w:numPr>
          <w:ilvl w:val="1"/>
          <w:numId w:val="1"/>
        </w:numPr>
        <w:spacing w:after="0" w:line="240" w:lineRule="auto"/>
        <w:ind w:left="360"/>
        <w:rPr>
          <w:rFonts w:cstheme="minorHAnsi"/>
          <w:sz w:val="18"/>
          <w:szCs w:val="18"/>
        </w:rPr>
      </w:pPr>
      <w:r w:rsidRPr="00566B3D">
        <w:rPr>
          <w:rFonts w:cstheme="minorHAnsi"/>
          <w:sz w:val="18"/>
          <w:szCs w:val="18"/>
        </w:rPr>
        <w:t xml:space="preserve">Gmina Nowogard, Plac Wolności 1, 72-200 Nowogard </w:t>
      </w:r>
    </w:p>
    <w:p w14:paraId="78CE1128" w14:textId="77777777" w:rsidR="00704E00" w:rsidRPr="00566B3D" w:rsidRDefault="00704E00" w:rsidP="00704E00">
      <w:pPr>
        <w:pStyle w:val="Akapitzlist"/>
        <w:numPr>
          <w:ilvl w:val="1"/>
          <w:numId w:val="1"/>
        </w:numPr>
        <w:spacing w:after="0" w:line="240" w:lineRule="auto"/>
        <w:ind w:left="360"/>
        <w:rPr>
          <w:rFonts w:cstheme="minorHAnsi"/>
          <w:sz w:val="18"/>
          <w:szCs w:val="18"/>
        </w:rPr>
      </w:pPr>
      <w:r w:rsidRPr="00566B3D">
        <w:rPr>
          <w:rFonts w:cstheme="minorHAnsi"/>
          <w:sz w:val="18"/>
          <w:szCs w:val="18"/>
        </w:rPr>
        <w:t>Skarb Państwa - GDDKiA w Warszawie,</w:t>
      </w:r>
    </w:p>
    <w:p w14:paraId="147517E1" w14:textId="77777777" w:rsidR="00704E00" w:rsidRPr="00566B3D" w:rsidRDefault="00704E00" w:rsidP="00704E00">
      <w:pPr>
        <w:pStyle w:val="Akapitzlist"/>
        <w:spacing w:after="0" w:line="240" w:lineRule="auto"/>
        <w:ind w:left="340"/>
        <w:rPr>
          <w:rFonts w:cstheme="minorHAnsi"/>
          <w:sz w:val="18"/>
          <w:szCs w:val="18"/>
        </w:rPr>
      </w:pPr>
      <w:r>
        <w:rPr>
          <w:rFonts w:cstheme="minorHAnsi"/>
          <w:sz w:val="18"/>
          <w:szCs w:val="18"/>
        </w:rPr>
        <w:t>s</w:t>
      </w:r>
      <w:r w:rsidRPr="00566B3D">
        <w:rPr>
          <w:rFonts w:cstheme="minorHAnsi"/>
          <w:sz w:val="18"/>
          <w:szCs w:val="18"/>
        </w:rPr>
        <w:t>iedziba: ul. Wronia 53, 00-874 Warszawa</w:t>
      </w:r>
    </w:p>
    <w:p w14:paraId="6B21DF63" w14:textId="77777777" w:rsidR="00704E00" w:rsidRPr="00566B3D" w:rsidRDefault="00704E00" w:rsidP="00704E00">
      <w:pPr>
        <w:pStyle w:val="Akapitzlist"/>
        <w:numPr>
          <w:ilvl w:val="1"/>
          <w:numId w:val="1"/>
        </w:numPr>
        <w:spacing w:after="0" w:line="240" w:lineRule="auto"/>
        <w:ind w:left="360"/>
        <w:rPr>
          <w:rFonts w:cstheme="minorHAnsi"/>
          <w:sz w:val="18"/>
          <w:szCs w:val="18"/>
        </w:rPr>
      </w:pPr>
      <w:r w:rsidRPr="00566B3D">
        <w:rPr>
          <w:rFonts w:cstheme="minorHAnsi"/>
          <w:sz w:val="18"/>
          <w:szCs w:val="18"/>
        </w:rPr>
        <w:t>PGW WP RZGW w Szczecinie ul. Tama Pomorzańska 13 – RUM</w:t>
      </w:r>
    </w:p>
    <w:p w14:paraId="0D83D234" w14:textId="77777777" w:rsidR="00704E00" w:rsidRPr="00566B3D" w:rsidRDefault="00704E00" w:rsidP="00704E00">
      <w:pPr>
        <w:pStyle w:val="Akapitzlist"/>
        <w:numPr>
          <w:ilvl w:val="1"/>
          <w:numId w:val="1"/>
        </w:numPr>
        <w:spacing w:after="0" w:line="240" w:lineRule="auto"/>
        <w:ind w:left="360"/>
        <w:rPr>
          <w:rFonts w:cstheme="minorHAnsi"/>
          <w:sz w:val="18"/>
          <w:szCs w:val="18"/>
        </w:rPr>
      </w:pPr>
      <w:r w:rsidRPr="00566B3D">
        <w:rPr>
          <w:rFonts w:cstheme="minorHAnsi"/>
          <w:sz w:val="18"/>
          <w:szCs w:val="18"/>
        </w:rPr>
        <w:t xml:space="preserve">Skarb Państwa – Starosta Gryficki </w:t>
      </w:r>
      <w:bookmarkStart w:id="44" w:name="_Hlk116638009"/>
      <w:r w:rsidRPr="00566B3D">
        <w:rPr>
          <w:rFonts w:cstheme="minorHAnsi"/>
          <w:sz w:val="18"/>
          <w:szCs w:val="18"/>
        </w:rPr>
        <w:t>Plac Zwycięstwa 37, 72-300 Gryfice</w:t>
      </w:r>
      <w:bookmarkEnd w:id="44"/>
    </w:p>
    <w:p w14:paraId="1523C479" w14:textId="77777777" w:rsidR="00704E00" w:rsidRPr="00566B3D" w:rsidRDefault="00704E00" w:rsidP="00704E00">
      <w:pPr>
        <w:pStyle w:val="Akapitzlist"/>
        <w:numPr>
          <w:ilvl w:val="1"/>
          <w:numId w:val="1"/>
        </w:numPr>
        <w:spacing w:after="0" w:line="240" w:lineRule="auto"/>
        <w:ind w:left="360"/>
        <w:rPr>
          <w:rFonts w:cstheme="minorHAnsi"/>
          <w:sz w:val="18"/>
          <w:szCs w:val="18"/>
        </w:rPr>
      </w:pPr>
      <w:r w:rsidRPr="00566B3D">
        <w:rPr>
          <w:rFonts w:cstheme="minorHAnsi"/>
          <w:sz w:val="18"/>
          <w:szCs w:val="18"/>
        </w:rPr>
        <w:t>a/a + plik</w:t>
      </w:r>
    </w:p>
    <w:p w14:paraId="1835168C" w14:textId="77777777" w:rsidR="00704E00" w:rsidRPr="00373021" w:rsidRDefault="00704E00" w:rsidP="00704E00">
      <w:pPr>
        <w:pStyle w:val="Akapitzlist"/>
        <w:spacing w:after="0" w:line="240" w:lineRule="auto"/>
        <w:ind w:left="340"/>
        <w:rPr>
          <w:rFonts w:cstheme="minorHAnsi"/>
          <w:sz w:val="18"/>
          <w:szCs w:val="18"/>
          <w:u w:val="single"/>
        </w:rPr>
      </w:pPr>
    </w:p>
    <w:p w14:paraId="47AEC25D" w14:textId="77777777" w:rsidR="00704E00" w:rsidRPr="00373021" w:rsidRDefault="00704E00" w:rsidP="00704E00">
      <w:pPr>
        <w:pStyle w:val="Akapitzlist"/>
        <w:spacing w:after="0" w:line="240" w:lineRule="auto"/>
        <w:ind w:left="340"/>
        <w:rPr>
          <w:rFonts w:cstheme="minorHAnsi"/>
          <w:sz w:val="18"/>
          <w:szCs w:val="18"/>
          <w:u w:val="single"/>
        </w:rPr>
      </w:pPr>
      <w:r w:rsidRPr="00373021">
        <w:rPr>
          <w:rFonts w:cstheme="minorHAnsi"/>
          <w:sz w:val="18"/>
          <w:szCs w:val="18"/>
          <w:u w:val="single"/>
        </w:rPr>
        <w:t xml:space="preserve">Do wiadomości: </w:t>
      </w:r>
    </w:p>
    <w:p w14:paraId="16634AE5" w14:textId="77777777" w:rsidR="00704E00" w:rsidRPr="00373021" w:rsidRDefault="00704E00" w:rsidP="00704E00">
      <w:pPr>
        <w:pStyle w:val="Akapitzlist"/>
        <w:numPr>
          <w:ilvl w:val="6"/>
          <w:numId w:val="1"/>
        </w:numPr>
        <w:spacing w:after="0" w:line="240" w:lineRule="auto"/>
        <w:ind w:left="340"/>
        <w:rPr>
          <w:rFonts w:cstheme="minorHAnsi"/>
          <w:sz w:val="18"/>
          <w:szCs w:val="18"/>
        </w:rPr>
      </w:pPr>
      <w:r w:rsidRPr="00373021">
        <w:rPr>
          <w:rFonts w:cstheme="minorHAnsi"/>
          <w:sz w:val="18"/>
          <w:szCs w:val="18"/>
        </w:rPr>
        <w:t xml:space="preserve">PGW WP Zarząd Zlewni w </w:t>
      </w:r>
      <w:r>
        <w:rPr>
          <w:rFonts w:cstheme="minorHAnsi"/>
          <w:sz w:val="18"/>
          <w:szCs w:val="18"/>
        </w:rPr>
        <w:t>Gryficach</w:t>
      </w:r>
    </w:p>
    <w:p w14:paraId="7A3CF640" w14:textId="77777777" w:rsidR="00704E00" w:rsidRDefault="00704E00" w:rsidP="00704E00">
      <w:pPr>
        <w:pStyle w:val="Akapitzlist"/>
        <w:spacing w:after="0" w:line="240" w:lineRule="auto"/>
        <w:ind w:left="340"/>
        <w:rPr>
          <w:rFonts w:cstheme="minorHAnsi"/>
          <w:sz w:val="18"/>
          <w:szCs w:val="18"/>
        </w:rPr>
      </w:pPr>
      <w:r>
        <w:rPr>
          <w:rFonts w:cstheme="minorHAnsi"/>
          <w:sz w:val="18"/>
          <w:szCs w:val="18"/>
        </w:rPr>
        <w:t xml:space="preserve">Ul. </w:t>
      </w:r>
      <w:r w:rsidRPr="004B75B6">
        <w:rPr>
          <w:rFonts w:cstheme="minorHAnsi"/>
          <w:sz w:val="18"/>
          <w:szCs w:val="18"/>
        </w:rPr>
        <w:t>Niepodległości 15, 72-300 Gryfice</w:t>
      </w:r>
    </w:p>
    <w:p w14:paraId="0FBFE4E5" w14:textId="77777777" w:rsidR="00704E00" w:rsidRPr="00373021" w:rsidRDefault="00704E00" w:rsidP="00704E00">
      <w:pPr>
        <w:pStyle w:val="Akapitzlist"/>
        <w:numPr>
          <w:ilvl w:val="2"/>
          <w:numId w:val="1"/>
        </w:numPr>
        <w:spacing w:after="0" w:line="240" w:lineRule="auto"/>
        <w:ind w:left="340"/>
        <w:rPr>
          <w:rFonts w:cstheme="minorHAnsi"/>
          <w:sz w:val="18"/>
          <w:szCs w:val="18"/>
        </w:rPr>
      </w:pPr>
      <w:r w:rsidRPr="00373021">
        <w:rPr>
          <w:rFonts w:cstheme="minorHAnsi"/>
          <w:sz w:val="18"/>
          <w:szCs w:val="18"/>
        </w:rPr>
        <w:t xml:space="preserve">Generalna Dyrekcja Dróg Krajowych i Autostrad Oddział w Szczecinie </w:t>
      </w:r>
    </w:p>
    <w:p w14:paraId="4FBCF18B" w14:textId="77777777" w:rsidR="00704E00" w:rsidRPr="00373021" w:rsidRDefault="00704E00" w:rsidP="00704E00">
      <w:pPr>
        <w:pStyle w:val="Akapitzlist"/>
        <w:spacing w:after="0" w:line="240" w:lineRule="auto"/>
        <w:ind w:left="340"/>
        <w:rPr>
          <w:rFonts w:cstheme="minorHAnsi"/>
          <w:sz w:val="18"/>
          <w:szCs w:val="18"/>
        </w:rPr>
      </w:pPr>
      <w:r w:rsidRPr="00373021">
        <w:rPr>
          <w:rFonts w:cstheme="minorHAnsi"/>
          <w:sz w:val="18"/>
          <w:szCs w:val="18"/>
        </w:rPr>
        <w:t>ul. Bohaterów Warszawy 33, 70-001 Szczecin</w:t>
      </w:r>
    </w:p>
    <w:p w14:paraId="1E8B3EDC" w14:textId="77777777" w:rsidR="00704E00" w:rsidRPr="00415F9A" w:rsidRDefault="00704E00" w:rsidP="00704E00">
      <w:pPr>
        <w:pStyle w:val="Akapitzlist"/>
        <w:numPr>
          <w:ilvl w:val="2"/>
          <w:numId w:val="1"/>
        </w:numPr>
        <w:spacing w:after="0" w:line="240" w:lineRule="auto"/>
        <w:ind w:left="360"/>
        <w:rPr>
          <w:rFonts w:cstheme="minorHAnsi"/>
          <w:sz w:val="18"/>
          <w:szCs w:val="18"/>
        </w:rPr>
      </w:pPr>
      <w:bookmarkStart w:id="45" w:name="_Hlk116638163"/>
      <w:r w:rsidRPr="00415F9A">
        <w:rPr>
          <w:rFonts w:cstheme="minorHAnsi"/>
          <w:sz w:val="18"/>
          <w:szCs w:val="18"/>
        </w:rPr>
        <w:t>Starost</w:t>
      </w:r>
      <w:r>
        <w:rPr>
          <w:rFonts w:cstheme="minorHAnsi"/>
          <w:sz w:val="18"/>
          <w:szCs w:val="18"/>
        </w:rPr>
        <w:t xml:space="preserve">wo Powiatowe </w:t>
      </w:r>
      <w:bookmarkEnd w:id="45"/>
      <w:r w:rsidRPr="00566B3D">
        <w:rPr>
          <w:rFonts w:cstheme="minorHAnsi"/>
          <w:sz w:val="18"/>
          <w:szCs w:val="18"/>
        </w:rPr>
        <w:t>Gryfice</w:t>
      </w:r>
      <w:r>
        <w:rPr>
          <w:rFonts w:cstheme="minorHAnsi"/>
          <w:sz w:val="18"/>
          <w:szCs w:val="18"/>
        </w:rPr>
        <w:t>,</w:t>
      </w:r>
      <w:r w:rsidRPr="00415F9A">
        <w:rPr>
          <w:rFonts w:cstheme="minorHAnsi"/>
          <w:sz w:val="18"/>
          <w:szCs w:val="18"/>
        </w:rPr>
        <w:t xml:space="preserve"> </w:t>
      </w:r>
      <w:r w:rsidRPr="004B75B6">
        <w:rPr>
          <w:rFonts w:cstheme="minorHAnsi"/>
          <w:sz w:val="18"/>
          <w:szCs w:val="18"/>
        </w:rPr>
        <w:t>Plac Zwycięstwa 37, 72-300 Gryfice</w:t>
      </w:r>
    </w:p>
    <w:p w14:paraId="5EF73DD6" w14:textId="77777777" w:rsidR="00704E00" w:rsidRPr="004B75B6" w:rsidRDefault="00704E00" w:rsidP="00704E00">
      <w:pPr>
        <w:pStyle w:val="Akapitzlist"/>
        <w:numPr>
          <w:ilvl w:val="2"/>
          <w:numId w:val="1"/>
        </w:numPr>
        <w:spacing w:after="0" w:line="240" w:lineRule="auto"/>
        <w:ind w:left="360"/>
        <w:rPr>
          <w:rFonts w:cstheme="minorHAnsi"/>
          <w:sz w:val="18"/>
          <w:szCs w:val="18"/>
        </w:rPr>
      </w:pPr>
      <w:r w:rsidRPr="004B75B6">
        <w:rPr>
          <w:rFonts w:cstheme="minorHAnsi"/>
          <w:sz w:val="18"/>
          <w:szCs w:val="18"/>
        </w:rPr>
        <w:t>Starostwo Powiatowe Goleni</w:t>
      </w:r>
      <w:r>
        <w:rPr>
          <w:rFonts w:cstheme="minorHAnsi"/>
          <w:sz w:val="18"/>
          <w:szCs w:val="18"/>
        </w:rPr>
        <w:t>ó</w:t>
      </w:r>
      <w:r w:rsidRPr="004B75B6">
        <w:rPr>
          <w:rFonts w:cstheme="minorHAnsi"/>
          <w:sz w:val="18"/>
          <w:szCs w:val="18"/>
        </w:rPr>
        <w:t xml:space="preserve">w, Dworcowa 1, 72-100 Goleniów </w:t>
      </w:r>
    </w:p>
    <w:p w14:paraId="4E0C1242" w14:textId="77777777" w:rsidR="00704E00" w:rsidRPr="004B75B6" w:rsidRDefault="00704E00" w:rsidP="00704E00">
      <w:pPr>
        <w:pStyle w:val="Akapitzlist"/>
        <w:numPr>
          <w:ilvl w:val="2"/>
          <w:numId w:val="1"/>
        </w:numPr>
        <w:spacing w:after="0" w:line="240" w:lineRule="auto"/>
        <w:ind w:left="360"/>
        <w:rPr>
          <w:rFonts w:cstheme="minorHAnsi"/>
          <w:sz w:val="18"/>
          <w:szCs w:val="18"/>
        </w:rPr>
      </w:pPr>
      <w:r>
        <w:rPr>
          <w:rFonts w:cstheme="minorHAnsi"/>
          <w:sz w:val="18"/>
          <w:szCs w:val="18"/>
        </w:rPr>
        <w:t>Urząd Miejski</w:t>
      </w:r>
      <w:r w:rsidRPr="004B75B6">
        <w:rPr>
          <w:rFonts w:cstheme="minorHAnsi"/>
          <w:sz w:val="18"/>
          <w:szCs w:val="18"/>
        </w:rPr>
        <w:t xml:space="preserve"> Płot</w:t>
      </w:r>
      <w:r>
        <w:rPr>
          <w:rFonts w:cstheme="minorHAnsi"/>
          <w:sz w:val="18"/>
          <w:szCs w:val="18"/>
        </w:rPr>
        <w:t>y</w:t>
      </w:r>
      <w:r w:rsidRPr="004B75B6">
        <w:rPr>
          <w:rFonts w:cstheme="minorHAnsi"/>
          <w:sz w:val="18"/>
          <w:szCs w:val="18"/>
        </w:rPr>
        <w:t>, Plac Konstytucji 3 Maja 1, 72-310 Płoty</w:t>
      </w:r>
    </w:p>
    <w:p w14:paraId="40254DCF" w14:textId="77777777" w:rsidR="00704E00" w:rsidRPr="004B75B6" w:rsidRDefault="00704E00" w:rsidP="00704E00">
      <w:pPr>
        <w:pStyle w:val="Akapitzlist"/>
        <w:numPr>
          <w:ilvl w:val="2"/>
          <w:numId w:val="1"/>
        </w:numPr>
        <w:spacing w:after="0" w:line="240" w:lineRule="auto"/>
        <w:ind w:left="360"/>
        <w:rPr>
          <w:rFonts w:cstheme="minorHAnsi"/>
          <w:sz w:val="18"/>
          <w:szCs w:val="18"/>
        </w:rPr>
      </w:pPr>
      <w:r>
        <w:rPr>
          <w:rFonts w:cstheme="minorHAnsi"/>
          <w:sz w:val="18"/>
          <w:szCs w:val="18"/>
        </w:rPr>
        <w:t>Urząd Miejski</w:t>
      </w:r>
      <w:r w:rsidRPr="004B75B6">
        <w:rPr>
          <w:rFonts w:cstheme="minorHAnsi"/>
          <w:sz w:val="18"/>
          <w:szCs w:val="18"/>
        </w:rPr>
        <w:t xml:space="preserve"> Nowogard, Plac Wolności 1, 72-200 Nowogard </w:t>
      </w:r>
    </w:p>
    <w:p w14:paraId="7226E440" w14:textId="77777777" w:rsidR="00704E00" w:rsidRDefault="00704E00" w:rsidP="00704E00">
      <w:pPr>
        <w:pStyle w:val="Akapitzlist"/>
        <w:numPr>
          <w:ilvl w:val="2"/>
          <w:numId w:val="1"/>
        </w:numPr>
        <w:spacing w:after="0" w:line="240" w:lineRule="auto"/>
        <w:ind w:left="360"/>
        <w:rPr>
          <w:rFonts w:cstheme="minorHAnsi"/>
          <w:sz w:val="18"/>
          <w:szCs w:val="18"/>
        </w:rPr>
      </w:pPr>
      <w:r w:rsidRPr="00415F9A">
        <w:rPr>
          <w:rFonts w:cstheme="minorHAnsi"/>
          <w:sz w:val="18"/>
          <w:szCs w:val="18"/>
        </w:rPr>
        <w:t>SIGW w/m</w:t>
      </w:r>
    </w:p>
    <w:p w14:paraId="590F5439" w14:textId="77777777" w:rsidR="00704E00" w:rsidRPr="00415F9A" w:rsidRDefault="00704E00" w:rsidP="00704E00">
      <w:pPr>
        <w:pStyle w:val="Akapitzlist"/>
        <w:numPr>
          <w:ilvl w:val="2"/>
          <w:numId w:val="1"/>
        </w:numPr>
        <w:spacing w:after="0" w:line="240" w:lineRule="auto"/>
        <w:ind w:left="360"/>
        <w:rPr>
          <w:rFonts w:cstheme="minorHAnsi"/>
          <w:sz w:val="18"/>
          <w:szCs w:val="18"/>
        </w:rPr>
      </w:pPr>
      <w:r w:rsidRPr="00415F9A">
        <w:rPr>
          <w:rFonts w:cstheme="minorHAnsi"/>
          <w:sz w:val="18"/>
          <w:szCs w:val="18"/>
        </w:rPr>
        <w:t>REF w/m</w:t>
      </w:r>
    </w:p>
    <w:p w14:paraId="730D3302" w14:textId="77777777" w:rsidR="00B45C3F" w:rsidRPr="00B45C3F" w:rsidRDefault="00B45C3F" w:rsidP="00B45C3F">
      <w:pPr>
        <w:spacing w:after="0" w:line="240" w:lineRule="auto"/>
        <w:ind w:left="720"/>
        <w:contextualSpacing/>
        <w:rPr>
          <w:rFonts w:cstheme="minorHAnsi"/>
          <w:sz w:val="18"/>
          <w:szCs w:val="18"/>
        </w:rPr>
      </w:pPr>
    </w:p>
    <w:bookmarkEnd w:id="1"/>
    <w:p w14:paraId="7BD32B01" w14:textId="5C6ABA87" w:rsidR="00836C0B" w:rsidRDefault="00836C0B" w:rsidP="00B45C3F">
      <w:pPr>
        <w:spacing w:after="0" w:line="240" w:lineRule="auto"/>
        <w:jc w:val="both"/>
        <w:rPr>
          <w:rFonts w:cstheme="minorHAnsi"/>
        </w:rPr>
      </w:pPr>
    </w:p>
    <w:p w14:paraId="4E84C983" w14:textId="39DB8F3F" w:rsidR="002B76F2" w:rsidRPr="002B76F2" w:rsidRDefault="002B76F2" w:rsidP="002B76F2">
      <w:pPr>
        <w:jc w:val="both"/>
        <w:rPr>
          <w:rFonts w:cstheme="minorHAnsi"/>
          <w:b/>
          <w:bCs/>
        </w:rPr>
      </w:pPr>
      <w:r w:rsidRPr="002B76F2">
        <w:rPr>
          <w:rFonts w:cstheme="minorHAnsi"/>
          <w:b/>
          <w:bCs/>
        </w:rPr>
        <w:t>Z treścią decyzji z dnia</w:t>
      </w:r>
      <w:r w:rsidR="006D1295">
        <w:rPr>
          <w:rFonts w:cstheme="minorHAnsi"/>
          <w:b/>
          <w:bCs/>
        </w:rPr>
        <w:t xml:space="preserve"> </w:t>
      </w:r>
      <w:r w:rsidR="00B45C3F">
        <w:rPr>
          <w:rFonts w:cstheme="minorHAnsi"/>
          <w:b/>
          <w:bCs/>
        </w:rPr>
        <w:t xml:space="preserve">14 </w:t>
      </w:r>
      <w:r w:rsidR="00704E00">
        <w:rPr>
          <w:rFonts w:cstheme="minorHAnsi"/>
          <w:b/>
          <w:bCs/>
        </w:rPr>
        <w:t>października</w:t>
      </w:r>
      <w:r w:rsidRPr="002B76F2">
        <w:rPr>
          <w:rFonts w:cstheme="minorHAnsi"/>
          <w:b/>
          <w:bCs/>
        </w:rPr>
        <w:t xml:space="preserve"> 202</w:t>
      </w:r>
      <w:r w:rsidR="00261342">
        <w:rPr>
          <w:rFonts w:cstheme="minorHAnsi"/>
          <w:b/>
          <w:bCs/>
        </w:rPr>
        <w:t>2</w:t>
      </w:r>
      <w:r w:rsidRPr="002B76F2">
        <w:rPr>
          <w:rFonts w:cstheme="minorHAnsi"/>
          <w:b/>
          <w:bCs/>
        </w:rPr>
        <w:t xml:space="preserve"> r. znak: SZ.RUZ.4210.</w:t>
      </w:r>
      <w:r w:rsidR="00704E00">
        <w:rPr>
          <w:rFonts w:cstheme="minorHAnsi"/>
          <w:b/>
          <w:bCs/>
        </w:rPr>
        <w:t>79-7</w:t>
      </w:r>
      <w:r w:rsidRPr="002B76F2">
        <w:rPr>
          <w:rFonts w:cstheme="minorHAnsi"/>
          <w:b/>
          <w:bCs/>
        </w:rPr>
        <w:t>.202</w:t>
      </w:r>
      <w:r w:rsidR="00704E00">
        <w:rPr>
          <w:rFonts w:cstheme="minorHAnsi"/>
          <w:b/>
          <w:bCs/>
        </w:rPr>
        <w:t>2</w:t>
      </w:r>
      <w:r w:rsidRPr="002B76F2">
        <w:rPr>
          <w:rFonts w:cstheme="minorHAnsi"/>
          <w:b/>
          <w:bCs/>
        </w:rPr>
        <w:t>.ZK strony post</w:t>
      </w:r>
      <w:r w:rsidR="009E0672">
        <w:rPr>
          <w:rFonts w:cstheme="minorHAnsi"/>
          <w:b/>
          <w:bCs/>
        </w:rPr>
        <w:t>ę</w:t>
      </w:r>
      <w:r w:rsidRPr="002B76F2">
        <w:rPr>
          <w:rFonts w:cstheme="minorHAnsi"/>
          <w:b/>
          <w:bCs/>
        </w:rPr>
        <w:t>powania mogą zapoznać się w siedzibie Regionalnego Zarządu Gospodarki Wodnej w Szczecinie przy ul. Tama Pomorzańska 13A, w pokoju 219, w godzinach: od 8:00 do 14:00.</w:t>
      </w:r>
    </w:p>
    <w:p w14:paraId="70B2AC86" w14:textId="77777777" w:rsidR="002B76F2" w:rsidRPr="002B76F2" w:rsidRDefault="002B76F2" w:rsidP="002B76F2">
      <w:pPr>
        <w:jc w:val="both"/>
        <w:rPr>
          <w:rFonts w:cstheme="minorHAnsi"/>
        </w:rPr>
      </w:pPr>
      <w:r w:rsidRPr="002B76F2">
        <w:rPr>
          <w:rFonts w:cstheme="minorHAnsi"/>
        </w:rPr>
        <w:t>Na podstawie art. 12 § 1 i art. 14 § 1 k.p.a. strony mogą zająć stanowisko na piśmie lub w formie dokumentu elektronicznego przesłanego na adres e-mail: szczecin@wody.gov.pl.</w:t>
      </w:r>
    </w:p>
    <w:p w14:paraId="3FA6A8D6" w14:textId="77777777" w:rsidR="002B76F2" w:rsidRPr="002B76F2" w:rsidRDefault="002B76F2" w:rsidP="002B76F2">
      <w:pPr>
        <w:rPr>
          <w:rFonts w:cstheme="minorHAnsi"/>
          <w:b/>
          <w:bCs/>
        </w:rPr>
      </w:pPr>
      <w:r w:rsidRPr="002B76F2">
        <w:rPr>
          <w:rFonts w:cstheme="minorHAnsi"/>
          <w:b/>
          <w:bCs/>
        </w:rPr>
        <w:t>Obwieszczenie uważa się za dokonane  po upływie 14 dni od dnia publicznego ogłoszenia (art. 49 Kpa).</w:t>
      </w:r>
    </w:p>
    <w:p w14:paraId="77A7F4C7" w14:textId="77777777" w:rsidR="002B76F2" w:rsidRPr="002B76F2" w:rsidRDefault="002B76F2" w:rsidP="002B76F2">
      <w:pPr>
        <w:jc w:val="both"/>
        <w:rPr>
          <w:rFonts w:cstheme="minorHAnsi"/>
          <w:b/>
          <w:bCs/>
        </w:rPr>
      </w:pPr>
      <w:r w:rsidRPr="002B76F2">
        <w:rPr>
          <w:rFonts w:cstheme="minorHAnsi"/>
          <w:b/>
          <w:bCs/>
        </w:rPr>
        <w:t>Strony postepowania mogą osobiście, lub przez swoich upoważnionych pełnomocników złożyć odwołanie, w terminie do 14 dni od dnia dokonania podania obwieszczenia o wydaniu pozwolenia wodnoprawnego w przedmiotowej sprawie do publicznej wiadomości.</w:t>
      </w:r>
    </w:p>
    <w:p w14:paraId="01666ABC" w14:textId="77777777" w:rsidR="002B76F2" w:rsidRPr="002B76F2" w:rsidRDefault="002B76F2" w:rsidP="002B76F2">
      <w:pPr>
        <w:rPr>
          <w:rFonts w:cstheme="minorHAnsi"/>
        </w:rPr>
      </w:pPr>
    </w:p>
    <w:p w14:paraId="575B287F" w14:textId="77777777" w:rsidR="002B76F2" w:rsidRPr="002B76F2" w:rsidRDefault="002B76F2" w:rsidP="002B76F2">
      <w:pPr>
        <w:rPr>
          <w:rFonts w:cstheme="minorHAnsi"/>
        </w:rPr>
      </w:pPr>
    </w:p>
    <w:p w14:paraId="5F2D737D" w14:textId="77777777" w:rsidR="002B76F2" w:rsidRPr="002B76F2" w:rsidRDefault="002B76F2" w:rsidP="002B76F2">
      <w:pPr>
        <w:rPr>
          <w:rFonts w:cstheme="minorHAnsi"/>
        </w:rPr>
      </w:pPr>
    </w:p>
    <w:p w14:paraId="6DB47D11" w14:textId="75BE022D" w:rsidR="002B76F2" w:rsidRPr="002B76F2" w:rsidRDefault="002B76F2" w:rsidP="002B76F2">
      <w:pPr>
        <w:rPr>
          <w:rFonts w:cstheme="minorHAnsi"/>
        </w:rPr>
      </w:pPr>
      <w:r w:rsidRPr="002B76F2">
        <w:rPr>
          <w:rFonts w:cstheme="minorHAnsi"/>
        </w:rPr>
        <w:t>Publiczne obwieszczenie decyzji nastąpiło w dniu</w:t>
      </w:r>
      <w:r>
        <w:rPr>
          <w:rFonts w:cstheme="minorHAnsi"/>
        </w:rPr>
        <w:t xml:space="preserve">                       </w:t>
      </w:r>
      <w:r w:rsidRPr="002B76F2">
        <w:rPr>
          <w:rFonts w:cstheme="minorHAnsi"/>
        </w:rPr>
        <w:t>……………………………………………</w:t>
      </w:r>
      <w:r w:rsidRPr="002B76F2">
        <w:rPr>
          <w:rFonts w:cstheme="minorHAnsi"/>
        </w:rPr>
        <w:tab/>
      </w:r>
    </w:p>
    <w:p w14:paraId="7D9BD49E" w14:textId="7024189F" w:rsidR="002B76F2" w:rsidRPr="0030484F" w:rsidRDefault="002B76F2">
      <w:pPr>
        <w:rPr>
          <w:rFonts w:cstheme="minorHAnsi"/>
        </w:rPr>
      </w:pPr>
      <w:r w:rsidRPr="002B76F2">
        <w:rPr>
          <w:rFonts w:cstheme="minorHAnsi"/>
        </w:rPr>
        <w:tab/>
      </w:r>
      <w:r w:rsidRPr="002B76F2">
        <w:rPr>
          <w:rFonts w:cstheme="minorHAnsi"/>
        </w:rPr>
        <w:tab/>
      </w:r>
      <w:r w:rsidRPr="002B76F2">
        <w:rPr>
          <w:rFonts w:cstheme="minorHAnsi"/>
        </w:rPr>
        <w:tab/>
      </w:r>
      <w:r w:rsidRPr="002B76F2">
        <w:rPr>
          <w:rFonts w:cstheme="minorHAnsi"/>
        </w:rPr>
        <w:tab/>
      </w:r>
      <w:r w:rsidRPr="002B76F2">
        <w:rPr>
          <w:rFonts w:cstheme="minorHAnsi"/>
        </w:rPr>
        <w:tab/>
      </w:r>
      <w:r w:rsidRPr="002B76F2">
        <w:rPr>
          <w:rFonts w:cstheme="minorHAnsi"/>
        </w:rPr>
        <w:tab/>
      </w:r>
      <w:r>
        <w:rPr>
          <w:rFonts w:cstheme="minorHAnsi"/>
        </w:rPr>
        <w:t>(</w:t>
      </w:r>
      <w:r w:rsidRPr="002B76F2">
        <w:rPr>
          <w:rFonts w:cstheme="minorHAnsi"/>
        </w:rPr>
        <w:t>wpisuje organ właściwy do ogłoszenia obwieszczenia)</w:t>
      </w:r>
    </w:p>
    <w:sectPr w:rsidR="002B76F2" w:rsidRPr="0030484F" w:rsidSect="00AE7CD8">
      <w:headerReference w:type="default" r:id="rId8"/>
      <w:footerReference w:type="default" r:id="rId9"/>
      <w:headerReference w:type="first" r:id="rId10"/>
      <w:pgSz w:w="11906" w:h="16838"/>
      <w:pgMar w:top="936" w:right="1134" w:bottom="709" w:left="1418" w:header="0" w:footer="255" w:gutter="0"/>
      <w:cols w:space="708"/>
      <w:formProt w:val="0"/>
      <w:titlePg/>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6DDEA" w14:textId="77777777" w:rsidR="00870EB2" w:rsidRDefault="00870EB2" w:rsidP="00836C0B">
      <w:pPr>
        <w:spacing w:after="0" w:line="240" w:lineRule="auto"/>
      </w:pPr>
      <w:r>
        <w:separator/>
      </w:r>
    </w:p>
  </w:endnote>
  <w:endnote w:type="continuationSeparator" w:id="0">
    <w:p w14:paraId="4BC4D03E" w14:textId="77777777" w:rsidR="00870EB2" w:rsidRDefault="00870EB2" w:rsidP="00836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Liberation Serif">
    <w:altName w:val="Times New Roman"/>
    <w:charset w:val="00"/>
    <w:family w:val="roman"/>
    <w:pitch w:val="variable"/>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auto"/>
    <w:pitch w:val="default"/>
  </w:font>
  <w:font w:name="OpenSymbol">
    <w:altName w:val="Calibri"/>
    <w:charset w:val="00"/>
    <w:family w:val="auto"/>
    <w:pitch w:val="variable"/>
    <w:sig w:usb0="800000AF" w:usb1="1001ECEA" w:usb2="00000000" w:usb3="00000000" w:csb0="00000001" w:csb1="00000000"/>
  </w:font>
  <w:font w:name="StarSymbol, 'Arial Unicode M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Klavika Basic Light">
    <w:altName w:val="Arial"/>
    <w:panose1 w:val="00000000000000000000"/>
    <w:charset w:val="00"/>
    <w:family w:val="swiss"/>
    <w:notTrueType/>
    <w:pitch w:val="variable"/>
    <w:sig w:usb0="00000003" w:usb1="00000000" w:usb2="00000000" w:usb3="00000000" w:csb0="00000001"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NSimSun">
    <w:panose1 w:val="02010609030101010101"/>
    <w:charset w:val="86"/>
    <w:family w:val="modern"/>
    <w:pitch w:val="fixed"/>
    <w:sig w:usb0="0000028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ndale Sans UI">
    <w:altName w:val="Arial Unicode MS"/>
    <w:charset w:val="EE"/>
    <w:family w:val="auto"/>
    <w:pitch w:val="variable"/>
  </w:font>
  <w:font w:name="Lato">
    <w:altName w:val="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A24EF" w14:textId="77777777" w:rsidR="00407112" w:rsidRDefault="00407112">
    <w:pPr>
      <w:pStyle w:val="Stopka"/>
      <w:spacing w:after="0"/>
      <w:jc w:val="center"/>
      <w:rPr>
        <w:color w:val="1F497D"/>
      </w:rPr>
    </w:pPr>
    <w:r>
      <w:rPr>
        <w:noProof/>
      </w:rPr>
      <mc:AlternateContent>
        <mc:Choice Requires="wps">
          <w:drawing>
            <wp:anchor distT="0" distB="0" distL="114300" distR="114300" simplePos="0" relativeHeight="251655168" behindDoc="0" locked="0" layoutInCell="1" allowOverlap="1" wp14:anchorId="1D7F8A35" wp14:editId="35F94F6D">
              <wp:simplePos x="0" y="0"/>
              <wp:positionH relativeFrom="column">
                <wp:posOffset>0</wp:posOffset>
              </wp:positionH>
              <wp:positionV relativeFrom="paragraph">
                <wp:posOffset>0</wp:posOffset>
              </wp:positionV>
              <wp:extent cx="635000" cy="635000"/>
              <wp:effectExtent l="9525" t="9525" r="12700" b="12700"/>
              <wp:wrapNone/>
              <wp:docPr id="5" name="shapetype_3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21600"/>
                          <a:gd name="T1" fmla="*/ 0 h 21600"/>
                          <a:gd name="T2" fmla="*/ 21600 w 21600"/>
                          <a:gd name="T3" fmla="*/ 21600 h 21600"/>
                        </a:gdLst>
                        <a:ahLst/>
                        <a:cxnLst>
                          <a:cxn ang="0">
                            <a:pos x="r" y="vc"/>
                          </a:cxn>
                          <a:cxn ang="5400000">
                            <a:pos x="hc" y="b"/>
                          </a:cxn>
                          <a:cxn ang="10800000">
                            <a:pos x="l" y="vc"/>
                          </a:cxn>
                          <a:cxn ang="16200000">
                            <a:pos x="hc" y="t"/>
                          </a:cxn>
                        </a:cxnLst>
                        <a:rect l="T0" t="T1" r="T2" b="T3"/>
                        <a:pathLst>
                          <a:path w="21600" h="21600" fill="none">
                            <a:moveTo>
                              <a:pt x="0" y="0"/>
                            </a:moveTo>
                            <a:lnTo>
                              <a:pt x="21600" y="21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324F6" id="shapetype_32" o:spid="_x0000_s1026" style="position:absolute;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" path="m,nfl21600,21600e">
              <v:stroke joinstyle="miter"/>
              <v:path o:connecttype="custom" o:connectlocs="635000,317500;317500,635000;0,317500;317500,0" o:connectangles="0,90,180,270" textboxrect="0,0,21600,21600"/>
              <o:lock v:ext="edit" selection="t"/>
            </v:shape>
          </w:pict>
        </mc:Fallback>
      </mc:AlternateContent>
    </w:r>
    <w:r>
      <w:rPr>
        <w:noProof/>
      </w:rPr>
      <mc:AlternateContent>
        <mc:Choice Requires="wps">
          <w:drawing>
            <wp:anchor distT="0" distB="0" distL="114300" distR="114300" simplePos="0" relativeHeight="251657216" behindDoc="0" locked="0" layoutInCell="1" allowOverlap="1" wp14:anchorId="497EABAF" wp14:editId="3868DF5E">
              <wp:simplePos x="0" y="0"/>
              <wp:positionH relativeFrom="column">
                <wp:posOffset>-19591020</wp:posOffset>
              </wp:positionH>
              <wp:positionV relativeFrom="paragraph">
                <wp:posOffset>-57785</wp:posOffset>
              </wp:positionV>
              <wp:extent cx="101650165" cy="9525"/>
              <wp:effectExtent l="11430" t="8890" r="8255" b="10160"/>
              <wp:wrapNone/>
              <wp:docPr id="4"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50165" cy="9525"/>
                      </a:xfrm>
                      <a:custGeom>
                        <a:avLst/>
                        <a:gdLst>
                          <a:gd name="T0" fmla="*/ 0 w 21600"/>
                          <a:gd name="T1" fmla="*/ 0 h 21600"/>
                          <a:gd name="T2" fmla="*/ 21600 w 21600"/>
                          <a:gd name="T3" fmla="*/ 21600 h 21600"/>
                        </a:gdLst>
                        <a:ahLst/>
                        <a:cxnLst>
                          <a:cxn ang="0">
                            <a:pos x="r" y="vc"/>
                          </a:cxn>
                          <a:cxn ang="5400000">
                            <a:pos x="hc" y="b"/>
                          </a:cxn>
                          <a:cxn ang="10800000">
                            <a:pos x="l" y="vc"/>
                          </a:cxn>
                          <a:cxn ang="16200000">
                            <a:pos x="hc" y="t"/>
                          </a:cxn>
                        </a:cxnLst>
                        <a:rect l="T0" t="T1" r="T2" b="T3"/>
                        <a:pathLst>
                          <a:path w="21600" h="21600" fill="none">
                            <a:moveTo>
                              <a:pt x="0" y="0"/>
                            </a:moveTo>
                            <a:lnTo>
                              <a:pt x="21600" y="21600"/>
                            </a:lnTo>
                          </a:path>
                        </a:pathLst>
                      </a:custGeom>
                      <a:noFill/>
                      <a:ln w="9525" cap="flat">
                        <a:solidFill>
                          <a:srgbClr val="1F497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915FB" id="AutoShape 48" o:spid="_x0000_s1026" style="position:absolute;margin-left:-1542.6pt;margin-top:-4.55pt;width:8003.95pt;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" path="m,nfl21600,21600e" filled="f" strokecolor="#1f497d">
              <v:path o:connecttype="custom" o:connectlocs="101650165,4763;50825083,9525;0,4763;50825083,0" o:connectangles="0,90,180,270" textboxrect="0,0,21600,21600"/>
            </v:shape>
          </w:pict>
        </mc:Fallback>
      </mc:AlternateContent>
    </w:r>
    <w:r>
      <w:rPr>
        <w:color w:val="1F497D"/>
      </w:rPr>
      <w:t>Państwowe Gospodarstwo Wodne Wody Polskie</w:t>
    </w:r>
  </w:p>
  <w:p w14:paraId="78C79CCB" w14:textId="77777777" w:rsidR="00407112" w:rsidRDefault="00407112">
    <w:pPr>
      <w:pStyle w:val="Stopka"/>
      <w:spacing w:after="0"/>
      <w:jc w:val="center"/>
      <w:rPr>
        <w:color w:val="1F497D"/>
      </w:rPr>
    </w:pPr>
    <w:r>
      <w:rPr>
        <w:color w:val="1F497D"/>
      </w:rPr>
      <w:t>Regionalny Zarząd Gospodarki Wodnej w Szczecinie, ul. Tama Pomorzańska 13a, 70-030 Szczecin</w:t>
    </w:r>
    <w:r>
      <w:rPr>
        <w:noProof/>
      </w:rPr>
      <mc:AlternateContent>
        <mc:Choice Requires="wps">
          <w:drawing>
            <wp:anchor distT="0" distB="0" distL="114300" distR="114300" simplePos="0" relativeHeight="251658240" behindDoc="0" locked="0" layoutInCell="1" allowOverlap="1" wp14:anchorId="130A7BBA" wp14:editId="2A4DD9AA">
              <wp:simplePos x="0" y="0"/>
              <wp:positionH relativeFrom="column">
                <wp:posOffset>5784215</wp:posOffset>
              </wp:positionH>
              <wp:positionV relativeFrom="paragraph">
                <wp:posOffset>14605</wp:posOffset>
              </wp:positionV>
              <wp:extent cx="349885" cy="485775"/>
              <wp:effectExtent l="12065" t="5080" r="9525" b="1397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885" cy="485775"/>
                      </a:xfrm>
                      <a:prstGeom prst="rect">
                        <a:avLst/>
                      </a:prstGeom>
                      <a:solidFill>
                        <a:srgbClr val="FFFFFF"/>
                      </a:solidFill>
                      <a:ln w="0">
                        <a:solidFill>
                          <a:srgbClr val="FFFFFF"/>
                        </a:solidFill>
                        <a:miter lim="800000"/>
                        <a:headEnd/>
                        <a:tailEnd/>
                      </a:ln>
                    </wps:spPr>
                    <wps:txbx>
                      <w:txbxContent>
                        <w:p w14:paraId="16B897A8" w14:textId="77777777" w:rsidR="00407112" w:rsidRDefault="00407112">
                          <w:pPr>
                            <w:pStyle w:val="Zawartoramki"/>
                          </w:pPr>
                          <w:r>
                            <w:fldChar w:fldCharType="begin"/>
                          </w:r>
                          <w:r>
                            <w:instrText>PAGE</w:instrText>
                          </w:r>
                          <w:r>
                            <w:fldChar w:fldCharType="separate"/>
                          </w:r>
                          <w:r>
                            <w:rPr>
                              <w:noProof/>
                            </w:rPr>
                            <w:t>2</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A7BBA" id="Rectangle 1" o:spid="_x0000_s1026" style="position:absolute;left:0;text-align:left;margin-left:455.45pt;margin-top:1.15pt;width:27.55pt;height:3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" strokecolor="white" strokeweight="0">
              <v:textbox>
                <w:txbxContent>
                  <w:p w14:paraId="16B897A8" w14:textId="77777777" w:rsidR="00407112" w:rsidRDefault="00407112">
                    <w:pPr>
                      <w:pStyle w:val="Zawartoramki"/>
                    </w:pPr>
                    <w:r>
                      <w:fldChar w:fldCharType="begin"/>
                    </w:r>
                    <w:r>
                      <w:instrText>PAGE</w:instrText>
                    </w:r>
                    <w:r>
                      <w:fldChar w:fldCharType="separate"/>
                    </w:r>
                    <w:r>
                      <w:rPr>
                        <w:noProof/>
                      </w:rPr>
                      <w:t>2</w:t>
                    </w:r>
                    <w:r>
                      <w:rPr>
                        <w:noProof/>
                      </w:rPr>
                      <w:fldChar w:fldCharType="end"/>
                    </w:r>
                  </w:p>
                </w:txbxContent>
              </v:textbox>
            </v:rect>
          </w:pict>
        </mc:Fallback>
      </mc:AlternateContent>
    </w:r>
  </w:p>
  <w:p w14:paraId="1CD70BE3" w14:textId="77777777" w:rsidR="00407112" w:rsidRPr="00FE0576" w:rsidRDefault="00407112">
    <w:pPr>
      <w:pStyle w:val="Stopka"/>
      <w:spacing w:after="0"/>
      <w:jc w:val="center"/>
      <w:rPr>
        <w:color w:val="1F497D"/>
      </w:rPr>
    </w:pPr>
    <w:r w:rsidRPr="00FE0576">
      <w:rPr>
        <w:color w:val="1F497D"/>
      </w:rPr>
      <w:t>tel.: +48 (91) 44 11 200 | faks: +48 (91) 44 11 300 | e-mail: szczecin@wody.gov.pl</w:t>
    </w:r>
  </w:p>
  <w:p w14:paraId="00EFCBED" w14:textId="77777777" w:rsidR="00407112" w:rsidRPr="00FE0576" w:rsidRDefault="004071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F6332" w14:textId="77777777" w:rsidR="00870EB2" w:rsidRDefault="00870EB2" w:rsidP="00836C0B">
      <w:pPr>
        <w:spacing w:after="0" w:line="240" w:lineRule="auto"/>
      </w:pPr>
      <w:r>
        <w:separator/>
      </w:r>
    </w:p>
  </w:footnote>
  <w:footnote w:type="continuationSeparator" w:id="0">
    <w:p w14:paraId="0E849E83" w14:textId="77777777" w:rsidR="00870EB2" w:rsidRDefault="00870EB2" w:rsidP="00836C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340FC" w14:textId="77777777" w:rsidR="00407112" w:rsidRDefault="00407112">
    <w:pPr>
      <w:pStyle w:val="Nagwek"/>
      <w:spacing w:after="0"/>
    </w:pPr>
  </w:p>
  <w:p w14:paraId="1B30E2B5" w14:textId="77777777" w:rsidR="00407112" w:rsidRDefault="00407112">
    <w:pPr>
      <w:pStyle w:val="Nagwek"/>
      <w:spacing w:after="0"/>
    </w:pPr>
  </w:p>
  <w:p w14:paraId="3D760774" w14:textId="77777777" w:rsidR="00407112" w:rsidRDefault="00407112">
    <w:pPr>
      <w:pStyle w:val="Nagwek"/>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EE7B" w14:textId="77777777" w:rsidR="00407112" w:rsidRDefault="00743ED0">
    <w:pPr>
      <w:pStyle w:val="Nagwek"/>
    </w:pPr>
    <w:r>
      <w:rPr>
        <w:noProof/>
      </w:rPr>
      <w:object w:dxaOrig="1440" w:dyaOrig="1440" w14:anchorId="7359FB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36.3pt;margin-top:51pt;width:46.5pt;height:46.5pt;z-index:-251656192;mso-position-horizontal-relative:text;mso-position-vertical-relative:text" fillcolor="window">
          <v:imagedata r:id="rId1" o:title=""/>
        </v:shape>
        <o:OLEObject Type="Embed" ProgID="Word.Picture.8" ShapeID="_x0000_s1033" DrawAspect="Content" ObjectID="_1728118915" r:id="rId2"/>
      </w:object>
    </w:r>
    <w:r w:rsidR="00407112">
      <w:rPr>
        <w:noProof/>
      </w:rPr>
      <mc:AlternateContent>
        <mc:Choice Requires="wps">
          <w:drawing>
            <wp:anchor distT="45720" distB="45720" distL="114300" distR="114300" simplePos="0" relativeHeight="251659264" behindDoc="1" locked="0" layoutInCell="1" allowOverlap="1" wp14:anchorId="5E13193F" wp14:editId="07A4114C">
              <wp:simplePos x="0" y="0"/>
              <wp:positionH relativeFrom="column">
                <wp:posOffset>-9525</wp:posOffset>
              </wp:positionH>
              <wp:positionV relativeFrom="paragraph">
                <wp:posOffset>1463040</wp:posOffset>
              </wp:positionV>
              <wp:extent cx="1501140" cy="1346835"/>
              <wp:effectExtent l="0" t="0" r="3810" b="5715"/>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1346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5BC70" w14:textId="77777777" w:rsidR="00407112" w:rsidRDefault="00407112" w:rsidP="00F2545E">
                          <w:pPr>
                            <w:spacing w:after="0"/>
                            <w:jc w:val="center"/>
                            <w:rPr>
                              <w:rFonts w:ascii="Lato" w:hAnsi="Lato"/>
                              <w:b/>
                            </w:rPr>
                          </w:pPr>
                          <w:r>
                            <w:rPr>
                              <w:rFonts w:ascii="Lato" w:hAnsi="Lato"/>
                              <w:b/>
                            </w:rPr>
                            <w:t>Państwowe Gospodarstwo Wodne Wody Polskie</w:t>
                          </w:r>
                        </w:p>
                        <w:p w14:paraId="313AFB1E" w14:textId="77777777" w:rsidR="00407112" w:rsidRDefault="00407112" w:rsidP="00F2545E">
                          <w:pPr>
                            <w:spacing w:after="0"/>
                            <w:jc w:val="center"/>
                            <w:rPr>
                              <w:rFonts w:ascii="Lato" w:hAnsi="Lato"/>
                              <w:b/>
                            </w:rPr>
                          </w:pPr>
                          <w:r>
                            <w:rPr>
                              <w:rFonts w:ascii="Lato" w:hAnsi="Lato"/>
                              <w:b/>
                            </w:rPr>
                            <w:t xml:space="preserve">Regionalny Zarząd Gospodarki Wodnej </w:t>
                          </w:r>
                        </w:p>
                        <w:p w14:paraId="3EC06CFD" w14:textId="77777777" w:rsidR="00407112" w:rsidRPr="00161A15" w:rsidRDefault="00407112" w:rsidP="00F2545E">
                          <w:pPr>
                            <w:spacing w:after="0"/>
                            <w:jc w:val="center"/>
                            <w:rPr>
                              <w:rFonts w:ascii="Lato" w:hAnsi="Lato"/>
                              <w:b/>
                            </w:rPr>
                          </w:pPr>
                          <w:r>
                            <w:rPr>
                              <w:rFonts w:ascii="Lato" w:hAnsi="Lato"/>
                              <w:b/>
                            </w:rPr>
                            <w:t>w Szczecinie</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13193F" id="_x0000_t202" coordsize="21600,21600" o:spt="202" path="m,l,21600r21600,l21600,xe">
              <v:stroke joinstyle="miter"/>
              <v:path gradientshapeok="t" o:connecttype="rect"/>
            </v:shapetype>
            <v:shape id="Pole tekstowe 2" o:spid="_x0000_s1027" type="#_x0000_t202" style="position:absolute;margin-left:-.75pt;margin-top:115.2pt;width:118.2pt;height:106.0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" filled="f" stroked="f">
              <v:textbox inset="0,0,0,0">
                <w:txbxContent>
                  <w:p w14:paraId="40A5BC70" w14:textId="77777777" w:rsidR="00407112" w:rsidRDefault="00407112" w:rsidP="00F2545E">
                    <w:pPr>
                      <w:spacing w:after="0"/>
                      <w:jc w:val="center"/>
                      <w:rPr>
                        <w:rFonts w:ascii="Lato" w:hAnsi="Lato"/>
                        <w:b/>
                      </w:rPr>
                    </w:pPr>
                    <w:r>
                      <w:rPr>
                        <w:rFonts w:ascii="Lato" w:hAnsi="Lato"/>
                        <w:b/>
                      </w:rPr>
                      <w:t>Państwowe Gospodarstwo Wodne Wody Polskie</w:t>
                    </w:r>
                  </w:p>
                  <w:p w14:paraId="313AFB1E" w14:textId="77777777" w:rsidR="00407112" w:rsidRDefault="00407112" w:rsidP="00F2545E">
                    <w:pPr>
                      <w:spacing w:after="0"/>
                      <w:jc w:val="center"/>
                      <w:rPr>
                        <w:rFonts w:ascii="Lato" w:hAnsi="Lato"/>
                        <w:b/>
                      </w:rPr>
                    </w:pPr>
                    <w:r>
                      <w:rPr>
                        <w:rFonts w:ascii="Lato" w:hAnsi="Lato"/>
                        <w:b/>
                      </w:rPr>
                      <w:t xml:space="preserve">Regionalny Zarząd Gospodarki Wodnej </w:t>
                    </w:r>
                  </w:p>
                  <w:p w14:paraId="3EC06CFD" w14:textId="77777777" w:rsidR="00407112" w:rsidRPr="00161A15" w:rsidRDefault="00407112" w:rsidP="00F2545E">
                    <w:pPr>
                      <w:spacing w:after="0"/>
                      <w:jc w:val="center"/>
                      <w:rPr>
                        <w:rFonts w:ascii="Lato" w:hAnsi="Lato"/>
                        <w:b/>
                      </w:rPr>
                    </w:pPr>
                    <w:r>
                      <w:rPr>
                        <w:rFonts w:ascii="Lato" w:hAnsi="Lato"/>
                        <w:b/>
                      </w:rPr>
                      <w:t>w Szczecinie</w:t>
                    </w:r>
                  </w:p>
                </w:txbxContent>
              </v:textbox>
            </v:shape>
          </w:pict>
        </mc:Fallback>
      </mc:AlternateContent>
    </w:r>
    <w:r w:rsidR="00407112">
      <w:rPr>
        <w:noProof/>
      </w:rPr>
      <mc:AlternateContent>
        <mc:Choice Requires="wps">
          <w:drawing>
            <wp:anchor distT="45720" distB="45720" distL="114300" distR="114300" simplePos="0" relativeHeight="251656192" behindDoc="0" locked="0" layoutInCell="1" allowOverlap="1" wp14:anchorId="61351745" wp14:editId="3C384F7A">
              <wp:simplePos x="0" y="0"/>
              <wp:positionH relativeFrom="column">
                <wp:posOffset>-9525</wp:posOffset>
              </wp:positionH>
              <wp:positionV relativeFrom="paragraph">
                <wp:posOffset>1463040</wp:posOffset>
              </wp:positionV>
              <wp:extent cx="1501140" cy="1346835"/>
              <wp:effectExtent l="0" t="0" r="381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134683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6E06FE4D" w14:textId="77777777" w:rsidR="00407112" w:rsidRDefault="00407112">
                          <w:pPr>
                            <w:pStyle w:val="Zawartoramki"/>
                            <w:spacing w:after="0"/>
                            <w:jc w:val="center"/>
                            <w:rPr>
                              <w:rFonts w:ascii="Lato" w:hAnsi="Lato"/>
                              <w:b/>
                            </w:rPr>
                          </w:pPr>
                          <w:r>
                            <w:rPr>
                              <w:rFonts w:ascii="Lato" w:hAnsi="Lato"/>
                              <w:b/>
                            </w:rPr>
                            <w:t>Państwowe Gospodarstwo Wodne Wody Polskie</w:t>
                          </w:r>
                        </w:p>
                        <w:p w14:paraId="1D56B1E8" w14:textId="77777777" w:rsidR="00407112" w:rsidRDefault="00407112">
                          <w:pPr>
                            <w:pStyle w:val="Zawartoramki"/>
                            <w:spacing w:after="0"/>
                            <w:jc w:val="center"/>
                            <w:rPr>
                              <w:rFonts w:ascii="Lato" w:hAnsi="Lato"/>
                              <w:b/>
                            </w:rPr>
                          </w:pPr>
                          <w:r>
                            <w:rPr>
                              <w:rFonts w:ascii="Lato" w:hAnsi="Lato"/>
                              <w:b/>
                            </w:rPr>
                            <w:t xml:space="preserve">Regionalny Zarząd Gospodarki Wodnej </w:t>
                          </w:r>
                        </w:p>
                        <w:p w14:paraId="21F3D458" w14:textId="77777777" w:rsidR="00407112" w:rsidRDefault="00407112">
                          <w:pPr>
                            <w:pStyle w:val="Zawartoramki"/>
                            <w:spacing w:after="0"/>
                            <w:jc w:val="center"/>
                            <w:rPr>
                              <w:rFonts w:ascii="Lato" w:hAnsi="Lato"/>
                              <w:b/>
                            </w:rPr>
                          </w:pPr>
                          <w:r>
                            <w:rPr>
                              <w:rFonts w:ascii="Lato" w:hAnsi="Lato"/>
                              <w:b/>
                            </w:rPr>
                            <w:t>w Szczecinie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51745" id="Rectangle 4" o:spid="_x0000_s1028" style="position:absolute;margin-left:-.75pt;margin-top:115.2pt;width:118.2pt;height:106.0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" stroked="f" strokeweight="0">
              <v:textbox inset="0,0,0,0">
                <w:txbxContent>
                  <w:p w14:paraId="6E06FE4D" w14:textId="77777777" w:rsidR="00407112" w:rsidRDefault="00407112">
                    <w:pPr>
                      <w:pStyle w:val="Zawartoramki"/>
                      <w:spacing w:after="0"/>
                      <w:jc w:val="center"/>
                      <w:rPr>
                        <w:rFonts w:ascii="Lato" w:hAnsi="Lato"/>
                        <w:b/>
                      </w:rPr>
                    </w:pPr>
                    <w:r>
                      <w:rPr>
                        <w:rFonts w:ascii="Lato" w:hAnsi="Lato"/>
                        <w:b/>
                      </w:rPr>
                      <w:t>Państwowe Gospodarstwo Wodne Wody Polskie</w:t>
                    </w:r>
                  </w:p>
                  <w:p w14:paraId="1D56B1E8" w14:textId="77777777" w:rsidR="00407112" w:rsidRDefault="00407112">
                    <w:pPr>
                      <w:pStyle w:val="Zawartoramki"/>
                      <w:spacing w:after="0"/>
                      <w:jc w:val="center"/>
                      <w:rPr>
                        <w:rFonts w:ascii="Lato" w:hAnsi="Lato"/>
                        <w:b/>
                      </w:rPr>
                    </w:pPr>
                    <w:r>
                      <w:rPr>
                        <w:rFonts w:ascii="Lato" w:hAnsi="Lato"/>
                        <w:b/>
                      </w:rPr>
                      <w:t xml:space="preserve">Regionalny Zarząd Gospodarki Wodnej </w:t>
                    </w:r>
                  </w:p>
                  <w:p w14:paraId="21F3D458" w14:textId="77777777" w:rsidR="00407112" w:rsidRDefault="00407112">
                    <w:pPr>
                      <w:pStyle w:val="Zawartoramki"/>
                      <w:spacing w:after="0"/>
                      <w:jc w:val="center"/>
                      <w:rPr>
                        <w:rFonts w:ascii="Lato" w:hAnsi="Lato"/>
                        <w:b/>
                      </w:rPr>
                    </w:pPr>
                    <w:r>
                      <w:rPr>
                        <w:rFonts w:ascii="Lato" w:hAnsi="Lato"/>
                        <w:b/>
                      </w:rPr>
                      <w:t>w Szczecinie</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74E5156"/>
    <w:lvl w:ilvl="0">
      <w:start w:val="1"/>
      <w:numFmt w:val="bullet"/>
      <w:pStyle w:val="Listapunktowana3"/>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00000001"/>
    <w:name w:val="WW8Num1"/>
    <w:lvl w:ilvl="0">
      <w:start w:val="1"/>
      <w:numFmt w:val="lowerLetter"/>
      <w:lvlText w:val="%1)"/>
      <w:lvlJc w:val="left"/>
      <w:pPr>
        <w:tabs>
          <w:tab w:val="num" w:pos="0"/>
        </w:tabs>
        <w:ind w:left="720" w:hanging="360"/>
      </w:pPr>
    </w:lvl>
  </w:abstractNum>
  <w:abstractNum w:abstractNumId="2" w15:restartNumberingAfterBreak="0">
    <w:nsid w:val="00000002"/>
    <w:multiLevelType w:val="multilevel"/>
    <w:tmpl w:val="DE3EAEFE"/>
    <w:lvl w:ilvl="0">
      <w:start w:val="1"/>
      <w:numFmt w:val="decimal"/>
      <w:pStyle w:val="BBF-N2"/>
      <w:lvlText w:val="%1."/>
      <w:lvlJc w:val="left"/>
      <w:pPr>
        <w:tabs>
          <w:tab w:val="num" w:pos="0"/>
        </w:tabs>
        <w:ind w:left="833" w:hanging="663"/>
      </w:pPr>
      <w:rPr>
        <w:rFonts w:hint="default"/>
      </w:rPr>
    </w:lvl>
    <w:lvl w:ilvl="1">
      <w:start w:val="1"/>
      <w:numFmt w:val="decimal"/>
      <w:pStyle w:val="BBF-N3"/>
      <w:lvlText w:val="%1.%2."/>
      <w:lvlJc w:val="left"/>
      <w:pPr>
        <w:tabs>
          <w:tab w:val="num" w:pos="0"/>
        </w:tabs>
        <w:ind w:left="833" w:hanging="493"/>
      </w:pPr>
      <w:rPr>
        <w:rFonts w:hint="default"/>
      </w:rPr>
    </w:lvl>
    <w:lvl w:ilvl="2">
      <w:start w:val="1"/>
      <w:numFmt w:val="decimal"/>
      <w:lvlText w:val="%1.%2.%3"/>
      <w:lvlJc w:val="left"/>
      <w:pPr>
        <w:tabs>
          <w:tab w:val="num" w:pos="0"/>
        </w:tabs>
        <w:ind w:left="1193" w:hanging="720"/>
      </w:pPr>
      <w:rPr>
        <w:rFonts w:hint="default"/>
      </w:rPr>
    </w:lvl>
    <w:lvl w:ilvl="3">
      <w:start w:val="1"/>
      <w:numFmt w:val="decimal"/>
      <w:lvlText w:val="%1.%2.%3.%4"/>
      <w:lvlJc w:val="left"/>
      <w:pPr>
        <w:tabs>
          <w:tab w:val="num" w:pos="0"/>
        </w:tabs>
        <w:ind w:left="1553" w:hanging="1080"/>
      </w:pPr>
      <w:rPr>
        <w:rFonts w:hint="default"/>
      </w:rPr>
    </w:lvl>
    <w:lvl w:ilvl="4">
      <w:start w:val="1"/>
      <w:numFmt w:val="decimal"/>
      <w:lvlText w:val="%1.%2.%3.%4.%5"/>
      <w:lvlJc w:val="left"/>
      <w:pPr>
        <w:tabs>
          <w:tab w:val="num" w:pos="0"/>
        </w:tabs>
        <w:ind w:left="1553" w:hanging="1080"/>
      </w:pPr>
      <w:rPr>
        <w:rFonts w:hint="default"/>
      </w:rPr>
    </w:lvl>
    <w:lvl w:ilvl="5">
      <w:start w:val="1"/>
      <w:numFmt w:val="decimal"/>
      <w:lvlText w:val="%1.%2.%3.%4.%5.%6"/>
      <w:lvlJc w:val="left"/>
      <w:pPr>
        <w:tabs>
          <w:tab w:val="num" w:pos="0"/>
        </w:tabs>
        <w:ind w:left="1913" w:hanging="1440"/>
      </w:pPr>
      <w:rPr>
        <w:rFonts w:hint="default"/>
      </w:rPr>
    </w:lvl>
    <w:lvl w:ilvl="6">
      <w:start w:val="1"/>
      <w:numFmt w:val="decimal"/>
      <w:lvlText w:val="%1.%2.%3.%4.%5.%6.%7"/>
      <w:lvlJc w:val="left"/>
      <w:pPr>
        <w:tabs>
          <w:tab w:val="num" w:pos="0"/>
        </w:tabs>
        <w:ind w:left="1913" w:hanging="1440"/>
      </w:pPr>
      <w:rPr>
        <w:rFonts w:hint="default"/>
      </w:rPr>
    </w:lvl>
    <w:lvl w:ilvl="7">
      <w:start w:val="1"/>
      <w:numFmt w:val="decimal"/>
      <w:lvlText w:val="%1.%2.%3.%4.%5.%6.%7.%8"/>
      <w:lvlJc w:val="left"/>
      <w:pPr>
        <w:tabs>
          <w:tab w:val="num" w:pos="0"/>
        </w:tabs>
        <w:ind w:left="2273" w:hanging="1800"/>
      </w:pPr>
      <w:rPr>
        <w:rFonts w:hint="default"/>
      </w:rPr>
    </w:lvl>
    <w:lvl w:ilvl="8">
      <w:start w:val="1"/>
      <w:numFmt w:val="decimal"/>
      <w:lvlText w:val="%1.%2.%3.%4.%5.%6.%7.%8.%9"/>
      <w:lvlJc w:val="left"/>
      <w:pPr>
        <w:tabs>
          <w:tab w:val="num" w:pos="0"/>
        </w:tabs>
        <w:ind w:left="2273" w:hanging="1800"/>
      </w:pPr>
      <w:rPr>
        <w:rFonts w:hint="default"/>
      </w:r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Calibri" w:eastAsia="Times New Roman" w:hAnsi="Calibri" w:cs="Calibri" w:hint="default"/>
        <w:b/>
        <w:i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4"/>
    <w:multiLevelType w:val="singleLevel"/>
    <w:tmpl w:val="00000004"/>
    <w:name w:val="WW8Num5"/>
    <w:lvl w:ilvl="0">
      <w:start w:val="1"/>
      <w:numFmt w:val="bullet"/>
      <w:lvlText w:val="-"/>
      <w:lvlJc w:val="left"/>
      <w:pPr>
        <w:tabs>
          <w:tab w:val="num" w:pos="1571"/>
        </w:tabs>
        <w:ind w:left="1571" w:hanging="360"/>
      </w:pPr>
      <w:rPr>
        <w:rFonts w:ascii="Liberation Serif" w:hAnsi="Liberation Serif" w:cs="Arial"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7"/>
    <w:multiLevelType w:val="multilevel"/>
    <w:tmpl w:val="00000007"/>
    <w:name w:val="WW8Num7"/>
    <w:lvl w:ilvl="0">
      <w:start w:val="1"/>
      <w:numFmt w:val="lowerLetter"/>
      <w:lvlText w:val="%1)"/>
      <w:lvlJc w:val="left"/>
      <w:pPr>
        <w:tabs>
          <w:tab w:val="num" w:pos="737"/>
        </w:tabs>
        <w:ind w:left="737" w:hanging="397"/>
      </w:pPr>
      <w:rPr>
        <w:rFonts w:ascii="Calibri" w:eastAsia="Times New Roman" w:hAnsi="Calibri" w:cs="Calibri" w:hint="default"/>
        <w:b w:val="0"/>
        <w:i w:val="0"/>
        <w:color w:val="00000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StarSymbol"/>
        <w:sz w:val="18"/>
      </w:rPr>
    </w:lvl>
    <w:lvl w:ilvl="1">
      <w:start w:val="1"/>
      <w:numFmt w:val="bullet"/>
      <w:lvlText w:val="◦"/>
      <w:lvlJc w:val="left"/>
      <w:pPr>
        <w:tabs>
          <w:tab w:val="num" w:pos="1080"/>
        </w:tabs>
        <w:ind w:left="1080" w:hanging="360"/>
      </w:pPr>
      <w:rPr>
        <w:rFonts w:ascii="OpenSymbol" w:hAnsi="OpenSymbol" w:cs="StarSymbol"/>
        <w:sz w:val="18"/>
      </w:rPr>
    </w:lvl>
    <w:lvl w:ilvl="2">
      <w:start w:val="1"/>
      <w:numFmt w:val="bullet"/>
      <w:lvlText w:val="▪"/>
      <w:lvlJc w:val="left"/>
      <w:pPr>
        <w:tabs>
          <w:tab w:val="num" w:pos="1440"/>
        </w:tabs>
        <w:ind w:left="1440" w:hanging="360"/>
      </w:pPr>
      <w:rPr>
        <w:rFonts w:ascii="OpenSymbol" w:hAnsi="OpenSymbol" w:cs="StarSymbol"/>
        <w:sz w:val="18"/>
      </w:rPr>
    </w:lvl>
    <w:lvl w:ilvl="3">
      <w:start w:val="1"/>
      <w:numFmt w:val="bullet"/>
      <w:lvlText w:val=""/>
      <w:lvlJc w:val="left"/>
      <w:pPr>
        <w:tabs>
          <w:tab w:val="num" w:pos="1800"/>
        </w:tabs>
        <w:ind w:left="1800" w:hanging="360"/>
      </w:pPr>
      <w:rPr>
        <w:rFonts w:ascii="Symbol" w:hAnsi="Symbol" w:cs="StarSymbol"/>
        <w:sz w:val="18"/>
      </w:rPr>
    </w:lvl>
    <w:lvl w:ilvl="4">
      <w:start w:val="1"/>
      <w:numFmt w:val="bullet"/>
      <w:lvlText w:val="◦"/>
      <w:lvlJc w:val="left"/>
      <w:pPr>
        <w:tabs>
          <w:tab w:val="num" w:pos="2160"/>
        </w:tabs>
        <w:ind w:left="2160" w:hanging="360"/>
      </w:pPr>
      <w:rPr>
        <w:rFonts w:ascii="OpenSymbol" w:hAnsi="OpenSymbol" w:cs="StarSymbol"/>
        <w:sz w:val="18"/>
      </w:rPr>
    </w:lvl>
    <w:lvl w:ilvl="5">
      <w:start w:val="1"/>
      <w:numFmt w:val="bullet"/>
      <w:lvlText w:val="▪"/>
      <w:lvlJc w:val="left"/>
      <w:pPr>
        <w:tabs>
          <w:tab w:val="num" w:pos="2520"/>
        </w:tabs>
        <w:ind w:left="2520" w:hanging="360"/>
      </w:pPr>
      <w:rPr>
        <w:rFonts w:ascii="OpenSymbol" w:hAnsi="OpenSymbol" w:cs="StarSymbol"/>
        <w:sz w:val="18"/>
      </w:rPr>
    </w:lvl>
    <w:lvl w:ilvl="6">
      <w:start w:val="1"/>
      <w:numFmt w:val="bullet"/>
      <w:lvlText w:val=""/>
      <w:lvlJc w:val="left"/>
      <w:pPr>
        <w:tabs>
          <w:tab w:val="num" w:pos="2880"/>
        </w:tabs>
        <w:ind w:left="2880" w:hanging="360"/>
      </w:pPr>
      <w:rPr>
        <w:rFonts w:ascii="Symbol" w:hAnsi="Symbol" w:cs="StarSymbol"/>
        <w:sz w:val="18"/>
      </w:rPr>
    </w:lvl>
    <w:lvl w:ilvl="7">
      <w:start w:val="1"/>
      <w:numFmt w:val="bullet"/>
      <w:lvlText w:val="◦"/>
      <w:lvlJc w:val="left"/>
      <w:pPr>
        <w:tabs>
          <w:tab w:val="num" w:pos="3240"/>
        </w:tabs>
        <w:ind w:left="3240" w:hanging="360"/>
      </w:pPr>
      <w:rPr>
        <w:rFonts w:ascii="OpenSymbol" w:hAnsi="OpenSymbol" w:cs="StarSymbol"/>
        <w:sz w:val="18"/>
      </w:rPr>
    </w:lvl>
    <w:lvl w:ilvl="8">
      <w:start w:val="1"/>
      <w:numFmt w:val="bullet"/>
      <w:lvlText w:val="▪"/>
      <w:lvlJc w:val="left"/>
      <w:pPr>
        <w:tabs>
          <w:tab w:val="num" w:pos="3600"/>
        </w:tabs>
        <w:ind w:left="3600" w:hanging="360"/>
      </w:pPr>
      <w:rPr>
        <w:rFonts w:ascii="OpenSymbol" w:hAnsi="OpenSymbol" w:cs="StarSymbol"/>
        <w:sz w:val="18"/>
      </w:rPr>
    </w:lvl>
  </w:abstractNum>
  <w:abstractNum w:abstractNumId="8" w15:restartNumberingAfterBreak="0">
    <w:nsid w:val="057C147D"/>
    <w:multiLevelType w:val="multilevel"/>
    <w:tmpl w:val="3502FFE4"/>
    <w:lvl w:ilvl="0">
      <w:start w:val="8"/>
      <w:numFmt w:val="decimal"/>
      <w:pStyle w:val="BBF-1Stopie"/>
      <w:lvlText w:val="%1."/>
      <w:lvlJc w:val="left"/>
      <w:pPr>
        <w:ind w:left="360" w:hanging="360"/>
      </w:pPr>
      <w:rPr>
        <w:rFonts w:ascii="Arial" w:hAnsi="Arial" w:cs="Times New Roman"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pStyle w:val="BBF-2Stopie"/>
      <w:lvlText w:val="%1.%2."/>
      <w:lvlJc w:val="left"/>
      <w:pPr>
        <w:ind w:left="1134" w:hanging="850"/>
      </w:pPr>
      <w:rPr>
        <w:rFonts w:hint="default"/>
        <w:color w:val="auto"/>
      </w:rPr>
    </w:lvl>
    <w:lvl w:ilvl="2">
      <w:start w:val="1"/>
      <w:numFmt w:val="decimal"/>
      <w:pStyle w:val="BBF-3Stopie"/>
      <w:lvlText w:val="%1.%2.%3."/>
      <w:lvlJc w:val="left"/>
      <w:pPr>
        <w:ind w:left="1497" w:hanging="504"/>
      </w:pPr>
      <w:rPr>
        <w:rFonts w:hint="default"/>
      </w:rPr>
    </w:lvl>
    <w:lvl w:ilvl="3">
      <w:start w:val="1"/>
      <w:numFmt w:val="decimal"/>
      <w:pStyle w:val="BBF-4Stopie"/>
      <w:lvlText w:val="%1.%2.%3.%4."/>
      <w:lvlJc w:val="left"/>
      <w:pPr>
        <w:ind w:left="1418" w:hanging="1418"/>
      </w:pPr>
      <w:rPr>
        <w:rFonts w:hint="default"/>
      </w:rPr>
    </w:lvl>
    <w:lvl w:ilvl="4">
      <w:start w:val="1"/>
      <w:numFmt w:val="decimal"/>
      <w:pStyle w:val="BBF-5Stopie"/>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67A2129"/>
    <w:multiLevelType w:val="multilevel"/>
    <w:tmpl w:val="95CC406E"/>
    <w:lvl w:ilvl="0">
      <w:numFmt w:val="bullet"/>
      <w:lvlText w:val="•"/>
      <w:lvlJc w:val="left"/>
      <w:pPr>
        <w:ind w:left="720" w:hanging="360"/>
      </w:pPr>
      <w:rPr>
        <w:rFonts w:ascii="StarSymbol, 'Arial Unicode MS'" w:eastAsia="StarSymbol, 'Arial Unicode MS'" w:hAnsi="StarSymbol, 'Arial Unicode MS'" w:cs="StarSymbol, 'Arial Unicode MS'"/>
        <w:sz w:val="18"/>
      </w:rPr>
    </w:lvl>
    <w:lvl w:ilvl="1">
      <w:numFmt w:val="bullet"/>
      <w:lvlText w:val="◦"/>
      <w:lvlJc w:val="left"/>
      <w:pPr>
        <w:ind w:left="1080" w:hanging="360"/>
      </w:pPr>
      <w:rPr>
        <w:rFonts w:ascii="StarSymbol, 'Arial Unicode MS'" w:eastAsia="StarSymbol, 'Arial Unicode MS'" w:hAnsi="StarSymbol, 'Arial Unicode MS'" w:cs="StarSymbol, 'Arial Unicode MS'"/>
        <w:sz w:val="18"/>
      </w:rPr>
    </w:lvl>
    <w:lvl w:ilvl="2">
      <w:numFmt w:val="bullet"/>
      <w:lvlText w:val="▪"/>
      <w:lvlJc w:val="left"/>
      <w:pPr>
        <w:ind w:left="1440" w:hanging="360"/>
      </w:pPr>
      <w:rPr>
        <w:rFonts w:ascii="StarSymbol, 'Arial Unicode MS'" w:eastAsia="StarSymbol, 'Arial Unicode MS'" w:hAnsi="StarSymbol, 'Arial Unicode MS'" w:cs="StarSymbol, 'Arial Unicode MS'"/>
        <w:sz w:val="18"/>
      </w:rPr>
    </w:lvl>
    <w:lvl w:ilvl="3">
      <w:numFmt w:val="bullet"/>
      <w:lvlText w:val="•"/>
      <w:lvlJc w:val="left"/>
      <w:pPr>
        <w:ind w:left="1800" w:hanging="360"/>
      </w:pPr>
      <w:rPr>
        <w:rFonts w:ascii="StarSymbol, 'Arial Unicode MS'" w:eastAsia="StarSymbol, 'Arial Unicode MS'" w:hAnsi="StarSymbol, 'Arial Unicode MS'" w:cs="StarSymbol, 'Arial Unicode MS'"/>
        <w:sz w:val="18"/>
      </w:rPr>
    </w:lvl>
    <w:lvl w:ilvl="4">
      <w:numFmt w:val="bullet"/>
      <w:lvlText w:val="◦"/>
      <w:lvlJc w:val="left"/>
      <w:pPr>
        <w:ind w:left="2160" w:hanging="360"/>
      </w:pPr>
      <w:rPr>
        <w:rFonts w:ascii="StarSymbol, 'Arial Unicode MS'" w:eastAsia="StarSymbol, 'Arial Unicode MS'" w:hAnsi="StarSymbol, 'Arial Unicode MS'" w:cs="StarSymbol, 'Arial Unicode MS'"/>
        <w:sz w:val="18"/>
      </w:rPr>
    </w:lvl>
    <w:lvl w:ilvl="5">
      <w:numFmt w:val="bullet"/>
      <w:lvlText w:val="▪"/>
      <w:lvlJc w:val="left"/>
      <w:pPr>
        <w:ind w:left="2520" w:hanging="360"/>
      </w:pPr>
      <w:rPr>
        <w:rFonts w:ascii="StarSymbol, 'Arial Unicode MS'" w:eastAsia="StarSymbol, 'Arial Unicode MS'" w:hAnsi="StarSymbol, 'Arial Unicode MS'" w:cs="StarSymbol, 'Arial Unicode MS'"/>
        <w:sz w:val="18"/>
      </w:rPr>
    </w:lvl>
    <w:lvl w:ilvl="6">
      <w:numFmt w:val="bullet"/>
      <w:lvlText w:val="•"/>
      <w:lvlJc w:val="left"/>
      <w:pPr>
        <w:ind w:left="2880" w:hanging="360"/>
      </w:pPr>
      <w:rPr>
        <w:rFonts w:ascii="StarSymbol, 'Arial Unicode MS'" w:eastAsia="StarSymbol, 'Arial Unicode MS'" w:hAnsi="StarSymbol, 'Arial Unicode MS'" w:cs="StarSymbol, 'Arial Unicode MS'"/>
        <w:sz w:val="18"/>
      </w:rPr>
    </w:lvl>
    <w:lvl w:ilvl="7">
      <w:numFmt w:val="bullet"/>
      <w:lvlText w:val="◦"/>
      <w:lvlJc w:val="left"/>
      <w:pPr>
        <w:ind w:left="3240" w:hanging="360"/>
      </w:pPr>
      <w:rPr>
        <w:rFonts w:ascii="StarSymbol, 'Arial Unicode MS'" w:eastAsia="StarSymbol, 'Arial Unicode MS'" w:hAnsi="StarSymbol, 'Arial Unicode MS'" w:cs="StarSymbol, 'Arial Unicode MS'"/>
        <w:sz w:val="18"/>
      </w:rPr>
    </w:lvl>
    <w:lvl w:ilvl="8">
      <w:numFmt w:val="bullet"/>
      <w:lvlText w:val="▪"/>
      <w:lvlJc w:val="left"/>
      <w:pPr>
        <w:ind w:left="3600" w:hanging="360"/>
      </w:pPr>
      <w:rPr>
        <w:rFonts w:ascii="StarSymbol, 'Arial Unicode MS'" w:eastAsia="StarSymbol, 'Arial Unicode MS'" w:hAnsi="StarSymbol, 'Arial Unicode MS'" w:cs="StarSymbol, 'Arial Unicode MS'"/>
        <w:sz w:val="18"/>
      </w:rPr>
    </w:lvl>
  </w:abstractNum>
  <w:abstractNum w:abstractNumId="10" w15:restartNumberingAfterBreak="0">
    <w:nsid w:val="0C49763D"/>
    <w:multiLevelType w:val="multilevel"/>
    <w:tmpl w:val="9CA61240"/>
    <w:lvl w:ilvl="0">
      <w:start w:val="62"/>
      <w:numFmt w:val="decimal"/>
      <w:lvlText w:val="%1"/>
      <w:lvlJc w:val="left"/>
      <w:pPr>
        <w:ind w:left="510" w:hanging="510"/>
      </w:pPr>
      <w:rPr>
        <w:rFonts w:hint="default"/>
      </w:rPr>
    </w:lvl>
    <w:lvl w:ilvl="1">
      <w:start w:val="64"/>
      <w:numFmt w:val="decimalZero"/>
      <w:lvlText w:val="%1-%2"/>
      <w:lvlJc w:val="left"/>
      <w:pPr>
        <w:ind w:left="1950" w:hanging="51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480" w:hanging="72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160" w:hanging="1080"/>
      </w:pPr>
      <w:rPr>
        <w:rFonts w:hint="default"/>
      </w:rPr>
    </w:lvl>
    <w:lvl w:ilvl="8">
      <w:start w:val="1"/>
      <w:numFmt w:val="decimal"/>
      <w:lvlText w:val="%1-%2.%3.%4.%5.%6.%7.%8.%9"/>
      <w:lvlJc w:val="left"/>
      <w:pPr>
        <w:ind w:left="12960" w:hanging="1440"/>
      </w:pPr>
      <w:rPr>
        <w:rFonts w:hint="default"/>
      </w:rPr>
    </w:lvl>
  </w:abstractNum>
  <w:abstractNum w:abstractNumId="11" w15:restartNumberingAfterBreak="0">
    <w:nsid w:val="0F667411"/>
    <w:multiLevelType w:val="hybridMultilevel"/>
    <w:tmpl w:val="A6CEC9B4"/>
    <w:lvl w:ilvl="0" w:tplc="7A1E4E48">
      <w:start w:val="1"/>
      <w:numFmt w:val="bullet"/>
      <w:pStyle w:val="Opis-Podpunkt"/>
      <w:lvlText w:val=""/>
      <w:lvlJc w:val="left"/>
      <w:pPr>
        <w:ind w:left="1211" w:hanging="360"/>
      </w:pPr>
      <w:rPr>
        <w:rFonts w:ascii="Symbol" w:hAnsi="Symbol" w:hint="default"/>
      </w:rPr>
    </w:lvl>
    <w:lvl w:ilvl="1" w:tplc="196484A0">
      <w:start w:val="1"/>
      <w:numFmt w:val="bullet"/>
      <w:lvlText w:val=""/>
      <w:lvlJc w:val="left"/>
      <w:pPr>
        <w:ind w:left="1931" w:hanging="360"/>
      </w:pPr>
      <w:rPr>
        <w:rFonts w:ascii="Symbol" w:hAnsi="Symbol"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2" w15:restartNumberingAfterBreak="0">
    <w:nsid w:val="10F23CB1"/>
    <w:multiLevelType w:val="hybridMultilevel"/>
    <w:tmpl w:val="73422112"/>
    <w:lvl w:ilvl="0" w:tplc="8952B36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45E627B"/>
    <w:multiLevelType w:val="multilevel"/>
    <w:tmpl w:val="C9B6E2E0"/>
    <w:lvl w:ilvl="0">
      <w:start w:val="1"/>
      <w:numFmt w:val="decimal"/>
      <w:pStyle w:val="Opis-numeracjaspisurysunkw"/>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614369"/>
    <w:multiLevelType w:val="multilevel"/>
    <w:tmpl w:val="92F0A89A"/>
    <w:lvl w:ilvl="0">
      <w:numFmt w:val="bullet"/>
      <w:lvlText w:val="•"/>
      <w:lvlJc w:val="left"/>
      <w:pPr>
        <w:ind w:left="720" w:hanging="360"/>
      </w:pPr>
      <w:rPr>
        <w:rFonts w:ascii="StarSymbol, 'Arial Unicode MS'" w:eastAsia="StarSymbol, 'Arial Unicode MS'" w:hAnsi="StarSymbol, 'Arial Unicode MS'" w:cs="StarSymbol, 'Arial Unicode MS'"/>
        <w:sz w:val="18"/>
      </w:rPr>
    </w:lvl>
    <w:lvl w:ilvl="1">
      <w:numFmt w:val="bullet"/>
      <w:lvlText w:val="◦"/>
      <w:lvlJc w:val="left"/>
      <w:pPr>
        <w:ind w:left="1080" w:hanging="360"/>
      </w:pPr>
      <w:rPr>
        <w:rFonts w:ascii="StarSymbol, 'Arial Unicode MS'" w:eastAsia="StarSymbol, 'Arial Unicode MS'" w:hAnsi="StarSymbol, 'Arial Unicode MS'" w:cs="StarSymbol, 'Arial Unicode MS'"/>
        <w:sz w:val="18"/>
      </w:rPr>
    </w:lvl>
    <w:lvl w:ilvl="2">
      <w:numFmt w:val="bullet"/>
      <w:lvlText w:val="▪"/>
      <w:lvlJc w:val="left"/>
      <w:pPr>
        <w:ind w:left="1440" w:hanging="360"/>
      </w:pPr>
      <w:rPr>
        <w:rFonts w:ascii="StarSymbol, 'Arial Unicode MS'" w:eastAsia="StarSymbol, 'Arial Unicode MS'" w:hAnsi="StarSymbol, 'Arial Unicode MS'" w:cs="StarSymbol, 'Arial Unicode MS'"/>
        <w:sz w:val="18"/>
      </w:rPr>
    </w:lvl>
    <w:lvl w:ilvl="3">
      <w:numFmt w:val="bullet"/>
      <w:lvlText w:val="•"/>
      <w:lvlJc w:val="left"/>
      <w:pPr>
        <w:ind w:left="1800" w:hanging="360"/>
      </w:pPr>
      <w:rPr>
        <w:rFonts w:ascii="StarSymbol, 'Arial Unicode MS'" w:eastAsia="StarSymbol, 'Arial Unicode MS'" w:hAnsi="StarSymbol, 'Arial Unicode MS'" w:cs="StarSymbol, 'Arial Unicode MS'"/>
        <w:sz w:val="18"/>
      </w:rPr>
    </w:lvl>
    <w:lvl w:ilvl="4">
      <w:numFmt w:val="bullet"/>
      <w:lvlText w:val="◦"/>
      <w:lvlJc w:val="left"/>
      <w:pPr>
        <w:ind w:left="2160" w:hanging="360"/>
      </w:pPr>
      <w:rPr>
        <w:rFonts w:ascii="StarSymbol, 'Arial Unicode MS'" w:eastAsia="StarSymbol, 'Arial Unicode MS'" w:hAnsi="StarSymbol, 'Arial Unicode MS'" w:cs="StarSymbol, 'Arial Unicode MS'"/>
        <w:sz w:val="18"/>
      </w:rPr>
    </w:lvl>
    <w:lvl w:ilvl="5">
      <w:numFmt w:val="bullet"/>
      <w:lvlText w:val="▪"/>
      <w:lvlJc w:val="left"/>
      <w:pPr>
        <w:ind w:left="2520" w:hanging="360"/>
      </w:pPr>
      <w:rPr>
        <w:rFonts w:ascii="StarSymbol, 'Arial Unicode MS'" w:eastAsia="StarSymbol, 'Arial Unicode MS'" w:hAnsi="StarSymbol, 'Arial Unicode MS'" w:cs="StarSymbol, 'Arial Unicode MS'"/>
        <w:sz w:val="18"/>
      </w:rPr>
    </w:lvl>
    <w:lvl w:ilvl="6">
      <w:numFmt w:val="bullet"/>
      <w:lvlText w:val="•"/>
      <w:lvlJc w:val="left"/>
      <w:pPr>
        <w:ind w:left="2880" w:hanging="360"/>
      </w:pPr>
      <w:rPr>
        <w:rFonts w:ascii="StarSymbol, 'Arial Unicode MS'" w:eastAsia="StarSymbol, 'Arial Unicode MS'" w:hAnsi="StarSymbol, 'Arial Unicode MS'" w:cs="StarSymbol, 'Arial Unicode MS'"/>
        <w:sz w:val="18"/>
      </w:rPr>
    </w:lvl>
    <w:lvl w:ilvl="7">
      <w:numFmt w:val="bullet"/>
      <w:lvlText w:val="◦"/>
      <w:lvlJc w:val="left"/>
      <w:pPr>
        <w:ind w:left="3240" w:hanging="360"/>
      </w:pPr>
      <w:rPr>
        <w:rFonts w:ascii="StarSymbol, 'Arial Unicode MS'" w:eastAsia="StarSymbol, 'Arial Unicode MS'" w:hAnsi="StarSymbol, 'Arial Unicode MS'" w:cs="StarSymbol, 'Arial Unicode MS'"/>
        <w:sz w:val="18"/>
      </w:rPr>
    </w:lvl>
    <w:lvl w:ilvl="8">
      <w:numFmt w:val="bullet"/>
      <w:lvlText w:val="▪"/>
      <w:lvlJc w:val="left"/>
      <w:pPr>
        <w:ind w:left="3600" w:hanging="360"/>
      </w:pPr>
      <w:rPr>
        <w:rFonts w:ascii="StarSymbol, 'Arial Unicode MS'" w:eastAsia="StarSymbol, 'Arial Unicode MS'" w:hAnsi="StarSymbol, 'Arial Unicode MS'" w:cs="StarSymbol, 'Arial Unicode MS'"/>
        <w:sz w:val="18"/>
      </w:rPr>
    </w:lvl>
  </w:abstractNum>
  <w:abstractNum w:abstractNumId="15" w15:restartNumberingAfterBreak="0">
    <w:nsid w:val="27F927B4"/>
    <w:multiLevelType w:val="hybridMultilevel"/>
    <w:tmpl w:val="D8BE9AF6"/>
    <w:lvl w:ilvl="0" w:tplc="4DC84F86">
      <w:start w:val="1"/>
      <w:numFmt w:val="ordinal"/>
      <w:pStyle w:val="BBF-3EStopie"/>
      <w:lvlText w:val="5.13.%1"/>
      <w:lvlJc w:val="left"/>
      <w:pPr>
        <w:ind w:left="1287" w:hanging="360"/>
      </w:pPr>
      <w:rPr>
        <w:rFonts w:ascii="Arial" w:hAnsi="Arial" w:hint="default"/>
        <w:u w:val="single"/>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2E8B3A94"/>
    <w:multiLevelType w:val="hybridMultilevel"/>
    <w:tmpl w:val="E46243F8"/>
    <w:lvl w:ilvl="0" w:tplc="FFFFFFFF">
      <w:start w:val="1"/>
      <w:numFmt w:val="decimal"/>
      <w:pStyle w:val="Wykazprzepisow"/>
      <w:lvlText w:val="[%1]"/>
      <w:lvlJc w:val="left"/>
      <w:pPr>
        <w:ind w:left="1077" w:hanging="360"/>
      </w:pPr>
      <w:rPr>
        <w:rFonts w:cs="Times New Roman" w:hint="default"/>
      </w:rPr>
    </w:lvl>
    <w:lvl w:ilvl="1" w:tplc="FFFFFFFF" w:tentative="1">
      <w:start w:val="1"/>
      <w:numFmt w:val="lowerLetter"/>
      <w:lvlText w:val="%2."/>
      <w:lvlJc w:val="left"/>
      <w:pPr>
        <w:ind w:left="1797" w:hanging="360"/>
      </w:pPr>
      <w:rPr>
        <w:rFonts w:cs="Times New Roman"/>
      </w:rPr>
    </w:lvl>
    <w:lvl w:ilvl="2" w:tplc="FFFFFFFF" w:tentative="1">
      <w:start w:val="1"/>
      <w:numFmt w:val="lowerRoman"/>
      <w:lvlText w:val="%3."/>
      <w:lvlJc w:val="right"/>
      <w:pPr>
        <w:ind w:left="2517" w:hanging="180"/>
      </w:pPr>
      <w:rPr>
        <w:rFonts w:cs="Times New Roman"/>
      </w:rPr>
    </w:lvl>
    <w:lvl w:ilvl="3" w:tplc="FFFFFFFF" w:tentative="1">
      <w:start w:val="1"/>
      <w:numFmt w:val="decimal"/>
      <w:lvlText w:val="%4."/>
      <w:lvlJc w:val="left"/>
      <w:pPr>
        <w:ind w:left="3237" w:hanging="360"/>
      </w:pPr>
      <w:rPr>
        <w:rFonts w:cs="Times New Roman"/>
      </w:rPr>
    </w:lvl>
    <w:lvl w:ilvl="4" w:tplc="FFFFFFFF" w:tentative="1">
      <w:start w:val="1"/>
      <w:numFmt w:val="lowerLetter"/>
      <w:lvlText w:val="%5."/>
      <w:lvlJc w:val="left"/>
      <w:pPr>
        <w:ind w:left="3957" w:hanging="360"/>
      </w:pPr>
      <w:rPr>
        <w:rFonts w:cs="Times New Roman"/>
      </w:rPr>
    </w:lvl>
    <w:lvl w:ilvl="5" w:tplc="FFFFFFFF" w:tentative="1">
      <w:start w:val="1"/>
      <w:numFmt w:val="lowerRoman"/>
      <w:lvlText w:val="%6."/>
      <w:lvlJc w:val="right"/>
      <w:pPr>
        <w:ind w:left="4677" w:hanging="180"/>
      </w:pPr>
      <w:rPr>
        <w:rFonts w:cs="Times New Roman"/>
      </w:rPr>
    </w:lvl>
    <w:lvl w:ilvl="6" w:tplc="FFFFFFFF" w:tentative="1">
      <w:start w:val="1"/>
      <w:numFmt w:val="decimal"/>
      <w:lvlText w:val="%7."/>
      <w:lvlJc w:val="left"/>
      <w:pPr>
        <w:ind w:left="5397" w:hanging="360"/>
      </w:pPr>
      <w:rPr>
        <w:rFonts w:cs="Times New Roman"/>
      </w:rPr>
    </w:lvl>
    <w:lvl w:ilvl="7" w:tplc="FFFFFFFF" w:tentative="1">
      <w:start w:val="1"/>
      <w:numFmt w:val="lowerLetter"/>
      <w:lvlText w:val="%8."/>
      <w:lvlJc w:val="left"/>
      <w:pPr>
        <w:ind w:left="6117" w:hanging="360"/>
      </w:pPr>
      <w:rPr>
        <w:rFonts w:cs="Times New Roman"/>
      </w:rPr>
    </w:lvl>
    <w:lvl w:ilvl="8" w:tplc="FFFFFFFF" w:tentative="1">
      <w:start w:val="1"/>
      <w:numFmt w:val="lowerRoman"/>
      <w:lvlText w:val="%9."/>
      <w:lvlJc w:val="right"/>
      <w:pPr>
        <w:ind w:left="6837" w:hanging="180"/>
      </w:pPr>
      <w:rPr>
        <w:rFonts w:cs="Times New Roman"/>
      </w:rPr>
    </w:lvl>
  </w:abstractNum>
  <w:abstractNum w:abstractNumId="17" w15:restartNumberingAfterBreak="0">
    <w:nsid w:val="36120EB8"/>
    <w:multiLevelType w:val="multilevel"/>
    <w:tmpl w:val="A9DE1702"/>
    <w:lvl w:ilvl="0">
      <w:numFmt w:val="bullet"/>
      <w:lvlText w:val="•"/>
      <w:lvlJc w:val="left"/>
      <w:pPr>
        <w:ind w:left="720" w:hanging="360"/>
      </w:pPr>
      <w:rPr>
        <w:rFonts w:ascii="StarSymbol, 'Arial Unicode MS'" w:eastAsia="StarSymbol, 'Arial Unicode MS'" w:hAnsi="StarSymbol, 'Arial Unicode MS'" w:cs="StarSymbol, 'Arial Unicode MS'"/>
        <w:sz w:val="18"/>
      </w:rPr>
    </w:lvl>
    <w:lvl w:ilvl="1">
      <w:numFmt w:val="bullet"/>
      <w:lvlText w:val="◦"/>
      <w:lvlJc w:val="left"/>
      <w:pPr>
        <w:ind w:left="1080" w:hanging="360"/>
      </w:pPr>
      <w:rPr>
        <w:rFonts w:ascii="StarSymbol, 'Arial Unicode MS'" w:eastAsia="StarSymbol, 'Arial Unicode MS'" w:hAnsi="StarSymbol, 'Arial Unicode MS'" w:cs="StarSymbol, 'Arial Unicode MS'"/>
        <w:sz w:val="18"/>
      </w:rPr>
    </w:lvl>
    <w:lvl w:ilvl="2">
      <w:numFmt w:val="bullet"/>
      <w:lvlText w:val="▪"/>
      <w:lvlJc w:val="left"/>
      <w:pPr>
        <w:ind w:left="1440" w:hanging="360"/>
      </w:pPr>
      <w:rPr>
        <w:rFonts w:ascii="StarSymbol, 'Arial Unicode MS'" w:eastAsia="StarSymbol, 'Arial Unicode MS'" w:hAnsi="StarSymbol, 'Arial Unicode MS'" w:cs="StarSymbol, 'Arial Unicode MS'"/>
        <w:sz w:val="18"/>
      </w:rPr>
    </w:lvl>
    <w:lvl w:ilvl="3">
      <w:numFmt w:val="bullet"/>
      <w:lvlText w:val="•"/>
      <w:lvlJc w:val="left"/>
      <w:pPr>
        <w:ind w:left="1800" w:hanging="360"/>
      </w:pPr>
      <w:rPr>
        <w:rFonts w:ascii="StarSymbol, 'Arial Unicode MS'" w:eastAsia="StarSymbol, 'Arial Unicode MS'" w:hAnsi="StarSymbol, 'Arial Unicode MS'" w:cs="StarSymbol, 'Arial Unicode MS'"/>
        <w:sz w:val="18"/>
      </w:rPr>
    </w:lvl>
    <w:lvl w:ilvl="4">
      <w:numFmt w:val="bullet"/>
      <w:lvlText w:val="◦"/>
      <w:lvlJc w:val="left"/>
      <w:pPr>
        <w:ind w:left="2160" w:hanging="360"/>
      </w:pPr>
      <w:rPr>
        <w:rFonts w:ascii="StarSymbol, 'Arial Unicode MS'" w:eastAsia="StarSymbol, 'Arial Unicode MS'" w:hAnsi="StarSymbol, 'Arial Unicode MS'" w:cs="StarSymbol, 'Arial Unicode MS'"/>
        <w:sz w:val="18"/>
      </w:rPr>
    </w:lvl>
    <w:lvl w:ilvl="5">
      <w:numFmt w:val="bullet"/>
      <w:lvlText w:val="▪"/>
      <w:lvlJc w:val="left"/>
      <w:pPr>
        <w:ind w:left="2520" w:hanging="360"/>
      </w:pPr>
      <w:rPr>
        <w:rFonts w:ascii="StarSymbol, 'Arial Unicode MS'" w:eastAsia="StarSymbol, 'Arial Unicode MS'" w:hAnsi="StarSymbol, 'Arial Unicode MS'" w:cs="StarSymbol, 'Arial Unicode MS'"/>
        <w:sz w:val="18"/>
      </w:rPr>
    </w:lvl>
    <w:lvl w:ilvl="6">
      <w:numFmt w:val="bullet"/>
      <w:lvlText w:val="•"/>
      <w:lvlJc w:val="left"/>
      <w:pPr>
        <w:ind w:left="2880" w:hanging="360"/>
      </w:pPr>
      <w:rPr>
        <w:rFonts w:ascii="StarSymbol, 'Arial Unicode MS'" w:eastAsia="StarSymbol, 'Arial Unicode MS'" w:hAnsi="StarSymbol, 'Arial Unicode MS'" w:cs="StarSymbol, 'Arial Unicode MS'"/>
        <w:sz w:val="18"/>
      </w:rPr>
    </w:lvl>
    <w:lvl w:ilvl="7">
      <w:numFmt w:val="bullet"/>
      <w:lvlText w:val="◦"/>
      <w:lvlJc w:val="left"/>
      <w:pPr>
        <w:ind w:left="3240" w:hanging="360"/>
      </w:pPr>
      <w:rPr>
        <w:rFonts w:ascii="StarSymbol, 'Arial Unicode MS'" w:eastAsia="StarSymbol, 'Arial Unicode MS'" w:hAnsi="StarSymbol, 'Arial Unicode MS'" w:cs="StarSymbol, 'Arial Unicode MS'"/>
        <w:sz w:val="18"/>
      </w:rPr>
    </w:lvl>
    <w:lvl w:ilvl="8">
      <w:numFmt w:val="bullet"/>
      <w:lvlText w:val="▪"/>
      <w:lvlJc w:val="left"/>
      <w:pPr>
        <w:ind w:left="3600" w:hanging="360"/>
      </w:pPr>
      <w:rPr>
        <w:rFonts w:ascii="StarSymbol, 'Arial Unicode MS'" w:eastAsia="StarSymbol, 'Arial Unicode MS'" w:hAnsi="StarSymbol, 'Arial Unicode MS'" w:cs="StarSymbol, 'Arial Unicode MS'"/>
        <w:sz w:val="18"/>
      </w:rPr>
    </w:lvl>
  </w:abstractNum>
  <w:abstractNum w:abstractNumId="18" w15:restartNumberingAfterBreak="0">
    <w:nsid w:val="37C55211"/>
    <w:multiLevelType w:val="hybridMultilevel"/>
    <w:tmpl w:val="9ADEC524"/>
    <w:lvl w:ilvl="0" w:tplc="777A1056">
      <w:start w:val="1"/>
      <w:numFmt w:val="ordinal"/>
      <w:pStyle w:val="BBF-3CStopie"/>
      <w:lvlText w:val="5.11.%1"/>
      <w:lvlJc w:val="left"/>
      <w:pPr>
        <w:ind w:left="1287" w:hanging="360"/>
      </w:pPr>
      <w:rPr>
        <w:rFonts w:ascii="Arial" w:hAnsi="Arial" w:hint="default"/>
        <w:u w:val="single"/>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15:restartNumberingAfterBreak="0">
    <w:nsid w:val="38315DD6"/>
    <w:multiLevelType w:val="hybridMultilevel"/>
    <w:tmpl w:val="85C0A5AC"/>
    <w:lvl w:ilvl="0" w:tplc="49C69C98">
      <w:start w:val="1"/>
      <w:numFmt w:val="bullet"/>
      <w:pStyle w:val="mylnik"/>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Times New Roman"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Times New Roman"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Times New Roman" w:hint="default"/>
      </w:rPr>
    </w:lvl>
    <w:lvl w:ilvl="8" w:tplc="04150005">
      <w:start w:val="1"/>
      <w:numFmt w:val="bullet"/>
      <w:lvlText w:val=""/>
      <w:lvlJc w:val="left"/>
      <w:pPr>
        <w:ind w:left="6764" w:hanging="360"/>
      </w:pPr>
      <w:rPr>
        <w:rFonts w:ascii="Wingdings" w:hAnsi="Wingdings" w:hint="default"/>
      </w:rPr>
    </w:lvl>
  </w:abstractNum>
  <w:abstractNum w:abstractNumId="20" w15:restartNumberingAfterBreak="0">
    <w:nsid w:val="43735C00"/>
    <w:multiLevelType w:val="multilevel"/>
    <w:tmpl w:val="52EA61AC"/>
    <w:lvl w:ilvl="0">
      <w:numFmt w:val="bullet"/>
      <w:lvlText w:val="•"/>
      <w:lvlJc w:val="left"/>
      <w:pPr>
        <w:ind w:left="720" w:hanging="360"/>
      </w:pPr>
      <w:rPr>
        <w:rFonts w:ascii="StarSymbol, 'Arial Unicode MS'" w:eastAsia="StarSymbol, 'Arial Unicode MS'" w:hAnsi="StarSymbol, 'Arial Unicode MS'" w:cs="StarSymbol, 'Arial Unicode MS'"/>
        <w:sz w:val="18"/>
      </w:rPr>
    </w:lvl>
    <w:lvl w:ilvl="1">
      <w:numFmt w:val="bullet"/>
      <w:lvlText w:val="◦"/>
      <w:lvlJc w:val="left"/>
      <w:pPr>
        <w:ind w:left="1080" w:hanging="360"/>
      </w:pPr>
      <w:rPr>
        <w:rFonts w:ascii="StarSymbol, 'Arial Unicode MS'" w:eastAsia="StarSymbol, 'Arial Unicode MS'" w:hAnsi="StarSymbol, 'Arial Unicode MS'" w:cs="StarSymbol, 'Arial Unicode MS'"/>
        <w:sz w:val="18"/>
      </w:rPr>
    </w:lvl>
    <w:lvl w:ilvl="2">
      <w:numFmt w:val="bullet"/>
      <w:lvlText w:val="▪"/>
      <w:lvlJc w:val="left"/>
      <w:pPr>
        <w:ind w:left="1440" w:hanging="360"/>
      </w:pPr>
      <w:rPr>
        <w:rFonts w:ascii="StarSymbol, 'Arial Unicode MS'" w:eastAsia="StarSymbol, 'Arial Unicode MS'" w:hAnsi="StarSymbol, 'Arial Unicode MS'" w:cs="StarSymbol, 'Arial Unicode MS'"/>
        <w:sz w:val="18"/>
      </w:rPr>
    </w:lvl>
    <w:lvl w:ilvl="3">
      <w:numFmt w:val="bullet"/>
      <w:lvlText w:val="•"/>
      <w:lvlJc w:val="left"/>
      <w:pPr>
        <w:ind w:left="1800" w:hanging="360"/>
      </w:pPr>
      <w:rPr>
        <w:rFonts w:ascii="StarSymbol, 'Arial Unicode MS'" w:eastAsia="StarSymbol, 'Arial Unicode MS'" w:hAnsi="StarSymbol, 'Arial Unicode MS'" w:cs="StarSymbol, 'Arial Unicode MS'"/>
        <w:sz w:val="18"/>
      </w:rPr>
    </w:lvl>
    <w:lvl w:ilvl="4">
      <w:numFmt w:val="bullet"/>
      <w:lvlText w:val="◦"/>
      <w:lvlJc w:val="left"/>
      <w:pPr>
        <w:ind w:left="2160" w:hanging="360"/>
      </w:pPr>
      <w:rPr>
        <w:rFonts w:ascii="StarSymbol, 'Arial Unicode MS'" w:eastAsia="StarSymbol, 'Arial Unicode MS'" w:hAnsi="StarSymbol, 'Arial Unicode MS'" w:cs="StarSymbol, 'Arial Unicode MS'"/>
        <w:sz w:val="18"/>
      </w:rPr>
    </w:lvl>
    <w:lvl w:ilvl="5">
      <w:numFmt w:val="bullet"/>
      <w:lvlText w:val="▪"/>
      <w:lvlJc w:val="left"/>
      <w:pPr>
        <w:ind w:left="2520" w:hanging="360"/>
      </w:pPr>
      <w:rPr>
        <w:rFonts w:ascii="StarSymbol, 'Arial Unicode MS'" w:eastAsia="StarSymbol, 'Arial Unicode MS'" w:hAnsi="StarSymbol, 'Arial Unicode MS'" w:cs="StarSymbol, 'Arial Unicode MS'"/>
        <w:sz w:val="18"/>
      </w:rPr>
    </w:lvl>
    <w:lvl w:ilvl="6">
      <w:numFmt w:val="bullet"/>
      <w:lvlText w:val="•"/>
      <w:lvlJc w:val="left"/>
      <w:pPr>
        <w:ind w:left="2880" w:hanging="360"/>
      </w:pPr>
      <w:rPr>
        <w:rFonts w:ascii="StarSymbol, 'Arial Unicode MS'" w:eastAsia="StarSymbol, 'Arial Unicode MS'" w:hAnsi="StarSymbol, 'Arial Unicode MS'" w:cs="StarSymbol, 'Arial Unicode MS'"/>
        <w:sz w:val="18"/>
      </w:rPr>
    </w:lvl>
    <w:lvl w:ilvl="7">
      <w:numFmt w:val="bullet"/>
      <w:lvlText w:val="◦"/>
      <w:lvlJc w:val="left"/>
      <w:pPr>
        <w:ind w:left="3240" w:hanging="360"/>
      </w:pPr>
      <w:rPr>
        <w:rFonts w:ascii="StarSymbol, 'Arial Unicode MS'" w:eastAsia="StarSymbol, 'Arial Unicode MS'" w:hAnsi="StarSymbol, 'Arial Unicode MS'" w:cs="StarSymbol, 'Arial Unicode MS'"/>
        <w:sz w:val="18"/>
      </w:rPr>
    </w:lvl>
    <w:lvl w:ilvl="8">
      <w:numFmt w:val="bullet"/>
      <w:lvlText w:val="▪"/>
      <w:lvlJc w:val="left"/>
      <w:pPr>
        <w:ind w:left="3600" w:hanging="360"/>
      </w:pPr>
      <w:rPr>
        <w:rFonts w:ascii="StarSymbol, 'Arial Unicode MS'" w:eastAsia="StarSymbol, 'Arial Unicode MS'" w:hAnsi="StarSymbol, 'Arial Unicode MS'" w:cs="StarSymbol, 'Arial Unicode MS'"/>
        <w:sz w:val="18"/>
      </w:rPr>
    </w:lvl>
  </w:abstractNum>
  <w:abstractNum w:abstractNumId="21" w15:restartNumberingAfterBreak="0">
    <w:nsid w:val="44D85BAE"/>
    <w:multiLevelType w:val="hybridMultilevel"/>
    <w:tmpl w:val="7714D0B6"/>
    <w:lvl w:ilvl="0" w:tplc="B1325C60">
      <w:start w:val="1"/>
      <w:numFmt w:val="bullet"/>
      <w:pStyle w:val="Opis-Punkt"/>
      <w:lvlText w:val=""/>
      <w:lvlJc w:val="left"/>
      <w:pPr>
        <w:ind w:left="928" w:hanging="360"/>
      </w:pPr>
      <w:rPr>
        <w:rFonts w:ascii="Symbol" w:hAnsi="Symbol" w:hint="default"/>
      </w:rPr>
    </w:lvl>
    <w:lvl w:ilvl="1" w:tplc="04150001">
      <w:start w:val="1"/>
      <w:numFmt w:val="bullet"/>
      <w:lvlText w:val=""/>
      <w:lvlJc w:val="left"/>
      <w:pPr>
        <w:ind w:left="1648" w:hanging="360"/>
      </w:pPr>
      <w:rPr>
        <w:rFonts w:ascii="Symbol" w:hAnsi="Symbol" w:hint="default"/>
      </w:rPr>
    </w:lvl>
    <w:lvl w:ilvl="2" w:tplc="FFFFFFFF">
      <w:start w:val="1"/>
      <w:numFmt w:val="bullet"/>
      <w:lvlText w:val=""/>
      <w:lvlJc w:val="left"/>
      <w:pPr>
        <w:ind w:left="2368" w:hanging="360"/>
      </w:pPr>
      <w:rPr>
        <w:rFonts w:ascii="Symbol" w:hAnsi="Symbol" w:hint="default"/>
      </w:rPr>
    </w:lvl>
    <w:lvl w:ilvl="3" w:tplc="FC085024" w:tentative="1">
      <w:start w:val="1"/>
      <w:numFmt w:val="bullet"/>
      <w:lvlText w:val=""/>
      <w:lvlJc w:val="left"/>
      <w:pPr>
        <w:ind w:left="3088" w:hanging="360"/>
      </w:pPr>
      <w:rPr>
        <w:rFonts w:ascii="Symbol" w:hAnsi="Symbol" w:hint="default"/>
      </w:rPr>
    </w:lvl>
    <w:lvl w:ilvl="4" w:tplc="D42A0838" w:tentative="1">
      <w:start w:val="1"/>
      <w:numFmt w:val="bullet"/>
      <w:lvlText w:val="o"/>
      <w:lvlJc w:val="left"/>
      <w:pPr>
        <w:ind w:left="3808" w:hanging="360"/>
      </w:pPr>
      <w:rPr>
        <w:rFonts w:ascii="Courier New" w:hAnsi="Courier New" w:cs="Courier New" w:hint="default"/>
      </w:rPr>
    </w:lvl>
    <w:lvl w:ilvl="5" w:tplc="9D1CE1C4" w:tentative="1">
      <w:start w:val="1"/>
      <w:numFmt w:val="bullet"/>
      <w:lvlText w:val=""/>
      <w:lvlJc w:val="left"/>
      <w:pPr>
        <w:ind w:left="4528" w:hanging="360"/>
      </w:pPr>
      <w:rPr>
        <w:rFonts w:ascii="Wingdings" w:hAnsi="Wingdings" w:hint="default"/>
      </w:rPr>
    </w:lvl>
    <w:lvl w:ilvl="6" w:tplc="B2FAC6A8" w:tentative="1">
      <w:start w:val="1"/>
      <w:numFmt w:val="bullet"/>
      <w:lvlText w:val=""/>
      <w:lvlJc w:val="left"/>
      <w:pPr>
        <w:ind w:left="5248" w:hanging="360"/>
      </w:pPr>
      <w:rPr>
        <w:rFonts w:ascii="Symbol" w:hAnsi="Symbol" w:hint="default"/>
      </w:rPr>
    </w:lvl>
    <w:lvl w:ilvl="7" w:tplc="BB44B8C8" w:tentative="1">
      <w:start w:val="1"/>
      <w:numFmt w:val="bullet"/>
      <w:lvlText w:val="o"/>
      <w:lvlJc w:val="left"/>
      <w:pPr>
        <w:ind w:left="5968" w:hanging="360"/>
      </w:pPr>
      <w:rPr>
        <w:rFonts w:ascii="Courier New" w:hAnsi="Courier New" w:cs="Courier New" w:hint="default"/>
      </w:rPr>
    </w:lvl>
    <w:lvl w:ilvl="8" w:tplc="82A45F12" w:tentative="1">
      <w:start w:val="1"/>
      <w:numFmt w:val="bullet"/>
      <w:lvlText w:val=""/>
      <w:lvlJc w:val="left"/>
      <w:pPr>
        <w:ind w:left="6688" w:hanging="360"/>
      </w:pPr>
      <w:rPr>
        <w:rFonts w:ascii="Wingdings" w:hAnsi="Wingdings" w:hint="default"/>
      </w:rPr>
    </w:lvl>
  </w:abstractNum>
  <w:abstractNum w:abstractNumId="22" w15:restartNumberingAfterBreak="0">
    <w:nsid w:val="47D31FCB"/>
    <w:multiLevelType w:val="hybridMultilevel"/>
    <w:tmpl w:val="3F9CA5D8"/>
    <w:lvl w:ilvl="0" w:tplc="F6B4F4A6">
      <w:start w:val="1"/>
      <w:numFmt w:val="upperRoman"/>
      <w:lvlText w:val="%1."/>
      <w:lvlJc w:val="left"/>
      <w:pPr>
        <w:ind w:left="1440" w:hanging="720"/>
      </w:pPr>
      <w:rPr>
        <w:rFonts w:hint="default"/>
        <w:b/>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A3816CD"/>
    <w:multiLevelType w:val="hybridMultilevel"/>
    <w:tmpl w:val="E2F0920C"/>
    <w:lvl w:ilvl="0" w:tplc="FFFFFFFF">
      <w:start w:val="1"/>
      <w:numFmt w:val="ordinal"/>
      <w:pStyle w:val="BBF-3DStopie"/>
      <w:lvlText w:val="5.12.%1"/>
      <w:lvlJc w:val="left"/>
      <w:pPr>
        <w:ind w:left="1287" w:hanging="360"/>
      </w:pPr>
      <w:rPr>
        <w:rFonts w:ascii="Arial" w:hAnsi="Arial" w:hint="default"/>
        <w:u w:val="single"/>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4C44084C"/>
    <w:multiLevelType w:val="multilevel"/>
    <w:tmpl w:val="26E0E4FA"/>
    <w:lvl w:ilvl="0">
      <w:start w:val="1"/>
      <w:numFmt w:val="decimal"/>
      <w:pStyle w:val="Systra1"/>
      <w:lvlText w:val="%1."/>
      <w:lvlJc w:val="left"/>
      <w:pPr>
        <w:ind w:left="360" w:hanging="360"/>
      </w:pPr>
    </w:lvl>
    <w:lvl w:ilvl="1">
      <w:start w:val="1"/>
      <w:numFmt w:val="decimal"/>
      <w:pStyle w:val="Systra2"/>
      <w:lvlText w:val="%1.%2."/>
      <w:lvlJc w:val="left"/>
      <w:pPr>
        <w:ind w:left="792" w:hanging="432"/>
      </w:pPr>
    </w:lvl>
    <w:lvl w:ilvl="2">
      <w:start w:val="1"/>
      <w:numFmt w:val="decimal"/>
      <w:pStyle w:val="Systra3"/>
      <w:lvlText w:val="%1.%2.%3."/>
      <w:lvlJc w:val="left"/>
      <w:pPr>
        <w:ind w:left="1224" w:hanging="504"/>
      </w:pPr>
    </w:lvl>
    <w:lvl w:ilvl="3">
      <w:start w:val="1"/>
      <w:numFmt w:val="decimal"/>
      <w:lvlText w:val="%1.%2.%3.%4."/>
      <w:lvlJc w:val="left"/>
      <w:pPr>
        <w:ind w:left="648" w:hanging="648"/>
      </w:pPr>
      <w:rPr>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0F0419"/>
    <w:multiLevelType w:val="hybridMultilevel"/>
    <w:tmpl w:val="B3D476E6"/>
    <w:name w:val="WW8Num4"/>
    <w:lvl w:ilvl="0" w:tplc="2CB6C748">
      <w:start w:val="1"/>
      <w:numFmt w:val="ordinal"/>
      <w:pStyle w:val="BBF-3BStopie"/>
      <w:lvlText w:val="5.10.%1"/>
      <w:lvlJc w:val="left"/>
      <w:pPr>
        <w:ind w:left="1287" w:hanging="360"/>
      </w:pPr>
      <w:rPr>
        <w:rFonts w:ascii="Arial" w:hAnsi="Arial" w:hint="default"/>
        <w:u w:val="single"/>
      </w:rPr>
    </w:lvl>
    <w:lvl w:ilvl="1" w:tplc="B35C7F3A" w:tentative="1">
      <w:start w:val="1"/>
      <w:numFmt w:val="lowerLetter"/>
      <w:lvlText w:val="%2."/>
      <w:lvlJc w:val="left"/>
      <w:pPr>
        <w:ind w:left="2007" w:hanging="360"/>
      </w:pPr>
    </w:lvl>
    <w:lvl w:ilvl="2" w:tplc="314C785C" w:tentative="1">
      <w:start w:val="1"/>
      <w:numFmt w:val="lowerRoman"/>
      <w:lvlText w:val="%3."/>
      <w:lvlJc w:val="right"/>
      <w:pPr>
        <w:ind w:left="2727" w:hanging="180"/>
      </w:pPr>
    </w:lvl>
    <w:lvl w:ilvl="3" w:tplc="CBC850A0" w:tentative="1">
      <w:start w:val="1"/>
      <w:numFmt w:val="decimal"/>
      <w:lvlText w:val="%4."/>
      <w:lvlJc w:val="left"/>
      <w:pPr>
        <w:ind w:left="3447" w:hanging="360"/>
      </w:pPr>
    </w:lvl>
    <w:lvl w:ilvl="4" w:tplc="9CC0DC74" w:tentative="1">
      <w:start w:val="1"/>
      <w:numFmt w:val="lowerLetter"/>
      <w:lvlText w:val="%5."/>
      <w:lvlJc w:val="left"/>
      <w:pPr>
        <w:ind w:left="4167" w:hanging="360"/>
      </w:pPr>
    </w:lvl>
    <w:lvl w:ilvl="5" w:tplc="E1984170" w:tentative="1">
      <w:start w:val="1"/>
      <w:numFmt w:val="lowerRoman"/>
      <w:lvlText w:val="%6."/>
      <w:lvlJc w:val="right"/>
      <w:pPr>
        <w:ind w:left="4887" w:hanging="180"/>
      </w:pPr>
    </w:lvl>
    <w:lvl w:ilvl="6" w:tplc="F46ECB70" w:tentative="1">
      <w:start w:val="1"/>
      <w:numFmt w:val="decimal"/>
      <w:lvlText w:val="%7."/>
      <w:lvlJc w:val="left"/>
      <w:pPr>
        <w:ind w:left="5607" w:hanging="360"/>
      </w:pPr>
    </w:lvl>
    <w:lvl w:ilvl="7" w:tplc="23C83968" w:tentative="1">
      <w:start w:val="1"/>
      <w:numFmt w:val="lowerLetter"/>
      <w:lvlText w:val="%8."/>
      <w:lvlJc w:val="left"/>
      <w:pPr>
        <w:ind w:left="6327" w:hanging="360"/>
      </w:pPr>
    </w:lvl>
    <w:lvl w:ilvl="8" w:tplc="C30667BE" w:tentative="1">
      <w:start w:val="1"/>
      <w:numFmt w:val="lowerRoman"/>
      <w:lvlText w:val="%9."/>
      <w:lvlJc w:val="right"/>
      <w:pPr>
        <w:ind w:left="7047" w:hanging="180"/>
      </w:pPr>
    </w:lvl>
  </w:abstractNum>
  <w:abstractNum w:abstractNumId="26" w15:restartNumberingAfterBreak="0">
    <w:nsid w:val="5B743D69"/>
    <w:multiLevelType w:val="multilevel"/>
    <w:tmpl w:val="4A0284B8"/>
    <w:lvl w:ilvl="0">
      <w:numFmt w:val="bullet"/>
      <w:lvlText w:val="•"/>
      <w:lvlJc w:val="left"/>
      <w:pPr>
        <w:ind w:left="720" w:hanging="360"/>
      </w:pPr>
      <w:rPr>
        <w:rFonts w:ascii="StarSymbol, 'Arial Unicode MS'" w:eastAsia="StarSymbol, 'Arial Unicode MS'" w:hAnsi="StarSymbol, 'Arial Unicode MS'" w:cs="StarSymbol, 'Arial Unicode MS'"/>
        <w:sz w:val="18"/>
      </w:rPr>
    </w:lvl>
    <w:lvl w:ilvl="1">
      <w:numFmt w:val="bullet"/>
      <w:lvlText w:val="◦"/>
      <w:lvlJc w:val="left"/>
      <w:pPr>
        <w:ind w:left="1080" w:hanging="360"/>
      </w:pPr>
      <w:rPr>
        <w:rFonts w:ascii="StarSymbol, 'Arial Unicode MS'" w:eastAsia="StarSymbol, 'Arial Unicode MS'" w:hAnsi="StarSymbol, 'Arial Unicode MS'" w:cs="StarSymbol, 'Arial Unicode MS'"/>
        <w:sz w:val="18"/>
      </w:rPr>
    </w:lvl>
    <w:lvl w:ilvl="2">
      <w:numFmt w:val="bullet"/>
      <w:lvlText w:val="▪"/>
      <w:lvlJc w:val="left"/>
      <w:pPr>
        <w:ind w:left="1440" w:hanging="360"/>
      </w:pPr>
      <w:rPr>
        <w:rFonts w:ascii="StarSymbol, 'Arial Unicode MS'" w:eastAsia="StarSymbol, 'Arial Unicode MS'" w:hAnsi="StarSymbol, 'Arial Unicode MS'" w:cs="StarSymbol, 'Arial Unicode MS'"/>
        <w:sz w:val="18"/>
      </w:rPr>
    </w:lvl>
    <w:lvl w:ilvl="3">
      <w:numFmt w:val="bullet"/>
      <w:lvlText w:val="•"/>
      <w:lvlJc w:val="left"/>
      <w:pPr>
        <w:ind w:left="1800" w:hanging="360"/>
      </w:pPr>
      <w:rPr>
        <w:rFonts w:ascii="StarSymbol, 'Arial Unicode MS'" w:eastAsia="StarSymbol, 'Arial Unicode MS'" w:hAnsi="StarSymbol, 'Arial Unicode MS'" w:cs="StarSymbol, 'Arial Unicode MS'"/>
        <w:sz w:val="18"/>
      </w:rPr>
    </w:lvl>
    <w:lvl w:ilvl="4">
      <w:numFmt w:val="bullet"/>
      <w:lvlText w:val="◦"/>
      <w:lvlJc w:val="left"/>
      <w:pPr>
        <w:ind w:left="2160" w:hanging="360"/>
      </w:pPr>
      <w:rPr>
        <w:rFonts w:ascii="StarSymbol, 'Arial Unicode MS'" w:eastAsia="StarSymbol, 'Arial Unicode MS'" w:hAnsi="StarSymbol, 'Arial Unicode MS'" w:cs="StarSymbol, 'Arial Unicode MS'"/>
        <w:sz w:val="18"/>
      </w:rPr>
    </w:lvl>
    <w:lvl w:ilvl="5">
      <w:numFmt w:val="bullet"/>
      <w:lvlText w:val="▪"/>
      <w:lvlJc w:val="left"/>
      <w:pPr>
        <w:ind w:left="2520" w:hanging="360"/>
      </w:pPr>
      <w:rPr>
        <w:rFonts w:ascii="StarSymbol, 'Arial Unicode MS'" w:eastAsia="StarSymbol, 'Arial Unicode MS'" w:hAnsi="StarSymbol, 'Arial Unicode MS'" w:cs="StarSymbol, 'Arial Unicode MS'"/>
        <w:sz w:val="18"/>
      </w:rPr>
    </w:lvl>
    <w:lvl w:ilvl="6">
      <w:numFmt w:val="bullet"/>
      <w:lvlText w:val="•"/>
      <w:lvlJc w:val="left"/>
      <w:pPr>
        <w:ind w:left="2880" w:hanging="360"/>
      </w:pPr>
      <w:rPr>
        <w:rFonts w:ascii="StarSymbol, 'Arial Unicode MS'" w:eastAsia="StarSymbol, 'Arial Unicode MS'" w:hAnsi="StarSymbol, 'Arial Unicode MS'" w:cs="StarSymbol, 'Arial Unicode MS'"/>
        <w:sz w:val="18"/>
      </w:rPr>
    </w:lvl>
    <w:lvl w:ilvl="7">
      <w:numFmt w:val="bullet"/>
      <w:lvlText w:val="◦"/>
      <w:lvlJc w:val="left"/>
      <w:pPr>
        <w:ind w:left="3240" w:hanging="360"/>
      </w:pPr>
      <w:rPr>
        <w:rFonts w:ascii="StarSymbol, 'Arial Unicode MS'" w:eastAsia="StarSymbol, 'Arial Unicode MS'" w:hAnsi="StarSymbol, 'Arial Unicode MS'" w:cs="StarSymbol, 'Arial Unicode MS'"/>
        <w:sz w:val="18"/>
      </w:rPr>
    </w:lvl>
    <w:lvl w:ilvl="8">
      <w:numFmt w:val="bullet"/>
      <w:lvlText w:val="▪"/>
      <w:lvlJc w:val="left"/>
      <w:pPr>
        <w:ind w:left="3600" w:hanging="360"/>
      </w:pPr>
      <w:rPr>
        <w:rFonts w:ascii="StarSymbol, 'Arial Unicode MS'" w:eastAsia="StarSymbol, 'Arial Unicode MS'" w:hAnsi="StarSymbol, 'Arial Unicode MS'" w:cs="StarSymbol, 'Arial Unicode MS'"/>
        <w:sz w:val="18"/>
      </w:rPr>
    </w:lvl>
  </w:abstractNum>
  <w:abstractNum w:abstractNumId="27" w15:restartNumberingAfterBreak="0">
    <w:nsid w:val="5BC32235"/>
    <w:multiLevelType w:val="hybridMultilevel"/>
    <w:tmpl w:val="9A146E5C"/>
    <w:lvl w:ilvl="0" w:tplc="84E0EC7A">
      <w:start w:val="1"/>
      <w:numFmt w:val="bullet"/>
      <w:pStyle w:val="wyliczanka"/>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C225E4"/>
    <w:multiLevelType w:val="multilevel"/>
    <w:tmpl w:val="9E4A05AC"/>
    <w:lvl w:ilvl="0">
      <w:start w:val="2"/>
      <w:numFmt w:val="decimal"/>
      <w:lvlText w:val="%1."/>
      <w:lvlJc w:val="left"/>
      <w:pPr>
        <w:ind w:left="360" w:hanging="360"/>
      </w:pPr>
      <w:rPr>
        <w:rFonts w:eastAsia="Calibri" w:cstheme="minorBidi" w:hint="default"/>
      </w:rPr>
    </w:lvl>
    <w:lvl w:ilvl="1">
      <w:start w:val="1"/>
      <w:numFmt w:val="decimal"/>
      <w:lvlText w:val="%1.%2."/>
      <w:lvlJc w:val="left"/>
      <w:pPr>
        <w:ind w:left="1069" w:hanging="360"/>
      </w:pPr>
      <w:rPr>
        <w:rFonts w:eastAsia="Calibri" w:cstheme="minorBidi" w:hint="default"/>
      </w:rPr>
    </w:lvl>
    <w:lvl w:ilvl="2">
      <w:start w:val="1"/>
      <w:numFmt w:val="decimal"/>
      <w:lvlText w:val="%1.%2.%3."/>
      <w:lvlJc w:val="left"/>
      <w:pPr>
        <w:ind w:left="2138" w:hanging="720"/>
      </w:pPr>
      <w:rPr>
        <w:rFonts w:eastAsia="Calibri" w:cstheme="minorBidi" w:hint="default"/>
      </w:rPr>
    </w:lvl>
    <w:lvl w:ilvl="3">
      <w:start w:val="1"/>
      <w:numFmt w:val="decimal"/>
      <w:lvlText w:val="%1.%2.%3.%4."/>
      <w:lvlJc w:val="left"/>
      <w:pPr>
        <w:ind w:left="2847" w:hanging="720"/>
      </w:pPr>
      <w:rPr>
        <w:rFonts w:eastAsia="Calibri" w:cstheme="minorBidi" w:hint="default"/>
      </w:rPr>
    </w:lvl>
    <w:lvl w:ilvl="4">
      <w:start w:val="1"/>
      <w:numFmt w:val="decimal"/>
      <w:lvlText w:val="%1.%2.%3.%4.%5."/>
      <w:lvlJc w:val="left"/>
      <w:pPr>
        <w:ind w:left="3916" w:hanging="1080"/>
      </w:pPr>
      <w:rPr>
        <w:rFonts w:eastAsia="Calibri" w:cstheme="minorBidi" w:hint="default"/>
      </w:rPr>
    </w:lvl>
    <w:lvl w:ilvl="5">
      <w:start w:val="1"/>
      <w:numFmt w:val="decimal"/>
      <w:lvlText w:val="%1.%2.%3.%4.%5.%6."/>
      <w:lvlJc w:val="left"/>
      <w:pPr>
        <w:ind w:left="4625" w:hanging="1080"/>
      </w:pPr>
      <w:rPr>
        <w:rFonts w:eastAsia="Calibri" w:cstheme="minorBidi" w:hint="default"/>
      </w:rPr>
    </w:lvl>
    <w:lvl w:ilvl="6">
      <w:start w:val="1"/>
      <w:numFmt w:val="decimal"/>
      <w:lvlText w:val="%1.%2.%3.%4.%5.%6.%7."/>
      <w:lvlJc w:val="left"/>
      <w:pPr>
        <w:ind w:left="5694" w:hanging="1440"/>
      </w:pPr>
      <w:rPr>
        <w:rFonts w:eastAsia="Calibri" w:cstheme="minorBidi" w:hint="default"/>
      </w:rPr>
    </w:lvl>
    <w:lvl w:ilvl="7">
      <w:start w:val="1"/>
      <w:numFmt w:val="decimal"/>
      <w:lvlText w:val="%1.%2.%3.%4.%5.%6.%7.%8."/>
      <w:lvlJc w:val="left"/>
      <w:pPr>
        <w:ind w:left="6403" w:hanging="1440"/>
      </w:pPr>
      <w:rPr>
        <w:rFonts w:eastAsia="Calibri" w:cstheme="minorBidi" w:hint="default"/>
      </w:rPr>
    </w:lvl>
    <w:lvl w:ilvl="8">
      <w:start w:val="1"/>
      <w:numFmt w:val="decimal"/>
      <w:lvlText w:val="%1.%2.%3.%4.%5.%6.%7.%8.%9."/>
      <w:lvlJc w:val="left"/>
      <w:pPr>
        <w:ind w:left="7472" w:hanging="1800"/>
      </w:pPr>
      <w:rPr>
        <w:rFonts w:eastAsia="Calibri" w:cstheme="minorBidi" w:hint="default"/>
      </w:rPr>
    </w:lvl>
  </w:abstractNum>
  <w:abstractNum w:abstractNumId="29" w15:restartNumberingAfterBreak="0">
    <w:nsid w:val="615F5538"/>
    <w:multiLevelType w:val="hybridMultilevel"/>
    <w:tmpl w:val="4F5270F2"/>
    <w:lvl w:ilvl="0" w:tplc="A106D836">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24C4A56"/>
    <w:multiLevelType w:val="multilevel"/>
    <w:tmpl w:val="38521FC4"/>
    <w:lvl w:ilvl="0">
      <w:numFmt w:val="bullet"/>
      <w:lvlText w:val="•"/>
      <w:lvlJc w:val="left"/>
      <w:pPr>
        <w:ind w:left="720" w:hanging="360"/>
      </w:pPr>
      <w:rPr>
        <w:rFonts w:ascii="StarSymbol, 'Arial Unicode MS'" w:eastAsia="StarSymbol, 'Arial Unicode MS'" w:hAnsi="StarSymbol, 'Arial Unicode MS'" w:cs="StarSymbol, 'Arial Unicode MS'"/>
        <w:sz w:val="18"/>
      </w:rPr>
    </w:lvl>
    <w:lvl w:ilvl="1">
      <w:numFmt w:val="bullet"/>
      <w:lvlText w:val="◦"/>
      <w:lvlJc w:val="left"/>
      <w:pPr>
        <w:ind w:left="1080" w:hanging="360"/>
      </w:pPr>
      <w:rPr>
        <w:rFonts w:ascii="StarSymbol, 'Arial Unicode MS'" w:eastAsia="StarSymbol, 'Arial Unicode MS'" w:hAnsi="StarSymbol, 'Arial Unicode MS'" w:cs="StarSymbol, 'Arial Unicode MS'"/>
        <w:sz w:val="18"/>
      </w:rPr>
    </w:lvl>
    <w:lvl w:ilvl="2">
      <w:numFmt w:val="bullet"/>
      <w:lvlText w:val="▪"/>
      <w:lvlJc w:val="left"/>
      <w:pPr>
        <w:ind w:left="1440" w:hanging="360"/>
      </w:pPr>
      <w:rPr>
        <w:rFonts w:ascii="StarSymbol, 'Arial Unicode MS'" w:eastAsia="StarSymbol, 'Arial Unicode MS'" w:hAnsi="StarSymbol, 'Arial Unicode MS'" w:cs="StarSymbol, 'Arial Unicode MS'"/>
        <w:sz w:val="18"/>
      </w:rPr>
    </w:lvl>
    <w:lvl w:ilvl="3">
      <w:numFmt w:val="bullet"/>
      <w:lvlText w:val="•"/>
      <w:lvlJc w:val="left"/>
      <w:pPr>
        <w:ind w:left="1800" w:hanging="360"/>
      </w:pPr>
      <w:rPr>
        <w:rFonts w:ascii="StarSymbol, 'Arial Unicode MS'" w:eastAsia="StarSymbol, 'Arial Unicode MS'" w:hAnsi="StarSymbol, 'Arial Unicode MS'" w:cs="StarSymbol, 'Arial Unicode MS'"/>
        <w:sz w:val="18"/>
      </w:rPr>
    </w:lvl>
    <w:lvl w:ilvl="4">
      <w:numFmt w:val="bullet"/>
      <w:lvlText w:val="◦"/>
      <w:lvlJc w:val="left"/>
      <w:pPr>
        <w:ind w:left="2160" w:hanging="360"/>
      </w:pPr>
      <w:rPr>
        <w:rFonts w:ascii="StarSymbol, 'Arial Unicode MS'" w:eastAsia="StarSymbol, 'Arial Unicode MS'" w:hAnsi="StarSymbol, 'Arial Unicode MS'" w:cs="StarSymbol, 'Arial Unicode MS'"/>
        <w:sz w:val="18"/>
      </w:rPr>
    </w:lvl>
    <w:lvl w:ilvl="5">
      <w:numFmt w:val="bullet"/>
      <w:lvlText w:val="▪"/>
      <w:lvlJc w:val="left"/>
      <w:pPr>
        <w:ind w:left="2520" w:hanging="360"/>
      </w:pPr>
      <w:rPr>
        <w:rFonts w:ascii="StarSymbol, 'Arial Unicode MS'" w:eastAsia="StarSymbol, 'Arial Unicode MS'" w:hAnsi="StarSymbol, 'Arial Unicode MS'" w:cs="StarSymbol, 'Arial Unicode MS'"/>
        <w:sz w:val="18"/>
      </w:rPr>
    </w:lvl>
    <w:lvl w:ilvl="6">
      <w:numFmt w:val="bullet"/>
      <w:lvlText w:val="•"/>
      <w:lvlJc w:val="left"/>
      <w:pPr>
        <w:ind w:left="2880" w:hanging="360"/>
      </w:pPr>
      <w:rPr>
        <w:rFonts w:ascii="StarSymbol, 'Arial Unicode MS'" w:eastAsia="StarSymbol, 'Arial Unicode MS'" w:hAnsi="StarSymbol, 'Arial Unicode MS'" w:cs="StarSymbol, 'Arial Unicode MS'"/>
        <w:sz w:val="18"/>
      </w:rPr>
    </w:lvl>
    <w:lvl w:ilvl="7">
      <w:numFmt w:val="bullet"/>
      <w:lvlText w:val="◦"/>
      <w:lvlJc w:val="left"/>
      <w:pPr>
        <w:ind w:left="3240" w:hanging="360"/>
      </w:pPr>
      <w:rPr>
        <w:rFonts w:ascii="StarSymbol, 'Arial Unicode MS'" w:eastAsia="StarSymbol, 'Arial Unicode MS'" w:hAnsi="StarSymbol, 'Arial Unicode MS'" w:cs="StarSymbol, 'Arial Unicode MS'"/>
        <w:sz w:val="18"/>
      </w:rPr>
    </w:lvl>
    <w:lvl w:ilvl="8">
      <w:numFmt w:val="bullet"/>
      <w:lvlText w:val="▪"/>
      <w:lvlJc w:val="left"/>
      <w:pPr>
        <w:ind w:left="3600" w:hanging="360"/>
      </w:pPr>
      <w:rPr>
        <w:rFonts w:ascii="StarSymbol, 'Arial Unicode MS'" w:eastAsia="StarSymbol, 'Arial Unicode MS'" w:hAnsi="StarSymbol, 'Arial Unicode MS'" w:cs="StarSymbol, 'Arial Unicode MS'"/>
        <w:sz w:val="18"/>
      </w:rPr>
    </w:lvl>
  </w:abstractNum>
  <w:abstractNum w:abstractNumId="31" w15:restartNumberingAfterBreak="0">
    <w:nsid w:val="6820553D"/>
    <w:multiLevelType w:val="hybridMultilevel"/>
    <w:tmpl w:val="C0D894A4"/>
    <w:lvl w:ilvl="0" w:tplc="7AF6BD84">
      <w:start w:val="1"/>
      <w:numFmt w:val="ordinal"/>
      <w:pStyle w:val="BBF-3AStopie"/>
      <w:lvlText w:val="5.9.%1"/>
      <w:lvlJc w:val="left"/>
      <w:pPr>
        <w:ind w:left="786" w:hanging="36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196484A0" w:tentative="1">
      <w:start w:val="1"/>
      <w:numFmt w:val="lowerLetter"/>
      <w:lvlText w:val="%2."/>
      <w:lvlJc w:val="left"/>
      <w:pPr>
        <w:ind w:left="2007" w:hanging="360"/>
      </w:pPr>
    </w:lvl>
    <w:lvl w:ilvl="2" w:tplc="04150005" w:tentative="1">
      <w:start w:val="1"/>
      <w:numFmt w:val="lowerRoman"/>
      <w:lvlText w:val="%3."/>
      <w:lvlJc w:val="right"/>
      <w:pPr>
        <w:ind w:left="2727" w:hanging="180"/>
      </w:pPr>
    </w:lvl>
    <w:lvl w:ilvl="3" w:tplc="04150001" w:tentative="1">
      <w:start w:val="1"/>
      <w:numFmt w:val="decimal"/>
      <w:lvlText w:val="%4."/>
      <w:lvlJc w:val="left"/>
      <w:pPr>
        <w:ind w:left="3447" w:hanging="360"/>
      </w:pPr>
    </w:lvl>
    <w:lvl w:ilvl="4" w:tplc="04150003" w:tentative="1">
      <w:start w:val="1"/>
      <w:numFmt w:val="lowerLetter"/>
      <w:lvlText w:val="%5."/>
      <w:lvlJc w:val="left"/>
      <w:pPr>
        <w:ind w:left="4167" w:hanging="360"/>
      </w:pPr>
    </w:lvl>
    <w:lvl w:ilvl="5" w:tplc="04150005" w:tentative="1">
      <w:start w:val="1"/>
      <w:numFmt w:val="lowerRoman"/>
      <w:lvlText w:val="%6."/>
      <w:lvlJc w:val="right"/>
      <w:pPr>
        <w:ind w:left="4887" w:hanging="180"/>
      </w:pPr>
    </w:lvl>
    <w:lvl w:ilvl="6" w:tplc="04150001" w:tentative="1">
      <w:start w:val="1"/>
      <w:numFmt w:val="decimal"/>
      <w:lvlText w:val="%7."/>
      <w:lvlJc w:val="left"/>
      <w:pPr>
        <w:ind w:left="5607" w:hanging="360"/>
      </w:pPr>
    </w:lvl>
    <w:lvl w:ilvl="7" w:tplc="04150003" w:tentative="1">
      <w:start w:val="1"/>
      <w:numFmt w:val="lowerLetter"/>
      <w:lvlText w:val="%8."/>
      <w:lvlJc w:val="left"/>
      <w:pPr>
        <w:ind w:left="6327" w:hanging="360"/>
      </w:pPr>
    </w:lvl>
    <w:lvl w:ilvl="8" w:tplc="04150005" w:tentative="1">
      <w:start w:val="1"/>
      <w:numFmt w:val="lowerRoman"/>
      <w:lvlText w:val="%9."/>
      <w:lvlJc w:val="right"/>
      <w:pPr>
        <w:ind w:left="7047" w:hanging="180"/>
      </w:pPr>
    </w:lvl>
  </w:abstractNum>
  <w:abstractNum w:abstractNumId="32" w15:restartNumberingAfterBreak="0">
    <w:nsid w:val="68DD46E0"/>
    <w:multiLevelType w:val="hybridMultilevel"/>
    <w:tmpl w:val="0674C8D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3133E7"/>
    <w:multiLevelType w:val="multilevel"/>
    <w:tmpl w:val="EF7AC614"/>
    <w:lvl w:ilvl="0">
      <w:start w:val="1"/>
      <w:numFmt w:val="lowerLetter"/>
      <w:lvlText w:val="%1)"/>
      <w:lvlJc w:val="left"/>
      <w:pPr>
        <w:tabs>
          <w:tab w:val="num" w:pos="737"/>
        </w:tabs>
        <w:ind w:left="737" w:hanging="397"/>
      </w:pPr>
      <w:rPr>
        <w:rFonts w:asciiTheme="minorHAnsi" w:hAnsiTheme="minorHAnsi" w:cstheme="minorHAnsi" w:hint="default"/>
        <w:b w:val="0"/>
        <w:bCs/>
        <w:i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70C573C2"/>
    <w:multiLevelType w:val="hybridMultilevel"/>
    <w:tmpl w:val="AF0AAB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9E215D6"/>
    <w:multiLevelType w:val="hybridMultilevel"/>
    <w:tmpl w:val="80CEEF12"/>
    <w:lvl w:ilvl="0" w:tplc="0415000F">
      <w:start w:val="1"/>
      <w:numFmt w:val="decimal"/>
      <w:pStyle w:val="BBF-Bibliografia"/>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52392E"/>
    <w:multiLevelType w:val="multilevel"/>
    <w:tmpl w:val="8CEE08B0"/>
    <w:lvl w:ilvl="0">
      <w:start w:val="2001"/>
      <w:numFmt w:val="bullet"/>
      <w:lvlText w:val="–"/>
      <w:lvlJc w:val="left"/>
      <w:pPr>
        <w:tabs>
          <w:tab w:val="num" w:pos="360"/>
        </w:tabs>
        <w:ind w:left="357" w:hanging="357"/>
      </w:pPr>
      <w:rPr>
        <w:rFonts w:ascii="Times New Roman" w:hAnsi="Times New Roman" w:cs="Times New Roman"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6"/>
  </w:num>
  <w:num w:numId="2">
    <w:abstractNumId w:val="27"/>
  </w:num>
  <w:num w:numId="3">
    <w:abstractNumId w:val="13"/>
  </w:num>
  <w:num w:numId="4">
    <w:abstractNumId w:val="2"/>
  </w:num>
  <w:num w:numId="5">
    <w:abstractNumId w:val="31"/>
  </w:num>
  <w:num w:numId="6">
    <w:abstractNumId w:val="25"/>
  </w:num>
  <w:num w:numId="7">
    <w:abstractNumId w:val="18"/>
  </w:num>
  <w:num w:numId="8">
    <w:abstractNumId w:val="23"/>
  </w:num>
  <w:num w:numId="9">
    <w:abstractNumId w:val="15"/>
  </w:num>
  <w:num w:numId="10">
    <w:abstractNumId w:val="8"/>
  </w:num>
  <w:num w:numId="11">
    <w:abstractNumId w:val="21"/>
  </w:num>
  <w:num w:numId="12">
    <w:abstractNumId w:val="35"/>
  </w:num>
  <w:num w:numId="13">
    <w:abstractNumId w:val="24"/>
  </w:num>
  <w:num w:numId="14">
    <w:abstractNumId w:val="11"/>
  </w:num>
  <w:num w:numId="15">
    <w:abstractNumId w:val="0"/>
  </w:num>
  <w:num w:numId="16">
    <w:abstractNumId w:val="19"/>
  </w:num>
  <w:num w:numId="17">
    <w:abstractNumId w:val="16"/>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29"/>
  </w:num>
  <w:num w:numId="21">
    <w:abstractNumId w:val="33"/>
  </w:num>
  <w:num w:numId="22">
    <w:abstractNumId w:val="22"/>
  </w:num>
  <w:num w:numId="23">
    <w:abstractNumId w:val="28"/>
  </w:num>
  <w:num w:numId="24">
    <w:abstractNumId w:val="30"/>
  </w:num>
  <w:num w:numId="25">
    <w:abstractNumId w:val="20"/>
  </w:num>
  <w:num w:numId="26">
    <w:abstractNumId w:val="9"/>
  </w:num>
  <w:num w:numId="27">
    <w:abstractNumId w:val="14"/>
  </w:num>
  <w:num w:numId="28">
    <w:abstractNumId w:val="26"/>
  </w:num>
  <w:num w:numId="29">
    <w:abstractNumId w:val="17"/>
  </w:num>
  <w:num w:numId="30">
    <w:abstractNumId w:val="32"/>
  </w:num>
  <w:num w:numId="31">
    <w:abstractNumId w:val="12"/>
  </w:num>
  <w:num w:numId="32">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GrammaticalErrors/>
  <w:proofState w:spelling="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6C0B"/>
    <w:rsid w:val="000150B5"/>
    <w:rsid w:val="00020229"/>
    <w:rsid w:val="00023618"/>
    <w:rsid w:val="000276FF"/>
    <w:rsid w:val="00032DC8"/>
    <w:rsid w:val="00034663"/>
    <w:rsid w:val="00037785"/>
    <w:rsid w:val="0006218F"/>
    <w:rsid w:val="0007284E"/>
    <w:rsid w:val="00080194"/>
    <w:rsid w:val="00082711"/>
    <w:rsid w:val="0008453C"/>
    <w:rsid w:val="000A3F36"/>
    <w:rsid w:val="000A405F"/>
    <w:rsid w:val="000B514B"/>
    <w:rsid w:val="000D5FAF"/>
    <w:rsid w:val="000E3D2C"/>
    <w:rsid w:val="000E538E"/>
    <w:rsid w:val="000E5431"/>
    <w:rsid w:val="000F6BDA"/>
    <w:rsid w:val="000F7190"/>
    <w:rsid w:val="00101E68"/>
    <w:rsid w:val="00112FCF"/>
    <w:rsid w:val="00113F97"/>
    <w:rsid w:val="00116086"/>
    <w:rsid w:val="00117ED2"/>
    <w:rsid w:val="0012311E"/>
    <w:rsid w:val="001247E4"/>
    <w:rsid w:val="001261D9"/>
    <w:rsid w:val="00126A76"/>
    <w:rsid w:val="00132FA5"/>
    <w:rsid w:val="00135519"/>
    <w:rsid w:val="00136CE8"/>
    <w:rsid w:val="00142B5D"/>
    <w:rsid w:val="00147C05"/>
    <w:rsid w:val="00162353"/>
    <w:rsid w:val="00162A49"/>
    <w:rsid w:val="001632CA"/>
    <w:rsid w:val="001678A9"/>
    <w:rsid w:val="00173433"/>
    <w:rsid w:val="00176A53"/>
    <w:rsid w:val="00182E0B"/>
    <w:rsid w:val="0019162D"/>
    <w:rsid w:val="0019351F"/>
    <w:rsid w:val="00197D1D"/>
    <w:rsid w:val="001B0771"/>
    <w:rsid w:val="001C0D13"/>
    <w:rsid w:val="001D63E2"/>
    <w:rsid w:val="001D7A5A"/>
    <w:rsid w:val="001E5279"/>
    <w:rsid w:val="001F324B"/>
    <w:rsid w:val="001F384B"/>
    <w:rsid w:val="002128A7"/>
    <w:rsid w:val="00234D08"/>
    <w:rsid w:val="002512FA"/>
    <w:rsid w:val="00253B4B"/>
    <w:rsid w:val="0026019D"/>
    <w:rsid w:val="00260938"/>
    <w:rsid w:val="00261342"/>
    <w:rsid w:val="002638C5"/>
    <w:rsid w:val="002806C2"/>
    <w:rsid w:val="002856A6"/>
    <w:rsid w:val="002902FC"/>
    <w:rsid w:val="002921A2"/>
    <w:rsid w:val="002A00FB"/>
    <w:rsid w:val="002A13E9"/>
    <w:rsid w:val="002A375E"/>
    <w:rsid w:val="002A71F1"/>
    <w:rsid w:val="002A7ECE"/>
    <w:rsid w:val="002B768A"/>
    <w:rsid w:val="002B76F2"/>
    <w:rsid w:val="002C0855"/>
    <w:rsid w:val="002C1771"/>
    <w:rsid w:val="002C1EDA"/>
    <w:rsid w:val="002D5F17"/>
    <w:rsid w:val="003024C5"/>
    <w:rsid w:val="0030484F"/>
    <w:rsid w:val="003060D2"/>
    <w:rsid w:val="00321A98"/>
    <w:rsid w:val="00324F75"/>
    <w:rsid w:val="00330B5B"/>
    <w:rsid w:val="00351B47"/>
    <w:rsid w:val="0035548B"/>
    <w:rsid w:val="00361AE7"/>
    <w:rsid w:val="00361B5C"/>
    <w:rsid w:val="00363B7C"/>
    <w:rsid w:val="0036658A"/>
    <w:rsid w:val="00366AD9"/>
    <w:rsid w:val="00373021"/>
    <w:rsid w:val="00376E01"/>
    <w:rsid w:val="00390073"/>
    <w:rsid w:val="00391E9A"/>
    <w:rsid w:val="00396D82"/>
    <w:rsid w:val="00397C4D"/>
    <w:rsid w:val="003A3B1A"/>
    <w:rsid w:val="003B088E"/>
    <w:rsid w:val="003B2505"/>
    <w:rsid w:val="003B6898"/>
    <w:rsid w:val="003C538B"/>
    <w:rsid w:val="003E1B89"/>
    <w:rsid w:val="00407112"/>
    <w:rsid w:val="00411B76"/>
    <w:rsid w:val="00413CC3"/>
    <w:rsid w:val="00421D6F"/>
    <w:rsid w:val="00421FEA"/>
    <w:rsid w:val="004327E1"/>
    <w:rsid w:val="00441F3B"/>
    <w:rsid w:val="00450F5D"/>
    <w:rsid w:val="00455F9D"/>
    <w:rsid w:val="0046349B"/>
    <w:rsid w:val="00465E78"/>
    <w:rsid w:val="00472EC6"/>
    <w:rsid w:val="004730F9"/>
    <w:rsid w:val="00485BB1"/>
    <w:rsid w:val="00486B5C"/>
    <w:rsid w:val="004908EC"/>
    <w:rsid w:val="004953A3"/>
    <w:rsid w:val="004B305F"/>
    <w:rsid w:val="004B4C22"/>
    <w:rsid w:val="004B624C"/>
    <w:rsid w:val="004F0C10"/>
    <w:rsid w:val="005011BE"/>
    <w:rsid w:val="005021CE"/>
    <w:rsid w:val="005036D7"/>
    <w:rsid w:val="00503A08"/>
    <w:rsid w:val="00513658"/>
    <w:rsid w:val="00513941"/>
    <w:rsid w:val="00513FCD"/>
    <w:rsid w:val="00545B87"/>
    <w:rsid w:val="0055248F"/>
    <w:rsid w:val="0055478C"/>
    <w:rsid w:val="005620CF"/>
    <w:rsid w:val="0056309E"/>
    <w:rsid w:val="00565C43"/>
    <w:rsid w:val="00566E70"/>
    <w:rsid w:val="00572C6A"/>
    <w:rsid w:val="005928FE"/>
    <w:rsid w:val="005A19BC"/>
    <w:rsid w:val="005A6055"/>
    <w:rsid w:val="005B735A"/>
    <w:rsid w:val="005E6183"/>
    <w:rsid w:val="005E7201"/>
    <w:rsid w:val="005F67C5"/>
    <w:rsid w:val="00605AE4"/>
    <w:rsid w:val="00611541"/>
    <w:rsid w:val="00613078"/>
    <w:rsid w:val="0061667C"/>
    <w:rsid w:val="00616F5B"/>
    <w:rsid w:val="00635ECD"/>
    <w:rsid w:val="006368B9"/>
    <w:rsid w:val="00650275"/>
    <w:rsid w:val="00650D04"/>
    <w:rsid w:val="0065483B"/>
    <w:rsid w:val="00654E0D"/>
    <w:rsid w:val="00661B7B"/>
    <w:rsid w:val="00666A38"/>
    <w:rsid w:val="0068285C"/>
    <w:rsid w:val="0068514F"/>
    <w:rsid w:val="00693035"/>
    <w:rsid w:val="006B03D1"/>
    <w:rsid w:val="006B116E"/>
    <w:rsid w:val="006B2379"/>
    <w:rsid w:val="006B366F"/>
    <w:rsid w:val="006D1295"/>
    <w:rsid w:val="006D3C69"/>
    <w:rsid w:val="006D4715"/>
    <w:rsid w:val="006D6FDB"/>
    <w:rsid w:val="006E05BF"/>
    <w:rsid w:val="006E5B91"/>
    <w:rsid w:val="006F13D6"/>
    <w:rsid w:val="00701911"/>
    <w:rsid w:val="00704E00"/>
    <w:rsid w:val="00706C7C"/>
    <w:rsid w:val="00712319"/>
    <w:rsid w:val="007374E9"/>
    <w:rsid w:val="00740C27"/>
    <w:rsid w:val="00743ED0"/>
    <w:rsid w:val="00751A71"/>
    <w:rsid w:val="00752946"/>
    <w:rsid w:val="00752A39"/>
    <w:rsid w:val="007554AD"/>
    <w:rsid w:val="00755828"/>
    <w:rsid w:val="00772760"/>
    <w:rsid w:val="00783261"/>
    <w:rsid w:val="00783ADB"/>
    <w:rsid w:val="007857F7"/>
    <w:rsid w:val="00794A66"/>
    <w:rsid w:val="00794E28"/>
    <w:rsid w:val="007A3129"/>
    <w:rsid w:val="007A5459"/>
    <w:rsid w:val="007B5E9D"/>
    <w:rsid w:val="007B7160"/>
    <w:rsid w:val="007D111A"/>
    <w:rsid w:val="007D3896"/>
    <w:rsid w:val="007E1E74"/>
    <w:rsid w:val="007E6D65"/>
    <w:rsid w:val="007F228A"/>
    <w:rsid w:val="008031B9"/>
    <w:rsid w:val="008039D3"/>
    <w:rsid w:val="00804FF9"/>
    <w:rsid w:val="008137A1"/>
    <w:rsid w:val="008200F8"/>
    <w:rsid w:val="00836C0B"/>
    <w:rsid w:val="00836D94"/>
    <w:rsid w:val="00844A9B"/>
    <w:rsid w:val="00854304"/>
    <w:rsid w:val="00870EB2"/>
    <w:rsid w:val="0088211C"/>
    <w:rsid w:val="00887199"/>
    <w:rsid w:val="00897B4B"/>
    <w:rsid w:val="008A01FC"/>
    <w:rsid w:val="008B1FC2"/>
    <w:rsid w:val="008B4125"/>
    <w:rsid w:val="008E0AD2"/>
    <w:rsid w:val="008F2804"/>
    <w:rsid w:val="008F6C91"/>
    <w:rsid w:val="00907038"/>
    <w:rsid w:val="00911B0B"/>
    <w:rsid w:val="00913FA6"/>
    <w:rsid w:val="00917942"/>
    <w:rsid w:val="00933318"/>
    <w:rsid w:val="00933D29"/>
    <w:rsid w:val="009525DA"/>
    <w:rsid w:val="009626AB"/>
    <w:rsid w:val="00965805"/>
    <w:rsid w:val="00970316"/>
    <w:rsid w:val="009711A3"/>
    <w:rsid w:val="00981393"/>
    <w:rsid w:val="0098411F"/>
    <w:rsid w:val="00995243"/>
    <w:rsid w:val="00995EA3"/>
    <w:rsid w:val="00997B99"/>
    <w:rsid w:val="009A53A9"/>
    <w:rsid w:val="009A652A"/>
    <w:rsid w:val="009B135C"/>
    <w:rsid w:val="009B5141"/>
    <w:rsid w:val="009D1C5D"/>
    <w:rsid w:val="009D46E0"/>
    <w:rsid w:val="009D7A26"/>
    <w:rsid w:val="009E0672"/>
    <w:rsid w:val="009E09AC"/>
    <w:rsid w:val="009F41BF"/>
    <w:rsid w:val="009F63BD"/>
    <w:rsid w:val="009F750A"/>
    <w:rsid w:val="00A04DAE"/>
    <w:rsid w:val="00A17D26"/>
    <w:rsid w:val="00A203C0"/>
    <w:rsid w:val="00A21728"/>
    <w:rsid w:val="00A32F99"/>
    <w:rsid w:val="00A32FFD"/>
    <w:rsid w:val="00A50857"/>
    <w:rsid w:val="00A52C1A"/>
    <w:rsid w:val="00A53140"/>
    <w:rsid w:val="00A6158F"/>
    <w:rsid w:val="00A61CCA"/>
    <w:rsid w:val="00A6353B"/>
    <w:rsid w:val="00A65879"/>
    <w:rsid w:val="00A71D53"/>
    <w:rsid w:val="00A8077A"/>
    <w:rsid w:val="00A852A9"/>
    <w:rsid w:val="00A90756"/>
    <w:rsid w:val="00AA3D46"/>
    <w:rsid w:val="00AA52C8"/>
    <w:rsid w:val="00AA61CF"/>
    <w:rsid w:val="00AC0376"/>
    <w:rsid w:val="00AC306E"/>
    <w:rsid w:val="00AC4AA2"/>
    <w:rsid w:val="00AE781A"/>
    <w:rsid w:val="00AE7CD8"/>
    <w:rsid w:val="00AE7F90"/>
    <w:rsid w:val="00B05781"/>
    <w:rsid w:val="00B1713C"/>
    <w:rsid w:val="00B221E6"/>
    <w:rsid w:val="00B34075"/>
    <w:rsid w:val="00B35EDB"/>
    <w:rsid w:val="00B4045A"/>
    <w:rsid w:val="00B45C3F"/>
    <w:rsid w:val="00B561F9"/>
    <w:rsid w:val="00B60DFD"/>
    <w:rsid w:val="00B84D75"/>
    <w:rsid w:val="00B85310"/>
    <w:rsid w:val="00B96D28"/>
    <w:rsid w:val="00BC0CB8"/>
    <w:rsid w:val="00BC1007"/>
    <w:rsid w:val="00BC125A"/>
    <w:rsid w:val="00BD6F96"/>
    <w:rsid w:val="00BD7544"/>
    <w:rsid w:val="00BE352F"/>
    <w:rsid w:val="00BE4546"/>
    <w:rsid w:val="00BE6261"/>
    <w:rsid w:val="00C00F51"/>
    <w:rsid w:val="00C02D89"/>
    <w:rsid w:val="00C043EB"/>
    <w:rsid w:val="00C046DA"/>
    <w:rsid w:val="00C0486E"/>
    <w:rsid w:val="00C05F1E"/>
    <w:rsid w:val="00C06015"/>
    <w:rsid w:val="00C07641"/>
    <w:rsid w:val="00C07B0D"/>
    <w:rsid w:val="00C13C54"/>
    <w:rsid w:val="00C310AF"/>
    <w:rsid w:val="00C32B16"/>
    <w:rsid w:val="00C3574C"/>
    <w:rsid w:val="00C44748"/>
    <w:rsid w:val="00C44973"/>
    <w:rsid w:val="00C46BC7"/>
    <w:rsid w:val="00C5497F"/>
    <w:rsid w:val="00C64C77"/>
    <w:rsid w:val="00C65ACA"/>
    <w:rsid w:val="00C90E59"/>
    <w:rsid w:val="00C967AC"/>
    <w:rsid w:val="00CA06E0"/>
    <w:rsid w:val="00CA4A79"/>
    <w:rsid w:val="00CB1067"/>
    <w:rsid w:val="00CB28E9"/>
    <w:rsid w:val="00CB5892"/>
    <w:rsid w:val="00CC0526"/>
    <w:rsid w:val="00CC4082"/>
    <w:rsid w:val="00CC573B"/>
    <w:rsid w:val="00CD3217"/>
    <w:rsid w:val="00CF12B6"/>
    <w:rsid w:val="00CF30CA"/>
    <w:rsid w:val="00CF33C5"/>
    <w:rsid w:val="00CF679B"/>
    <w:rsid w:val="00D10130"/>
    <w:rsid w:val="00D11851"/>
    <w:rsid w:val="00D16A9B"/>
    <w:rsid w:val="00D37CE3"/>
    <w:rsid w:val="00D51CAA"/>
    <w:rsid w:val="00D62DE3"/>
    <w:rsid w:val="00D65823"/>
    <w:rsid w:val="00D765F4"/>
    <w:rsid w:val="00D81594"/>
    <w:rsid w:val="00DA1395"/>
    <w:rsid w:val="00DA47BF"/>
    <w:rsid w:val="00DB7AC1"/>
    <w:rsid w:val="00DD0C0D"/>
    <w:rsid w:val="00DD73E3"/>
    <w:rsid w:val="00DE72C1"/>
    <w:rsid w:val="00DF4C50"/>
    <w:rsid w:val="00DF65D0"/>
    <w:rsid w:val="00DF7713"/>
    <w:rsid w:val="00E13CD7"/>
    <w:rsid w:val="00E14C53"/>
    <w:rsid w:val="00E20F58"/>
    <w:rsid w:val="00E40D06"/>
    <w:rsid w:val="00E478BA"/>
    <w:rsid w:val="00E47CD6"/>
    <w:rsid w:val="00E52E79"/>
    <w:rsid w:val="00E57A8E"/>
    <w:rsid w:val="00E660A4"/>
    <w:rsid w:val="00E8049C"/>
    <w:rsid w:val="00EB07CA"/>
    <w:rsid w:val="00EC5AFF"/>
    <w:rsid w:val="00ED58B7"/>
    <w:rsid w:val="00ED7F4B"/>
    <w:rsid w:val="00EE35E0"/>
    <w:rsid w:val="00EE3D9A"/>
    <w:rsid w:val="00EF1F3E"/>
    <w:rsid w:val="00F05DD1"/>
    <w:rsid w:val="00F06E8E"/>
    <w:rsid w:val="00F1040A"/>
    <w:rsid w:val="00F1369D"/>
    <w:rsid w:val="00F177DA"/>
    <w:rsid w:val="00F2545E"/>
    <w:rsid w:val="00F25B65"/>
    <w:rsid w:val="00F379C9"/>
    <w:rsid w:val="00F43D29"/>
    <w:rsid w:val="00F464C9"/>
    <w:rsid w:val="00F53567"/>
    <w:rsid w:val="00F62BC2"/>
    <w:rsid w:val="00F6464E"/>
    <w:rsid w:val="00F81400"/>
    <w:rsid w:val="00F83426"/>
    <w:rsid w:val="00F85A08"/>
    <w:rsid w:val="00F92D42"/>
    <w:rsid w:val="00FC02CA"/>
    <w:rsid w:val="00FC4126"/>
    <w:rsid w:val="00FD1059"/>
    <w:rsid w:val="00FD28D6"/>
    <w:rsid w:val="00FD33B6"/>
    <w:rsid w:val="00FE0576"/>
    <w:rsid w:val="00FE05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9F126"/>
  <w15:docId w15:val="{402A80B7-C322-4A31-B7B0-552A92E24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574C"/>
  </w:style>
  <w:style w:type="paragraph" w:styleId="Nagwek1">
    <w:name w:val="heading 1"/>
    <w:aliases w:val="Hoofdstuk,1-Titre 1,Tytuł1,Tytu31,Tytuł 1 st.,Tytu³1,Heading 1 Char,Heading 1 Char Znak,Nagłówek 11 Znak,Nagłówek 11,Nagłówek 1 - ST,Title 1"/>
    <w:basedOn w:val="Normalny"/>
    <w:next w:val="Normalny"/>
    <w:link w:val="Nagwek1Znak"/>
    <w:uiPriority w:val="9"/>
    <w:qFormat/>
    <w:rsid w:val="00575B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aliases w:val="Paragraaf,Heading 2 Char,1.1-Titre 2,Podtytu31,Nagłówek 2 HL,Nagłówek 21 Znak"/>
    <w:basedOn w:val="Normalny"/>
    <w:next w:val="Normalny"/>
    <w:link w:val="Nagwek2Znak"/>
    <w:uiPriority w:val="9"/>
    <w:unhideWhenUsed/>
    <w:qFormat/>
    <w:rsid w:val="00575BD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aliases w:val="Subparagraaf,1.1.1-Titre 3,Podtytuł2,Podtytu32,Nagłówek 3 HL,Heading 3 Char,Nagłówk 3,Heading 3 Char Znak,Nagłówek 31 Znak,Nagłówek 3 Znak Znak Znak Znak Znak Znak,zwykły tekst,zwyk³y tekst,/   1.1,normal,Nagłówek 3 Znak2,Nagłówek 3 Znak Znak"/>
    <w:basedOn w:val="Normalny"/>
    <w:next w:val="Normalny"/>
    <w:link w:val="Nagwek3Znak"/>
    <w:unhideWhenUsed/>
    <w:qFormat/>
    <w:rsid w:val="006F6532"/>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aliases w:val="Bijlage,Bijlage Znak,Bijlage Znak Znak Znak Znak"/>
    <w:basedOn w:val="Normalny"/>
    <w:next w:val="Normalny"/>
    <w:link w:val="Nagwek4Znak"/>
    <w:uiPriority w:val="99"/>
    <w:unhideWhenUsed/>
    <w:qFormat/>
    <w:rsid w:val="00575BD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aliases w:val="ar2"/>
    <w:basedOn w:val="Normalny"/>
    <w:next w:val="Normalny"/>
    <w:link w:val="Nagwek5Znak"/>
    <w:uiPriority w:val="99"/>
    <w:unhideWhenUsed/>
    <w:qFormat/>
    <w:rsid w:val="00575BD8"/>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ub-dash,sd,Styl opisu rysunku,Nagłówek 6 Styl opisu rysunku"/>
    <w:basedOn w:val="Normalny"/>
    <w:next w:val="Normalny"/>
    <w:link w:val="Nagwek6Znak"/>
    <w:uiPriority w:val="99"/>
    <w:semiHidden/>
    <w:unhideWhenUsed/>
    <w:qFormat/>
    <w:rsid w:val="00575BD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aliases w:val="Styl opisu tabeli Nagłówek 7"/>
    <w:basedOn w:val="Normalny"/>
    <w:next w:val="Normalny"/>
    <w:link w:val="Nagwek7Znak"/>
    <w:uiPriority w:val="99"/>
    <w:semiHidden/>
    <w:unhideWhenUsed/>
    <w:qFormat/>
    <w:rsid w:val="00575BD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9"/>
    <w:semiHidden/>
    <w:unhideWhenUsed/>
    <w:qFormat/>
    <w:rsid w:val="00575BD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9"/>
    <w:unhideWhenUsed/>
    <w:qFormat/>
    <w:rsid w:val="00575BD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Znak">
    <w:name w:val="a. Znak"/>
    <w:rsid w:val="00BA6736"/>
    <w:rPr>
      <w:szCs w:val="24"/>
      <w:lang w:eastAsia="ar-SA" w:bidi="en-US"/>
    </w:rPr>
  </w:style>
  <w:style w:type="character" w:customStyle="1" w:styleId="Nagwek1Znak">
    <w:name w:val="Nagłówek 1 Znak"/>
    <w:aliases w:val="Hoofdstuk Znak,1-Titre 1 Znak,Tytuł1 Znak,Tytu31 Znak,Tytuł 1 st. Znak,Tytu³1 Znak,Heading 1 Char Znak1,Heading 1 Char Znak Znak,Nagłówek 11 Znak Znak,Nagłówek 11 Znak1,Nagłówek 1 - ST Znak,Title 1 Znak"/>
    <w:link w:val="Nagwek1"/>
    <w:uiPriority w:val="9"/>
    <w:rsid w:val="00575BD8"/>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aliases w:val="Paragraaf Znak,Heading 2 Char Znak,1.1-Titre 2 Znak,Podtytu31 Znak,Nagłówek 2 HL Znak,Nagłówek 21 Znak Znak"/>
    <w:link w:val="Nagwek2"/>
    <w:uiPriority w:val="9"/>
    <w:rsid w:val="00575BD8"/>
    <w:rPr>
      <w:rFonts w:asciiTheme="majorHAnsi" w:eastAsiaTheme="majorEastAsia" w:hAnsiTheme="majorHAnsi" w:cstheme="majorBidi"/>
      <w:b/>
      <w:bCs/>
      <w:color w:val="4F81BD" w:themeColor="accent1"/>
      <w:sz w:val="26"/>
      <w:szCs w:val="26"/>
    </w:rPr>
  </w:style>
  <w:style w:type="character" w:customStyle="1" w:styleId="Nagwek3Znak">
    <w:name w:val="Nagłówek 3 Znak"/>
    <w:aliases w:val="Subparagraaf Znak,1.1.1-Titre 3 Znak,Podtytuł2 Znak,Podtytu32 Znak,Nagłówek 3 HL Znak,Heading 3 Char Znak1,Nagłówk 3 Znak,Heading 3 Char Znak Znak,Nagłówek 31 Znak Znak,Nagłówek 3 Znak Znak Znak Znak Znak Znak Znak,zwykły tekst Znak"/>
    <w:link w:val="Nagwek3"/>
    <w:rsid w:val="006F6532"/>
    <w:rPr>
      <w:rFonts w:asciiTheme="majorHAnsi" w:eastAsiaTheme="majorEastAsia" w:hAnsiTheme="majorHAnsi" w:cstheme="majorBidi"/>
      <w:b/>
      <w:bCs/>
      <w:color w:val="4F81BD" w:themeColor="accent1"/>
    </w:rPr>
  </w:style>
  <w:style w:type="character" w:customStyle="1" w:styleId="Nagwek4Znak">
    <w:name w:val="Nagłówek 4 Znak"/>
    <w:aliases w:val="Bijlage Znak1,Bijlage Znak Znak,Bijlage Znak Znak Znak Znak Znak"/>
    <w:link w:val="Nagwek4"/>
    <w:uiPriority w:val="99"/>
    <w:rsid w:val="00575BD8"/>
    <w:rPr>
      <w:rFonts w:asciiTheme="majorHAnsi" w:eastAsiaTheme="majorEastAsia" w:hAnsiTheme="majorHAnsi" w:cstheme="majorBidi"/>
      <w:b/>
      <w:bCs/>
      <w:i/>
      <w:iCs/>
      <w:color w:val="4F81BD" w:themeColor="accent1"/>
    </w:rPr>
  </w:style>
  <w:style w:type="character" w:customStyle="1" w:styleId="Nagwek5Znak">
    <w:name w:val="Nagłówek 5 Znak"/>
    <w:aliases w:val="ar2 Znak"/>
    <w:link w:val="Nagwek5"/>
    <w:uiPriority w:val="99"/>
    <w:rsid w:val="00575BD8"/>
    <w:rPr>
      <w:rFonts w:asciiTheme="majorHAnsi" w:eastAsiaTheme="majorEastAsia" w:hAnsiTheme="majorHAnsi" w:cstheme="majorBidi"/>
      <w:color w:val="243F60" w:themeColor="accent1" w:themeShade="7F"/>
    </w:rPr>
  </w:style>
  <w:style w:type="character" w:customStyle="1" w:styleId="Nagwek6Znak">
    <w:name w:val="Nagłówek 6 Znak"/>
    <w:aliases w:val="sub-dash Znak,sd Znak,Styl opisu rysunku Znak,Nagłówek 6 Styl opisu rysunku Znak"/>
    <w:link w:val="Nagwek6"/>
    <w:uiPriority w:val="99"/>
    <w:semiHidden/>
    <w:rsid w:val="00575BD8"/>
    <w:rPr>
      <w:rFonts w:asciiTheme="majorHAnsi" w:eastAsiaTheme="majorEastAsia" w:hAnsiTheme="majorHAnsi" w:cstheme="majorBidi"/>
      <w:i/>
      <w:iCs/>
      <w:color w:val="243F60" w:themeColor="accent1" w:themeShade="7F"/>
    </w:rPr>
  </w:style>
  <w:style w:type="character" w:customStyle="1" w:styleId="Nagwek7Znak">
    <w:name w:val="Nagłówek 7 Znak"/>
    <w:aliases w:val="Styl opisu tabeli Nagłówek 7 Znak"/>
    <w:link w:val="Nagwek7"/>
    <w:uiPriority w:val="99"/>
    <w:semiHidden/>
    <w:rsid w:val="00575BD8"/>
    <w:rPr>
      <w:rFonts w:asciiTheme="majorHAnsi" w:eastAsiaTheme="majorEastAsia" w:hAnsiTheme="majorHAnsi" w:cstheme="majorBidi"/>
      <w:i/>
      <w:iCs/>
      <w:color w:val="404040" w:themeColor="text1" w:themeTint="BF"/>
    </w:rPr>
  </w:style>
  <w:style w:type="character" w:customStyle="1" w:styleId="Nagwek8Znak">
    <w:name w:val="Nagłówek 8 Znak"/>
    <w:link w:val="Nagwek8"/>
    <w:uiPriority w:val="99"/>
    <w:semiHidden/>
    <w:rsid w:val="00575BD8"/>
    <w:rPr>
      <w:rFonts w:asciiTheme="majorHAnsi" w:eastAsiaTheme="majorEastAsia" w:hAnsiTheme="majorHAnsi" w:cstheme="majorBidi"/>
      <w:color w:val="404040" w:themeColor="text1" w:themeTint="BF"/>
      <w:sz w:val="20"/>
      <w:szCs w:val="20"/>
    </w:rPr>
  </w:style>
  <w:style w:type="character" w:customStyle="1" w:styleId="Nagwek9Znak">
    <w:name w:val="Nagłówek 9 Znak"/>
    <w:link w:val="Nagwek9"/>
    <w:uiPriority w:val="99"/>
    <w:rsid w:val="00575BD8"/>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575BD8"/>
    <w:rPr>
      <w:b/>
      <w:sz w:val="48"/>
      <w:szCs w:val="48"/>
      <w:lang w:val="pl-PL"/>
    </w:rPr>
  </w:style>
  <w:style w:type="character" w:customStyle="1" w:styleId="BezodstpwZnak">
    <w:name w:val="Bez odstępów Znak"/>
    <w:link w:val="Bezodstpw"/>
    <w:uiPriority w:val="1"/>
    <w:qFormat/>
    <w:rsid w:val="00575BD8"/>
  </w:style>
  <w:style w:type="character" w:customStyle="1" w:styleId="11noZnak">
    <w:name w:val="1.1 no Znak"/>
    <w:link w:val="11no"/>
    <w:rsid w:val="002E2446"/>
    <w:rPr>
      <w:b/>
      <w:sz w:val="32"/>
      <w:szCs w:val="24"/>
      <w:lang w:val="pl-PL"/>
    </w:rPr>
  </w:style>
  <w:style w:type="character" w:customStyle="1" w:styleId="11NumberingZnak">
    <w:name w:val="1.1 Numbering Znak"/>
    <w:link w:val="11Numbering"/>
    <w:rsid w:val="00BA6736"/>
    <w:rPr>
      <w:b/>
      <w:color w:val="4F81BD"/>
      <w:sz w:val="24"/>
      <w:szCs w:val="28"/>
      <w:lang w:val="en-US" w:eastAsia="en-US" w:bidi="en-US"/>
    </w:rPr>
  </w:style>
  <w:style w:type="character" w:customStyle="1" w:styleId="Znak">
    <w:name w:val="&gt; Znak"/>
    <w:link w:val="a"/>
    <w:rsid w:val="00BA6736"/>
    <w:rPr>
      <w:szCs w:val="24"/>
      <w:lang w:eastAsia="ar-SA" w:bidi="en-US"/>
    </w:rPr>
  </w:style>
  <w:style w:type="character" w:customStyle="1" w:styleId="Headline1Znak">
    <w:name w:val="Headline 1 Znak"/>
    <w:link w:val="Headline1"/>
    <w:rsid w:val="00BA6736"/>
    <w:rPr>
      <w:rFonts w:ascii="Calibri" w:hAnsi="Calibri"/>
      <w:sz w:val="36"/>
      <w:szCs w:val="36"/>
      <w:lang w:val="en-US"/>
    </w:rPr>
  </w:style>
  <w:style w:type="character" w:customStyle="1" w:styleId="ToperZnak">
    <w:name w:val="Toper Znak"/>
    <w:link w:val="Toper"/>
    <w:rsid w:val="00BA6736"/>
    <w:rPr>
      <w:rFonts w:ascii="Calibri" w:hAnsi="Calibri"/>
      <w:b/>
      <w:bCs/>
      <w:color w:val="008080"/>
      <w:sz w:val="24"/>
      <w:szCs w:val="24"/>
      <w:lang w:val="en-US"/>
    </w:rPr>
  </w:style>
  <w:style w:type="character" w:customStyle="1" w:styleId="TitleZnak">
    <w:name w:val="Title! Znak"/>
    <w:link w:val="Title"/>
    <w:qFormat/>
    <w:rsid w:val="00BA6736"/>
    <w:rPr>
      <w:rFonts w:ascii="Calibri" w:hAnsi="Calibri"/>
      <w:b/>
      <w:bCs/>
      <w:i/>
      <w:iCs/>
      <w:color w:val="59B2AE"/>
      <w:sz w:val="60"/>
      <w:szCs w:val="60"/>
      <w:lang w:val="en-GB" w:eastAsia="en-US"/>
    </w:rPr>
  </w:style>
  <w:style w:type="character" w:customStyle="1" w:styleId="SubTitleZnak">
    <w:name w:val="SubTitle Znak"/>
    <w:link w:val="Podtytu1"/>
    <w:rsid w:val="00BA6736"/>
    <w:rPr>
      <w:rFonts w:ascii="Calibri" w:eastAsia="Times New Roman" w:hAnsi="Calibri" w:cs="Times New Roman"/>
      <w:b/>
      <w:bCs/>
      <w:color w:val="464646"/>
      <w:spacing w:val="5"/>
      <w:kern w:val="2"/>
      <w:sz w:val="36"/>
      <w:szCs w:val="36"/>
      <w:lang w:val="en-GB" w:eastAsia="en-US"/>
    </w:rPr>
  </w:style>
  <w:style w:type="character" w:customStyle="1" w:styleId="BodyTextZnak">
    <w:name w:val="Body Text Znak"/>
    <w:link w:val="Tekstpodstawowy1"/>
    <w:rsid w:val="00BA6736"/>
    <w:rPr>
      <w:rFonts w:ascii="Calibri" w:hAnsi="Calibri"/>
      <w:szCs w:val="24"/>
    </w:rPr>
  </w:style>
  <w:style w:type="character" w:customStyle="1" w:styleId="Headline2Znak">
    <w:name w:val="Headline 2 Znak"/>
    <w:link w:val="Headline2"/>
    <w:rsid w:val="00BA6736"/>
    <w:rPr>
      <w:rFonts w:ascii="Calibri" w:hAnsi="Calibri"/>
      <w:sz w:val="28"/>
      <w:szCs w:val="28"/>
      <w:lang w:val="en-US"/>
    </w:rPr>
  </w:style>
  <w:style w:type="character" w:customStyle="1" w:styleId="Headline1greenZnak">
    <w:name w:val="Headline 1 green Znak"/>
    <w:link w:val="Headline1green"/>
    <w:rsid w:val="00BA6736"/>
    <w:rPr>
      <w:rFonts w:ascii="Calibri" w:hAnsi="Calibri"/>
      <w:color w:val="59B2AE"/>
      <w:sz w:val="36"/>
      <w:szCs w:val="36"/>
      <w:lang w:val="en-US"/>
    </w:rPr>
  </w:style>
  <w:style w:type="character" w:customStyle="1" w:styleId="Headline1pinkZnak">
    <w:name w:val="Headline 1 pink Znak"/>
    <w:link w:val="Headline1pink"/>
    <w:rsid w:val="00BA6736"/>
    <w:rPr>
      <w:rFonts w:ascii="Calibri" w:hAnsi="Calibri"/>
      <w:color w:val="FF99CC"/>
      <w:sz w:val="36"/>
      <w:szCs w:val="36"/>
      <w:lang w:val="en-US"/>
    </w:rPr>
  </w:style>
  <w:style w:type="character" w:customStyle="1" w:styleId="Headline2greenZnak">
    <w:name w:val="Headline 2 green Znak"/>
    <w:link w:val="Headline2green"/>
    <w:rsid w:val="00BA6736"/>
    <w:rPr>
      <w:rFonts w:ascii="Calibri" w:hAnsi="Calibri"/>
      <w:color w:val="59B2AE"/>
      <w:sz w:val="28"/>
      <w:szCs w:val="28"/>
      <w:lang w:val="en-US"/>
    </w:rPr>
  </w:style>
  <w:style w:type="character" w:customStyle="1" w:styleId="Headline2pinkZnak">
    <w:name w:val="Headline 2 pink Znak"/>
    <w:link w:val="Headline2pink"/>
    <w:rsid w:val="00BA6736"/>
    <w:rPr>
      <w:rFonts w:ascii="Calibri" w:hAnsi="Calibri"/>
      <w:color w:val="FF99CC"/>
      <w:sz w:val="28"/>
      <w:szCs w:val="28"/>
      <w:lang w:val="en-US"/>
    </w:rPr>
  </w:style>
  <w:style w:type="character" w:customStyle="1" w:styleId="11NumberingZnak0">
    <w:name w:val="1.1  Numbering Znak"/>
    <w:rsid w:val="00BA6736"/>
    <w:rPr>
      <w:rFonts w:ascii="Calibri" w:hAnsi="Calibri"/>
      <w:b w:val="0"/>
      <w:color w:val="4F81BD"/>
      <w:sz w:val="28"/>
      <w:szCs w:val="28"/>
      <w:lang w:val="en-US" w:eastAsia="en-US"/>
    </w:rPr>
  </w:style>
  <w:style w:type="character" w:customStyle="1" w:styleId="NagwekZnak">
    <w:name w:val="Nagłówek Znak"/>
    <w:basedOn w:val="Domylnaczcionkaakapitu"/>
    <w:link w:val="Nagwek"/>
    <w:qFormat/>
    <w:rsid w:val="001F1B2B"/>
  </w:style>
  <w:style w:type="character" w:customStyle="1" w:styleId="StopkaZnak">
    <w:name w:val="Stopka Znak"/>
    <w:aliases w:val="Tytuł tabeli Znak,Tytu3 tabeli Znak,Stopka DCG Znak,Stopka Znak Znak Znak"/>
    <w:link w:val="Stopka"/>
    <w:uiPriority w:val="99"/>
    <w:qFormat/>
    <w:rsid w:val="00782C00"/>
    <w:rPr>
      <w:sz w:val="20"/>
      <w:szCs w:val="20"/>
      <w:lang w:val="pl-PL"/>
    </w:rPr>
  </w:style>
  <w:style w:type="character" w:customStyle="1" w:styleId="TekstdymkaZnak">
    <w:name w:val="Tekst dymka Znak"/>
    <w:link w:val="Tekstdymka"/>
    <w:uiPriority w:val="99"/>
    <w:semiHidden/>
    <w:rsid w:val="001F1B2B"/>
    <w:rPr>
      <w:rFonts w:ascii="Tahoma" w:hAnsi="Tahoma" w:cs="Tahoma"/>
      <w:sz w:val="16"/>
      <w:szCs w:val="16"/>
    </w:rPr>
  </w:style>
  <w:style w:type="character" w:customStyle="1" w:styleId="czeinternetowe">
    <w:name w:val="Łącze internetowe"/>
    <w:uiPriority w:val="99"/>
    <w:unhideWhenUsed/>
    <w:rsid w:val="001F1B2B"/>
    <w:rPr>
      <w:color w:val="1E4B7D"/>
      <w:u w:val="single"/>
    </w:rPr>
  </w:style>
  <w:style w:type="character" w:customStyle="1" w:styleId="PodtytuZnak">
    <w:name w:val="Podtytuł Znak"/>
    <w:link w:val="Podtytu"/>
    <w:uiPriority w:val="11"/>
    <w:rsid w:val="00575BD8"/>
    <w:rPr>
      <w:rFonts w:asciiTheme="majorHAnsi" w:eastAsiaTheme="majorEastAsia" w:hAnsiTheme="majorHAnsi" w:cstheme="majorBidi"/>
      <w:i/>
      <w:iCs/>
      <w:color w:val="4F81BD" w:themeColor="accent1"/>
      <w:spacing w:val="15"/>
      <w:sz w:val="24"/>
      <w:szCs w:val="24"/>
    </w:rPr>
  </w:style>
  <w:style w:type="character" w:styleId="Pogrubienie">
    <w:name w:val="Strong"/>
    <w:uiPriority w:val="99"/>
    <w:qFormat/>
    <w:rsid w:val="00575BD8"/>
    <w:rPr>
      <w:b/>
      <w:bCs/>
    </w:rPr>
  </w:style>
  <w:style w:type="character" w:customStyle="1" w:styleId="Wyrnienie">
    <w:name w:val="Wyróżnienie"/>
    <w:uiPriority w:val="20"/>
    <w:rsid w:val="00575BD8"/>
    <w:rPr>
      <w:caps/>
      <w:color w:val="0087CD"/>
      <w:spacing w:val="5"/>
    </w:rPr>
  </w:style>
  <w:style w:type="character" w:customStyle="1" w:styleId="CytatZnak">
    <w:name w:val="Cytat Znak"/>
    <w:link w:val="Cytat"/>
    <w:uiPriority w:val="99"/>
    <w:rsid w:val="00575BD8"/>
    <w:rPr>
      <w:i/>
      <w:iCs/>
      <w:color w:val="000000" w:themeColor="text1"/>
    </w:rPr>
  </w:style>
  <w:style w:type="character" w:customStyle="1" w:styleId="CytatintensywnyZnak">
    <w:name w:val="Cytat intensywny Znak"/>
    <w:link w:val="Cytatintensywny"/>
    <w:uiPriority w:val="30"/>
    <w:rsid w:val="00575BD8"/>
    <w:rPr>
      <w:b/>
      <w:bCs/>
      <w:i/>
      <w:iCs/>
      <w:color w:val="4F81BD" w:themeColor="accent1"/>
    </w:rPr>
  </w:style>
  <w:style w:type="character" w:styleId="Wyrnieniedelikatne">
    <w:name w:val="Subtle Emphasis"/>
    <w:uiPriority w:val="19"/>
    <w:qFormat/>
    <w:rsid w:val="00575BD8"/>
    <w:rPr>
      <w:i/>
      <w:iCs/>
      <w:color w:val="808080" w:themeColor="text1" w:themeTint="7F"/>
    </w:rPr>
  </w:style>
  <w:style w:type="character" w:styleId="Wyrnienieintensywne">
    <w:name w:val="Intense Emphasis"/>
    <w:uiPriority w:val="99"/>
    <w:qFormat/>
    <w:rsid w:val="00575BD8"/>
    <w:rPr>
      <w:b/>
      <w:bCs/>
      <w:i/>
      <w:iCs/>
      <w:color w:val="4F81BD" w:themeColor="accent1"/>
    </w:rPr>
  </w:style>
  <w:style w:type="character" w:styleId="Odwoaniedelikatne">
    <w:name w:val="Subtle Reference"/>
    <w:uiPriority w:val="31"/>
    <w:qFormat/>
    <w:rsid w:val="00575BD8"/>
    <w:rPr>
      <w:smallCaps/>
      <w:color w:val="C0504D" w:themeColor="accent2"/>
      <w:u w:val="single"/>
    </w:rPr>
  </w:style>
  <w:style w:type="character" w:styleId="Odwoanieintensywne">
    <w:name w:val="Intense Reference"/>
    <w:uiPriority w:val="99"/>
    <w:qFormat/>
    <w:rsid w:val="00575BD8"/>
    <w:rPr>
      <w:b/>
      <w:bCs/>
      <w:smallCaps/>
      <w:color w:val="C0504D" w:themeColor="accent2"/>
      <w:spacing w:val="5"/>
      <w:u w:val="single"/>
    </w:rPr>
  </w:style>
  <w:style w:type="character" w:styleId="Tytuksiki">
    <w:name w:val="Book Title"/>
    <w:uiPriority w:val="99"/>
    <w:qFormat/>
    <w:rsid w:val="00575BD8"/>
    <w:rPr>
      <w:b/>
      <w:bCs/>
      <w:smallCaps/>
      <w:spacing w:val="5"/>
    </w:rPr>
  </w:style>
  <w:style w:type="character" w:customStyle="1" w:styleId="spistrescinrZnak">
    <w:name w:val="spis tresci nr Znak"/>
    <w:uiPriority w:val="99"/>
    <w:rsid w:val="00782C00"/>
    <w:rPr>
      <w:rFonts w:ascii="Klavika Basic Light" w:hAnsi="Klavika Basic Light" w:cs="Klavika Basic Light"/>
      <w:color w:val="606060"/>
      <w:sz w:val="20"/>
      <w:szCs w:val="20"/>
      <w:lang w:val="pl-PL"/>
    </w:rPr>
  </w:style>
  <w:style w:type="character" w:customStyle="1" w:styleId="DEPARTAMENTZnak">
    <w:name w:val="DEPARTAMENT Znak"/>
    <w:link w:val="DEPARTAMENT"/>
    <w:rsid w:val="00575BD8"/>
    <w:rPr>
      <w:rFonts w:ascii="Calibri" w:hAnsi="Calibri" w:cs="Klavika Basic Light"/>
      <w:color w:val="0087CD"/>
      <w:sz w:val="24"/>
      <w:szCs w:val="20"/>
      <w:lang w:val="pl-PL"/>
    </w:rPr>
  </w:style>
  <w:style w:type="character" w:customStyle="1" w:styleId="WydzialZnak">
    <w:name w:val="Wydzial Znak"/>
    <w:link w:val="Wydzial"/>
    <w:qFormat/>
    <w:rsid w:val="00575BD8"/>
    <w:rPr>
      <w:rFonts w:ascii="Calibri" w:hAnsi="Calibri"/>
      <w:lang w:val="pl-PL"/>
    </w:rPr>
  </w:style>
  <w:style w:type="character" w:customStyle="1" w:styleId="AkapitzlistZnak">
    <w:name w:val="Akapit z listą Znak"/>
    <w:aliases w:val="punk 1 Znak,Z podkreśleniem Znak,normalny tekst Znak,BulletC Znak,Wyliczanie Znak,List Paragraph Znak,Akapit z listą3 Znak,Akapit z listą31 Znak,Numerowanie Znak,Bullets Znak,Normal Znak,Normalny2 Znak,A_wyliczenie Znak"/>
    <w:link w:val="Akapitzlist"/>
    <w:uiPriority w:val="34"/>
    <w:qFormat/>
    <w:rsid w:val="00575BD8"/>
  </w:style>
  <w:style w:type="character" w:customStyle="1" w:styleId="numerowanieZnak">
    <w:name w:val="numerowanie Znak"/>
    <w:aliases w:val="Opis - punktowanie Znak"/>
    <w:basedOn w:val="AkapitzlistZnak"/>
    <w:rsid w:val="00575BD8"/>
    <w:rPr>
      <w:sz w:val="20"/>
      <w:szCs w:val="20"/>
      <w:lang w:val="pl-PL" w:eastAsia="en-US" w:bidi="en-US"/>
    </w:rPr>
  </w:style>
  <w:style w:type="character" w:customStyle="1" w:styleId="punktor3poziomZnak">
    <w:name w:val="punktor 3 poziom Znak"/>
    <w:basedOn w:val="numerowanieZnak"/>
    <w:rsid w:val="00D12167"/>
    <w:rPr>
      <w:sz w:val="20"/>
      <w:szCs w:val="20"/>
      <w:lang w:val="en-US" w:eastAsia="en-US" w:bidi="en-US"/>
    </w:rPr>
  </w:style>
  <w:style w:type="character" w:customStyle="1" w:styleId="TekstprzypisukocowegoZnak">
    <w:name w:val="Tekst przypisu końcowego Znak"/>
    <w:basedOn w:val="Domylnaczcionkaakapitu"/>
    <w:link w:val="Tekstprzypisukocowego"/>
    <w:uiPriority w:val="99"/>
    <w:semiHidden/>
    <w:qFormat/>
    <w:rsid w:val="008B4D47"/>
    <w:rPr>
      <w:lang w:eastAsia="en-US" w:bidi="en-US"/>
    </w:rPr>
  </w:style>
  <w:style w:type="character" w:customStyle="1" w:styleId="Zakotwiczenieprzypisukocowego">
    <w:name w:val="Zakotwiczenie przypisu końcowego"/>
    <w:rsid w:val="00836C0B"/>
    <w:rPr>
      <w:vertAlign w:val="superscript"/>
    </w:rPr>
  </w:style>
  <w:style w:type="character" w:customStyle="1" w:styleId="EndnoteCharacters">
    <w:name w:val="Endnote Characters"/>
    <w:basedOn w:val="Domylnaczcionkaakapitu"/>
    <w:uiPriority w:val="99"/>
    <w:semiHidden/>
    <w:unhideWhenUsed/>
    <w:rsid w:val="008B4D47"/>
    <w:rPr>
      <w:vertAlign w:val="superscript"/>
    </w:rPr>
  </w:style>
  <w:style w:type="character" w:styleId="UyteHipercze">
    <w:name w:val="FollowedHyperlink"/>
    <w:basedOn w:val="Domylnaczcionkaakapitu"/>
    <w:uiPriority w:val="99"/>
    <w:semiHidden/>
    <w:unhideWhenUsed/>
    <w:rsid w:val="00EC2417"/>
    <w:rPr>
      <w:color w:val="800080"/>
      <w:u w:val="single"/>
    </w:rPr>
  </w:style>
  <w:style w:type="character" w:customStyle="1" w:styleId="ListLabel67">
    <w:name w:val="ListLabel 67"/>
    <w:rsid w:val="00F04789"/>
    <w:rPr>
      <w:rFonts w:cs="Courier New"/>
    </w:rPr>
  </w:style>
  <w:style w:type="character" w:customStyle="1" w:styleId="ListLabel68">
    <w:name w:val="ListLabel 68"/>
    <w:rsid w:val="00F04789"/>
    <w:rPr>
      <w:rFonts w:cs="Courier New"/>
    </w:rPr>
  </w:style>
  <w:style w:type="character" w:customStyle="1" w:styleId="ListLabel69">
    <w:name w:val="ListLabel 69"/>
    <w:rsid w:val="00F04789"/>
    <w:rPr>
      <w:rFonts w:cs="Courier New"/>
    </w:rPr>
  </w:style>
  <w:style w:type="character" w:customStyle="1" w:styleId="ListLabel70">
    <w:name w:val="ListLabel 70"/>
    <w:rsid w:val="00836C0B"/>
    <w:rPr>
      <w:color w:val="auto"/>
      <w:sz w:val="28"/>
    </w:rPr>
  </w:style>
  <w:style w:type="character" w:customStyle="1" w:styleId="ListLabel71">
    <w:name w:val="ListLabel 71"/>
    <w:rsid w:val="00836C0B"/>
    <w:rPr>
      <w:b/>
      <w:color w:val="auto"/>
      <w:sz w:val="28"/>
    </w:rPr>
  </w:style>
  <w:style w:type="character" w:customStyle="1" w:styleId="ListLabel72">
    <w:name w:val="ListLabel 72"/>
    <w:rsid w:val="00836C0B"/>
    <w:rPr>
      <w:sz w:val="24"/>
    </w:rPr>
  </w:style>
  <w:style w:type="character" w:customStyle="1" w:styleId="ListLabel73">
    <w:name w:val="ListLabel 73"/>
    <w:rsid w:val="00836C0B"/>
    <w:rPr>
      <w:color w:val="auto"/>
    </w:rPr>
  </w:style>
  <w:style w:type="character" w:customStyle="1" w:styleId="ListLabel74">
    <w:name w:val="ListLabel 74"/>
    <w:rsid w:val="00836C0B"/>
    <w:rPr>
      <w:b w:val="0"/>
      <w:i w:val="0"/>
      <w:color w:val="auto"/>
      <w:sz w:val="20"/>
    </w:rPr>
  </w:style>
  <w:style w:type="character" w:customStyle="1" w:styleId="ListLabel75">
    <w:name w:val="ListLabel 75"/>
    <w:rsid w:val="00836C0B"/>
    <w:rPr>
      <w:b w:val="0"/>
      <w:i w:val="0"/>
      <w:color w:val="auto"/>
      <w:sz w:val="20"/>
    </w:rPr>
  </w:style>
  <w:style w:type="character" w:customStyle="1" w:styleId="ListLabel76">
    <w:name w:val="ListLabel 76"/>
    <w:rsid w:val="00836C0B"/>
    <w:rPr>
      <w:color w:val="auto"/>
    </w:rPr>
  </w:style>
  <w:style w:type="character" w:customStyle="1" w:styleId="ListLabel77">
    <w:name w:val="ListLabel 77"/>
    <w:rsid w:val="00836C0B"/>
    <w:rPr>
      <w:color w:val="0087CD"/>
    </w:rPr>
  </w:style>
  <w:style w:type="character" w:customStyle="1" w:styleId="ListLabel78">
    <w:name w:val="ListLabel 78"/>
    <w:rsid w:val="00836C0B"/>
    <w:rPr>
      <w:rFonts w:cs="Courier New"/>
    </w:rPr>
  </w:style>
  <w:style w:type="character" w:customStyle="1" w:styleId="ListLabel79">
    <w:name w:val="ListLabel 79"/>
    <w:rsid w:val="00836C0B"/>
    <w:rPr>
      <w:rFonts w:cs="Courier New"/>
    </w:rPr>
  </w:style>
  <w:style w:type="character" w:customStyle="1" w:styleId="ListLabel80">
    <w:name w:val="ListLabel 80"/>
    <w:rsid w:val="00836C0B"/>
    <w:rPr>
      <w:rFonts w:cs="Courier New"/>
    </w:rPr>
  </w:style>
  <w:style w:type="character" w:customStyle="1" w:styleId="ListLabel81">
    <w:name w:val="ListLabel 81"/>
    <w:rsid w:val="00836C0B"/>
    <w:rPr>
      <w:rFonts w:cs="Times New Roman"/>
      <w:b/>
      <w:bCs/>
      <w:i w:val="0"/>
      <w:sz w:val="24"/>
      <w:szCs w:val="24"/>
    </w:rPr>
  </w:style>
  <w:style w:type="character" w:customStyle="1" w:styleId="ListLabel82">
    <w:name w:val="ListLabel 82"/>
    <w:rsid w:val="00836C0B"/>
    <w:rPr>
      <w:rFonts w:ascii="Times New Roman" w:hAnsi="Times New Roman" w:cs="Times New Roman"/>
      <w:sz w:val="24"/>
    </w:rPr>
  </w:style>
  <w:style w:type="character" w:customStyle="1" w:styleId="ListLabel83">
    <w:name w:val="ListLabel 83"/>
    <w:rsid w:val="00836C0B"/>
    <w:rPr>
      <w:rFonts w:ascii="Times New Roman" w:hAnsi="Times New Roman"/>
      <w:b/>
      <w:i w:val="0"/>
      <w:sz w:val="24"/>
    </w:rPr>
  </w:style>
  <w:style w:type="character" w:customStyle="1" w:styleId="ListLabel84">
    <w:name w:val="ListLabel 84"/>
    <w:rsid w:val="00836C0B"/>
    <w:rPr>
      <w:rFonts w:ascii="Times New Roman" w:hAnsi="Times New Roman" w:cs="Times New Roman"/>
      <w:b w:val="0"/>
      <w:i w:val="0"/>
      <w:sz w:val="24"/>
    </w:rPr>
  </w:style>
  <w:style w:type="character" w:customStyle="1" w:styleId="ListLabel85">
    <w:name w:val="ListLabel 85"/>
    <w:rsid w:val="00836C0B"/>
    <w:rPr>
      <w:rFonts w:ascii="Times New Roman" w:hAnsi="Times New Roman" w:cs="Times New Roman"/>
      <w:b/>
      <w:i w:val="0"/>
      <w:sz w:val="24"/>
    </w:rPr>
  </w:style>
  <w:style w:type="character" w:customStyle="1" w:styleId="ListLabel86">
    <w:name w:val="ListLabel 86"/>
    <w:rsid w:val="00836C0B"/>
    <w:rPr>
      <w:rFonts w:ascii="Times New Roman" w:hAnsi="Times New Roman" w:cs="Times New Roman"/>
      <w:b/>
      <w:i w:val="0"/>
      <w:sz w:val="24"/>
    </w:rPr>
  </w:style>
  <w:style w:type="character" w:customStyle="1" w:styleId="ListLabel87">
    <w:name w:val="ListLabel 87"/>
    <w:rsid w:val="00836C0B"/>
    <w:rPr>
      <w:rFonts w:ascii="Times New Roman" w:hAnsi="Times New Roman" w:cs="Times New Roman"/>
      <w:b/>
      <w:i w:val="0"/>
      <w:sz w:val="24"/>
    </w:rPr>
  </w:style>
  <w:style w:type="character" w:customStyle="1" w:styleId="ListLabel88">
    <w:name w:val="ListLabel 88"/>
    <w:rsid w:val="00836C0B"/>
    <w:rPr>
      <w:rFonts w:ascii="Times New Roman" w:hAnsi="Times New Roman" w:cs="Times New Roman"/>
      <w:b/>
      <w:i w:val="0"/>
      <w:sz w:val="24"/>
    </w:rPr>
  </w:style>
  <w:style w:type="character" w:customStyle="1" w:styleId="ListLabel89">
    <w:name w:val="ListLabel 89"/>
    <w:rsid w:val="00836C0B"/>
    <w:rPr>
      <w:rFonts w:cs="Times New Roman"/>
      <w:b/>
      <w:i w:val="0"/>
      <w:sz w:val="24"/>
    </w:rPr>
  </w:style>
  <w:style w:type="character" w:customStyle="1" w:styleId="ListLabel90">
    <w:name w:val="ListLabel 90"/>
    <w:rsid w:val="00836C0B"/>
    <w:rPr>
      <w:rFonts w:cs="Times New Roman"/>
    </w:rPr>
  </w:style>
  <w:style w:type="character" w:customStyle="1" w:styleId="ListLabel91">
    <w:name w:val="ListLabel 91"/>
    <w:rsid w:val="00836C0B"/>
    <w:rPr>
      <w:rFonts w:ascii="Times New Roman" w:hAnsi="Times New Roman"/>
      <w:b/>
      <w:sz w:val="24"/>
    </w:rPr>
  </w:style>
  <w:style w:type="character" w:customStyle="1" w:styleId="ListLabel92">
    <w:name w:val="ListLabel 92"/>
    <w:rsid w:val="00836C0B"/>
    <w:rPr>
      <w:rFonts w:ascii="Times New Roman" w:hAnsi="Times New Roman"/>
      <w:b/>
      <w:sz w:val="24"/>
    </w:rPr>
  </w:style>
  <w:style w:type="character" w:customStyle="1" w:styleId="ListLabel93">
    <w:name w:val="ListLabel 93"/>
    <w:rsid w:val="00836C0B"/>
    <w:rPr>
      <w:rFonts w:ascii="Times New Roman" w:hAnsi="Times New Roman" w:cs="Times New Roman"/>
      <w:b w:val="0"/>
      <w:i w:val="0"/>
      <w:sz w:val="24"/>
    </w:rPr>
  </w:style>
  <w:style w:type="character" w:customStyle="1" w:styleId="ListLabel94">
    <w:name w:val="ListLabel 94"/>
    <w:rsid w:val="00836C0B"/>
    <w:rPr>
      <w:rFonts w:ascii="Times New Roman" w:hAnsi="Times New Roman"/>
      <w:b w:val="0"/>
      <w:sz w:val="24"/>
    </w:rPr>
  </w:style>
  <w:style w:type="character" w:customStyle="1" w:styleId="ListLabel95">
    <w:name w:val="ListLabel 95"/>
    <w:rsid w:val="00836C0B"/>
    <w:rPr>
      <w:sz w:val="20"/>
    </w:rPr>
  </w:style>
  <w:style w:type="character" w:customStyle="1" w:styleId="ListLabel96">
    <w:name w:val="ListLabel 96"/>
    <w:rsid w:val="00836C0B"/>
    <w:rPr>
      <w:sz w:val="20"/>
    </w:rPr>
  </w:style>
  <w:style w:type="character" w:customStyle="1" w:styleId="ListLabel97">
    <w:name w:val="ListLabel 97"/>
    <w:rsid w:val="00836C0B"/>
    <w:rPr>
      <w:sz w:val="20"/>
    </w:rPr>
  </w:style>
  <w:style w:type="character" w:customStyle="1" w:styleId="ListLabel98">
    <w:name w:val="ListLabel 98"/>
    <w:rsid w:val="00836C0B"/>
    <w:rPr>
      <w:sz w:val="20"/>
    </w:rPr>
  </w:style>
  <w:style w:type="character" w:customStyle="1" w:styleId="ListLabel99">
    <w:name w:val="ListLabel 99"/>
    <w:rsid w:val="00836C0B"/>
    <w:rPr>
      <w:sz w:val="20"/>
    </w:rPr>
  </w:style>
  <w:style w:type="character" w:customStyle="1" w:styleId="ListLabel100">
    <w:name w:val="ListLabel 100"/>
    <w:rsid w:val="00836C0B"/>
    <w:rPr>
      <w:sz w:val="20"/>
    </w:rPr>
  </w:style>
  <w:style w:type="character" w:customStyle="1" w:styleId="ListLabel101">
    <w:name w:val="ListLabel 101"/>
    <w:rsid w:val="00836C0B"/>
    <w:rPr>
      <w:sz w:val="20"/>
    </w:rPr>
  </w:style>
  <w:style w:type="character" w:customStyle="1" w:styleId="ListLabel102">
    <w:name w:val="ListLabel 102"/>
    <w:rsid w:val="00836C0B"/>
    <w:rPr>
      <w:sz w:val="20"/>
    </w:rPr>
  </w:style>
  <w:style w:type="character" w:customStyle="1" w:styleId="ListLabel103">
    <w:name w:val="ListLabel 103"/>
    <w:rsid w:val="00836C0B"/>
    <w:rPr>
      <w:sz w:val="20"/>
    </w:rPr>
  </w:style>
  <w:style w:type="character" w:customStyle="1" w:styleId="ListLabel104">
    <w:name w:val="ListLabel 104"/>
    <w:rsid w:val="00836C0B"/>
    <w:rPr>
      <w:rFonts w:cs="Courier New"/>
    </w:rPr>
  </w:style>
  <w:style w:type="character" w:customStyle="1" w:styleId="ListLabel105">
    <w:name w:val="ListLabel 105"/>
    <w:rsid w:val="00836C0B"/>
    <w:rPr>
      <w:rFonts w:cs="Courier New"/>
    </w:rPr>
  </w:style>
  <w:style w:type="character" w:customStyle="1" w:styleId="ListLabel106">
    <w:name w:val="ListLabel 106"/>
    <w:rsid w:val="00836C0B"/>
    <w:rPr>
      <w:rFonts w:cs="Courier New"/>
    </w:rPr>
  </w:style>
  <w:style w:type="paragraph" w:customStyle="1" w:styleId="Nagwek10">
    <w:name w:val="Nagłówek1"/>
    <w:basedOn w:val="Standard"/>
    <w:next w:val="Tekstpodstawowy"/>
    <w:rsid w:val="00F04789"/>
    <w:pPr>
      <w:keepNext/>
      <w:spacing w:before="240" w:after="120"/>
    </w:pPr>
    <w:rPr>
      <w:rFonts w:ascii="Liberation Sans" w:eastAsia="Microsoft YaHei" w:hAnsi="Liberation Sans"/>
      <w:sz w:val="28"/>
      <w:szCs w:val="28"/>
    </w:rPr>
  </w:style>
  <w:style w:type="paragraph" w:styleId="Tekstpodstawowy">
    <w:name w:val="Body Text"/>
    <w:basedOn w:val="Normalny"/>
    <w:link w:val="TekstpodstawowyZnak1"/>
    <w:rsid w:val="00836C0B"/>
    <w:pPr>
      <w:spacing w:after="140"/>
    </w:pPr>
  </w:style>
  <w:style w:type="paragraph" w:styleId="Lista">
    <w:name w:val="List"/>
    <w:basedOn w:val="Textbody"/>
    <w:rsid w:val="00F04789"/>
  </w:style>
  <w:style w:type="paragraph" w:styleId="Legenda">
    <w:name w:val="caption"/>
    <w:aliases w:val="Nagłówek2,Podpis pod rysunkiem,Nagłówek Tabeli,Nag3ówek Tabeli,Podpis pod obiektem rys,Legenda Znak Znak Znak,Legenda Znak Znak,Legenda Znak Znak Znak Znak,Legenda Znak Znak Znak Znak Znak Znak,Znak,Tabela nr,Wykres-podpis"/>
    <w:basedOn w:val="Normalny"/>
    <w:next w:val="Normalny"/>
    <w:link w:val="LegendaZnak"/>
    <w:unhideWhenUsed/>
    <w:qFormat/>
    <w:rsid w:val="00575BD8"/>
    <w:pPr>
      <w:spacing w:line="240" w:lineRule="auto"/>
    </w:pPr>
    <w:rPr>
      <w:b/>
      <w:bCs/>
      <w:color w:val="4F81BD" w:themeColor="accent1"/>
      <w:sz w:val="18"/>
      <w:szCs w:val="18"/>
    </w:rPr>
  </w:style>
  <w:style w:type="paragraph" w:customStyle="1" w:styleId="Indeks">
    <w:name w:val="Indeks"/>
    <w:basedOn w:val="Standard"/>
    <w:rsid w:val="00F04789"/>
    <w:pPr>
      <w:suppressLineNumbers/>
    </w:pPr>
  </w:style>
  <w:style w:type="paragraph" w:customStyle="1" w:styleId="a0">
    <w:name w:val="a."/>
    <w:basedOn w:val="Normalny"/>
    <w:autoRedefine/>
    <w:rsid w:val="00BA6736"/>
    <w:pPr>
      <w:tabs>
        <w:tab w:val="left" w:pos="1021"/>
      </w:tabs>
    </w:pPr>
    <w:rPr>
      <w:szCs w:val="24"/>
      <w:lang w:eastAsia="ar-SA"/>
    </w:rPr>
  </w:style>
  <w:style w:type="paragraph" w:styleId="Tytu">
    <w:name w:val="Title"/>
    <w:basedOn w:val="Normalny"/>
    <w:next w:val="Normalny"/>
    <w:link w:val="TytuZnak"/>
    <w:qFormat/>
    <w:rsid w:val="00575BD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Bezodstpw">
    <w:name w:val="No Spacing"/>
    <w:basedOn w:val="Normalny"/>
    <w:link w:val="BezodstpwZnak"/>
    <w:uiPriority w:val="1"/>
    <w:qFormat/>
    <w:rsid w:val="00575BD8"/>
    <w:pPr>
      <w:spacing w:after="0" w:line="240" w:lineRule="auto"/>
    </w:pPr>
  </w:style>
  <w:style w:type="paragraph" w:customStyle="1" w:styleId="11no">
    <w:name w:val="1.1 no"/>
    <w:basedOn w:val="Nagwek2"/>
    <w:link w:val="11noZnak"/>
    <w:rsid w:val="002E2446"/>
    <w:pPr>
      <w:pBdr>
        <w:bottom w:val="single" w:sz="4" w:space="1" w:color="000000"/>
      </w:pBdr>
      <w:ind w:left="578" w:hanging="578"/>
    </w:pPr>
    <w:rPr>
      <w:sz w:val="32"/>
    </w:rPr>
  </w:style>
  <w:style w:type="paragraph" w:customStyle="1" w:styleId="11Numbering">
    <w:name w:val="1.1 Numbering"/>
    <w:basedOn w:val="Nagwek2"/>
    <w:link w:val="11NumberingZnak"/>
    <w:autoRedefine/>
    <w:rsid w:val="00BA6736"/>
    <w:pPr>
      <w:tabs>
        <w:tab w:val="left" w:pos="340"/>
      </w:tabs>
      <w:spacing w:after="120"/>
    </w:pPr>
    <w:rPr>
      <w:color w:val="4F81BD"/>
      <w:szCs w:val="28"/>
      <w:lang w:val="en-US"/>
    </w:rPr>
  </w:style>
  <w:style w:type="paragraph" w:customStyle="1" w:styleId="a">
    <w:name w:val="&gt;"/>
    <w:basedOn w:val="Normalny"/>
    <w:link w:val="Znak"/>
    <w:autoRedefine/>
    <w:rsid w:val="00BA6736"/>
    <w:pPr>
      <w:tabs>
        <w:tab w:val="left" w:pos="1304"/>
      </w:tabs>
    </w:pPr>
    <w:rPr>
      <w:szCs w:val="24"/>
      <w:lang w:eastAsia="ar-SA"/>
    </w:rPr>
  </w:style>
  <w:style w:type="paragraph" w:customStyle="1" w:styleId="Headline1">
    <w:name w:val="Headline 1"/>
    <w:basedOn w:val="Normalny"/>
    <w:link w:val="Headline1Znak"/>
    <w:rsid w:val="00BA6736"/>
    <w:pPr>
      <w:tabs>
        <w:tab w:val="left" w:pos="2220"/>
      </w:tabs>
    </w:pPr>
    <w:rPr>
      <w:sz w:val="36"/>
      <w:szCs w:val="36"/>
      <w:lang w:val="en-US"/>
    </w:rPr>
  </w:style>
  <w:style w:type="paragraph" w:customStyle="1" w:styleId="Toper">
    <w:name w:val="Toper"/>
    <w:basedOn w:val="Headline1"/>
    <w:link w:val="ToperZnak"/>
    <w:rsid w:val="00BA6736"/>
    <w:rPr>
      <w:b/>
      <w:bCs/>
      <w:color w:val="008080"/>
      <w:sz w:val="24"/>
      <w:szCs w:val="24"/>
    </w:rPr>
  </w:style>
  <w:style w:type="paragraph" w:customStyle="1" w:styleId="Title">
    <w:name w:val="Title!"/>
    <w:basedOn w:val="Normalny"/>
    <w:link w:val="TitleZnak"/>
    <w:rsid w:val="00BA6736"/>
    <w:rPr>
      <w:b/>
      <w:bCs/>
      <w:i/>
      <w:iCs/>
      <w:color w:val="59B2AE"/>
      <w:sz w:val="60"/>
      <w:szCs w:val="60"/>
      <w:lang w:val="en-GB"/>
    </w:rPr>
  </w:style>
  <w:style w:type="paragraph" w:customStyle="1" w:styleId="Podtytu1">
    <w:name w:val="Podtytuł1"/>
    <w:basedOn w:val="Tytu"/>
    <w:link w:val="SubTitleZnak"/>
    <w:rsid w:val="00BA6736"/>
    <w:rPr>
      <w:bCs/>
      <w:color w:val="464646"/>
      <w:kern w:val="2"/>
      <w:sz w:val="36"/>
      <w:szCs w:val="36"/>
      <w:lang w:val="en-GB"/>
    </w:rPr>
  </w:style>
  <w:style w:type="paragraph" w:customStyle="1" w:styleId="Tekstpodstawowy1">
    <w:name w:val="Tekst podstawowy1"/>
    <w:basedOn w:val="Normalny"/>
    <w:link w:val="BodyTextZnak"/>
    <w:rsid w:val="00BA6736"/>
    <w:rPr>
      <w:szCs w:val="24"/>
    </w:rPr>
  </w:style>
  <w:style w:type="paragraph" w:customStyle="1" w:styleId="Headline2">
    <w:name w:val="Headline 2"/>
    <w:basedOn w:val="Normalny"/>
    <w:link w:val="Headline2Znak"/>
    <w:rsid w:val="00BA6736"/>
    <w:pPr>
      <w:tabs>
        <w:tab w:val="left" w:pos="2220"/>
      </w:tabs>
    </w:pPr>
    <w:rPr>
      <w:sz w:val="28"/>
      <w:szCs w:val="28"/>
      <w:lang w:val="en-US"/>
    </w:rPr>
  </w:style>
  <w:style w:type="paragraph" w:customStyle="1" w:styleId="Headline1green">
    <w:name w:val="Headline 1 green"/>
    <w:basedOn w:val="Headline1"/>
    <w:link w:val="Headline1greenZnak"/>
    <w:rsid w:val="00BA6736"/>
    <w:rPr>
      <w:color w:val="59B2AE"/>
    </w:rPr>
  </w:style>
  <w:style w:type="paragraph" w:customStyle="1" w:styleId="Headline1pink">
    <w:name w:val="Headline 1 pink"/>
    <w:basedOn w:val="Headline1"/>
    <w:link w:val="Headline1pinkZnak"/>
    <w:rsid w:val="00BA6736"/>
    <w:rPr>
      <w:color w:val="FF99CC"/>
    </w:rPr>
  </w:style>
  <w:style w:type="paragraph" w:customStyle="1" w:styleId="Headline2green">
    <w:name w:val="Headline 2 green"/>
    <w:basedOn w:val="Headline2"/>
    <w:link w:val="Headline2greenZnak"/>
    <w:rsid w:val="00BA6736"/>
    <w:rPr>
      <w:color w:val="59B2AE"/>
    </w:rPr>
  </w:style>
  <w:style w:type="paragraph" w:customStyle="1" w:styleId="Headline2pink">
    <w:name w:val="Headline 2 pink"/>
    <w:basedOn w:val="Headline2"/>
    <w:link w:val="Headline2pinkZnak"/>
    <w:rsid w:val="00BA6736"/>
    <w:rPr>
      <w:color w:val="FF99CC"/>
    </w:rPr>
  </w:style>
  <w:style w:type="paragraph" w:customStyle="1" w:styleId="11Numbering0">
    <w:name w:val="1.1  Numbering"/>
    <w:basedOn w:val="Nagwek2"/>
    <w:rsid w:val="00BA6736"/>
    <w:pPr>
      <w:tabs>
        <w:tab w:val="left" w:pos="851"/>
      </w:tabs>
      <w:spacing w:before="120" w:after="120"/>
    </w:pPr>
    <w:rPr>
      <w:color w:val="4F81BD"/>
      <w:sz w:val="28"/>
      <w:szCs w:val="28"/>
      <w:lang w:val="en-US"/>
    </w:rPr>
  </w:style>
  <w:style w:type="paragraph" w:styleId="Nagwek">
    <w:name w:val="header"/>
    <w:basedOn w:val="Normalny"/>
    <w:link w:val="NagwekZnak"/>
    <w:unhideWhenUsed/>
    <w:rsid w:val="001F1B2B"/>
    <w:pPr>
      <w:tabs>
        <w:tab w:val="center" w:pos="4536"/>
        <w:tab w:val="right" w:pos="9072"/>
      </w:tabs>
    </w:pPr>
  </w:style>
  <w:style w:type="paragraph" w:styleId="Stopka">
    <w:name w:val="footer"/>
    <w:aliases w:val="Tytuł tabeli,Tytu3 tabeli,Stopka DCG,Stopka Znak Znak"/>
    <w:basedOn w:val="Normalny"/>
    <w:link w:val="StopkaZnak"/>
    <w:unhideWhenUsed/>
    <w:rsid w:val="00782C00"/>
    <w:pPr>
      <w:tabs>
        <w:tab w:val="center" w:pos="4536"/>
        <w:tab w:val="right" w:pos="9072"/>
      </w:tabs>
    </w:pPr>
  </w:style>
  <w:style w:type="paragraph" w:styleId="Tekstdymka">
    <w:name w:val="Balloon Text"/>
    <w:basedOn w:val="Normalny"/>
    <w:link w:val="TekstdymkaZnak"/>
    <w:uiPriority w:val="99"/>
    <w:semiHidden/>
    <w:unhideWhenUsed/>
    <w:rsid w:val="001F1B2B"/>
    <w:rPr>
      <w:rFonts w:ascii="Tahoma" w:hAnsi="Tahoma" w:cs="Tahoma"/>
      <w:sz w:val="16"/>
      <w:szCs w:val="16"/>
    </w:rPr>
  </w:style>
  <w:style w:type="paragraph" w:customStyle="1" w:styleId="spistrescinr">
    <w:name w:val="spis tresci nr"/>
    <w:basedOn w:val="Normalny"/>
    <w:uiPriority w:val="99"/>
    <w:rsid w:val="001F1B2B"/>
    <w:pPr>
      <w:tabs>
        <w:tab w:val="left" w:pos="340"/>
        <w:tab w:val="left" w:pos="720"/>
      </w:tabs>
      <w:spacing w:line="288" w:lineRule="auto"/>
      <w:textAlignment w:val="center"/>
    </w:pPr>
    <w:rPr>
      <w:rFonts w:ascii="Klavika Basic Light" w:hAnsi="Klavika Basic Light" w:cs="Klavika Basic Light"/>
      <w:color w:val="606060"/>
    </w:rPr>
  </w:style>
  <w:style w:type="paragraph" w:styleId="Podtytu">
    <w:name w:val="Subtitle"/>
    <w:basedOn w:val="Normalny"/>
    <w:next w:val="Normalny"/>
    <w:link w:val="PodtytuZnak"/>
    <w:uiPriority w:val="11"/>
    <w:qFormat/>
    <w:rsid w:val="00575BD8"/>
    <w:pPr>
      <w:numPr>
        <w:ilvl w:val="1"/>
      </w:numPr>
    </w:pPr>
    <w:rPr>
      <w:rFonts w:asciiTheme="majorHAnsi" w:eastAsiaTheme="majorEastAsia" w:hAnsiTheme="majorHAnsi" w:cstheme="majorBidi"/>
      <w:i/>
      <w:iCs/>
      <w:color w:val="4F81BD" w:themeColor="accent1"/>
      <w:spacing w:val="15"/>
      <w:sz w:val="24"/>
      <w:szCs w:val="24"/>
    </w:rPr>
  </w:style>
  <w:style w:type="paragraph" w:styleId="Akapitzlist">
    <w:name w:val="List Paragraph"/>
    <w:aliases w:val="punk 1,Z podkreśleniem,normalny tekst,BulletC,Wyliczanie,List Paragraph,Akapit z listą3,Akapit z listą31,Numerowanie,Bullets,Normal,Normalny2,A_wyliczenie,maz_wyliczenie,opis dzialania,K-P_odwolanie,Akapit z listą_poziom 2,List_Paragraph"/>
    <w:basedOn w:val="Normalny"/>
    <w:link w:val="AkapitzlistZnak"/>
    <w:uiPriority w:val="34"/>
    <w:qFormat/>
    <w:rsid w:val="00575BD8"/>
    <w:pPr>
      <w:ind w:left="720"/>
      <w:contextualSpacing/>
    </w:pPr>
  </w:style>
  <w:style w:type="paragraph" w:styleId="Cytat">
    <w:name w:val="Quote"/>
    <w:basedOn w:val="Normalny"/>
    <w:next w:val="Normalny"/>
    <w:link w:val="CytatZnak"/>
    <w:uiPriority w:val="99"/>
    <w:qFormat/>
    <w:rsid w:val="00575BD8"/>
    <w:rPr>
      <w:i/>
      <w:iCs/>
      <w:color w:val="000000" w:themeColor="text1"/>
    </w:rPr>
  </w:style>
  <w:style w:type="paragraph" w:styleId="Cytatintensywny">
    <w:name w:val="Intense Quote"/>
    <w:basedOn w:val="Normalny"/>
    <w:next w:val="Normalny"/>
    <w:link w:val="CytatintensywnyZnak"/>
    <w:uiPriority w:val="30"/>
    <w:qFormat/>
    <w:rsid w:val="00575BD8"/>
    <w:pPr>
      <w:pBdr>
        <w:bottom w:val="single" w:sz="4" w:space="4" w:color="4F81BD" w:themeColor="accent1"/>
      </w:pBdr>
      <w:spacing w:before="200" w:after="280"/>
      <w:ind w:left="936" w:right="936"/>
    </w:pPr>
    <w:rPr>
      <w:b/>
      <w:bCs/>
      <w:i/>
      <w:iCs/>
      <w:color w:val="4F81BD" w:themeColor="accent1"/>
    </w:rPr>
  </w:style>
  <w:style w:type="paragraph" w:styleId="Nagwekspisutreci">
    <w:name w:val="TOC Heading"/>
    <w:basedOn w:val="Nagwek1"/>
    <w:next w:val="Normalny"/>
    <w:uiPriority w:val="39"/>
    <w:unhideWhenUsed/>
    <w:qFormat/>
    <w:rsid w:val="00575BD8"/>
    <w:pPr>
      <w:outlineLvl w:val="9"/>
    </w:pPr>
  </w:style>
  <w:style w:type="paragraph" w:customStyle="1" w:styleId="DEPARTAMENT">
    <w:name w:val="DEPARTAMENT"/>
    <w:basedOn w:val="spistrescinr"/>
    <w:link w:val="DEPARTAMENTZnak"/>
    <w:rsid w:val="00575BD8"/>
    <w:pPr>
      <w:spacing w:after="0" w:line="240" w:lineRule="auto"/>
      <w:jc w:val="right"/>
    </w:pPr>
    <w:rPr>
      <w:rFonts w:ascii="Calibri" w:hAnsi="Calibri"/>
      <w:color w:val="0087CD"/>
      <w:sz w:val="24"/>
    </w:rPr>
  </w:style>
  <w:style w:type="paragraph" w:customStyle="1" w:styleId="Wydzial">
    <w:name w:val="Wydzial"/>
    <w:basedOn w:val="Normalny"/>
    <w:link w:val="WydzialZnak"/>
    <w:qFormat/>
    <w:rsid w:val="00575BD8"/>
    <w:pPr>
      <w:spacing w:after="0" w:line="240" w:lineRule="auto"/>
      <w:jc w:val="right"/>
    </w:pPr>
  </w:style>
  <w:style w:type="paragraph" w:customStyle="1" w:styleId="numerowanie">
    <w:name w:val="numerowanie"/>
    <w:aliases w:val="Opis - punktowanie"/>
    <w:basedOn w:val="Akapitzlist"/>
    <w:rsid w:val="00575BD8"/>
  </w:style>
  <w:style w:type="paragraph" w:customStyle="1" w:styleId="punktor3poziom">
    <w:name w:val="punktor 3 poziom"/>
    <w:basedOn w:val="numerowanie"/>
    <w:rsid w:val="00D12167"/>
    <w:rPr>
      <w:lang w:val="en-US"/>
    </w:rPr>
  </w:style>
  <w:style w:type="paragraph" w:customStyle="1" w:styleId="Tekstpodstawowy31">
    <w:name w:val="Tekst podstawowy 31"/>
    <w:basedOn w:val="Normalny"/>
    <w:rsid w:val="009E01BB"/>
    <w:pPr>
      <w:suppressAutoHyphens/>
      <w:spacing w:after="120" w:line="240" w:lineRule="auto"/>
    </w:pPr>
    <w:rPr>
      <w:rFonts w:ascii="Times New Roman" w:hAnsi="Times New Roman"/>
      <w:sz w:val="16"/>
      <w:szCs w:val="16"/>
      <w:lang w:eastAsia="ar-SA"/>
    </w:rPr>
  </w:style>
  <w:style w:type="paragraph" w:styleId="Tekstprzypisukocowego">
    <w:name w:val="endnote text"/>
    <w:basedOn w:val="Normalny"/>
    <w:link w:val="TekstprzypisukocowegoZnak"/>
    <w:uiPriority w:val="99"/>
    <w:semiHidden/>
    <w:unhideWhenUsed/>
    <w:rsid w:val="008B4D47"/>
    <w:pPr>
      <w:spacing w:after="0" w:line="240" w:lineRule="auto"/>
    </w:pPr>
  </w:style>
  <w:style w:type="paragraph" w:customStyle="1" w:styleId="font5">
    <w:name w:val="font5"/>
    <w:basedOn w:val="Normalny"/>
    <w:rsid w:val="00EC2417"/>
    <w:pPr>
      <w:spacing w:beforeAutospacing="1" w:afterAutospacing="1" w:line="240" w:lineRule="auto"/>
    </w:pPr>
    <w:rPr>
      <w:rFonts w:ascii="Arial" w:hAnsi="Arial" w:cs="Arial"/>
      <w:b/>
      <w:bCs/>
      <w:color w:val="000000"/>
      <w:sz w:val="16"/>
      <w:szCs w:val="16"/>
    </w:rPr>
  </w:style>
  <w:style w:type="paragraph" w:customStyle="1" w:styleId="font6">
    <w:name w:val="font6"/>
    <w:basedOn w:val="Normalny"/>
    <w:rsid w:val="00EC2417"/>
    <w:pPr>
      <w:spacing w:beforeAutospacing="1" w:afterAutospacing="1" w:line="240" w:lineRule="auto"/>
    </w:pPr>
    <w:rPr>
      <w:rFonts w:ascii="Liberation Sans" w:hAnsi="Liberation Sans"/>
      <w:color w:val="000000"/>
    </w:rPr>
  </w:style>
  <w:style w:type="paragraph" w:customStyle="1" w:styleId="xl69">
    <w:name w:val="xl69"/>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customStyle="1" w:styleId="xl70">
    <w:name w:val="xl70"/>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1">
    <w:name w:val="xl71"/>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2">
    <w:name w:val="xl72"/>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3">
    <w:name w:val="xl73"/>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4">
    <w:name w:val="xl74"/>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5">
    <w:name w:val="xl75"/>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6">
    <w:name w:val="xl76"/>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77">
    <w:name w:val="xl77"/>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customStyle="1" w:styleId="xl78">
    <w:name w:val="xl78"/>
    <w:basedOn w:val="Normalny"/>
    <w:rsid w:val="00EC2417"/>
    <w:pPr>
      <w:spacing w:beforeAutospacing="1" w:afterAutospacing="1" w:line="240" w:lineRule="auto"/>
      <w:jc w:val="center"/>
      <w:textAlignment w:val="center"/>
    </w:pPr>
    <w:rPr>
      <w:rFonts w:ascii="Arial" w:hAnsi="Arial" w:cs="Arial"/>
      <w:sz w:val="16"/>
      <w:szCs w:val="16"/>
    </w:rPr>
  </w:style>
  <w:style w:type="paragraph" w:customStyle="1" w:styleId="xl79">
    <w:name w:val="xl79"/>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80">
    <w:name w:val="xl80"/>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color w:val="000000"/>
      <w:sz w:val="16"/>
      <w:szCs w:val="16"/>
    </w:rPr>
  </w:style>
  <w:style w:type="paragraph" w:customStyle="1" w:styleId="xl81">
    <w:name w:val="xl81"/>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82">
    <w:name w:val="xl82"/>
    <w:basedOn w:val="Normalny"/>
    <w:rsid w:val="00EC2417"/>
    <w:pPr>
      <w:spacing w:beforeAutospacing="1" w:afterAutospacing="1" w:line="240" w:lineRule="auto"/>
      <w:jc w:val="center"/>
      <w:textAlignment w:val="center"/>
    </w:pPr>
    <w:rPr>
      <w:rFonts w:ascii="Arial" w:hAnsi="Arial" w:cs="Arial"/>
      <w:b/>
      <w:bCs/>
      <w:sz w:val="16"/>
      <w:szCs w:val="16"/>
    </w:rPr>
  </w:style>
  <w:style w:type="paragraph" w:customStyle="1" w:styleId="xl83">
    <w:name w:val="xl83"/>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imes New Roman" w:hAnsi="Times New Roman"/>
      <w:sz w:val="24"/>
      <w:szCs w:val="24"/>
    </w:rPr>
  </w:style>
  <w:style w:type="paragraph" w:customStyle="1" w:styleId="xl84">
    <w:name w:val="xl84"/>
    <w:basedOn w:val="Normalny"/>
    <w:rsid w:val="00EC24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styleId="NormalnyWeb">
    <w:name w:val="Normal (Web)"/>
    <w:basedOn w:val="Normalny"/>
    <w:uiPriority w:val="99"/>
    <w:unhideWhenUsed/>
    <w:rsid w:val="00F04789"/>
    <w:pPr>
      <w:spacing w:beforeAutospacing="1" w:after="142" w:line="288" w:lineRule="auto"/>
    </w:pPr>
    <w:rPr>
      <w:rFonts w:ascii="Times New Roman" w:hAnsi="Times New Roman"/>
      <w:sz w:val="24"/>
      <w:szCs w:val="24"/>
    </w:rPr>
  </w:style>
  <w:style w:type="paragraph" w:customStyle="1" w:styleId="Standard">
    <w:name w:val="Standard"/>
    <w:qFormat/>
    <w:rsid w:val="00F04789"/>
    <w:pPr>
      <w:suppressAutoHyphens/>
      <w:textAlignment w:val="baseline"/>
    </w:pPr>
    <w:rPr>
      <w:rFonts w:ascii="Liberation Serif" w:eastAsia="SimSun" w:hAnsi="Liberation Serif" w:cs="Mangal"/>
      <w:kern w:val="2"/>
      <w:sz w:val="24"/>
      <w:szCs w:val="24"/>
      <w:lang w:eastAsia="zh-CN" w:bidi="hi-IN"/>
    </w:rPr>
  </w:style>
  <w:style w:type="paragraph" w:customStyle="1" w:styleId="Textbody">
    <w:name w:val="Text body"/>
    <w:basedOn w:val="Standard"/>
    <w:rsid w:val="00F04789"/>
    <w:pPr>
      <w:spacing w:after="140" w:line="288" w:lineRule="auto"/>
    </w:pPr>
  </w:style>
  <w:style w:type="paragraph" w:customStyle="1" w:styleId="Zawartotabeli">
    <w:name w:val="Zawartość tabeli"/>
    <w:basedOn w:val="Standard"/>
    <w:rsid w:val="00F04789"/>
    <w:pPr>
      <w:suppressLineNumbers/>
    </w:pPr>
  </w:style>
  <w:style w:type="paragraph" w:customStyle="1" w:styleId="Nagwektabeli">
    <w:name w:val="Nagłówek tabeli"/>
    <w:basedOn w:val="Zawartotabeli"/>
    <w:rsid w:val="00F04789"/>
    <w:pPr>
      <w:jc w:val="center"/>
    </w:pPr>
    <w:rPr>
      <w:b/>
      <w:bCs/>
    </w:rPr>
  </w:style>
  <w:style w:type="paragraph" w:customStyle="1" w:styleId="xl67">
    <w:name w:val="xl67"/>
    <w:basedOn w:val="Normalny"/>
    <w:rsid w:val="00480B8F"/>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customStyle="1" w:styleId="xl68">
    <w:name w:val="xl68"/>
    <w:basedOn w:val="Normalny"/>
    <w:rsid w:val="00480B8F"/>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sz w:val="16"/>
      <w:szCs w:val="16"/>
    </w:rPr>
  </w:style>
  <w:style w:type="paragraph" w:customStyle="1" w:styleId="xl85">
    <w:name w:val="xl85"/>
    <w:basedOn w:val="Normalny"/>
    <w:rsid w:val="00480B8F"/>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Times New Roman" w:hAnsi="Times New Roman"/>
      <w:sz w:val="24"/>
      <w:szCs w:val="24"/>
    </w:rPr>
  </w:style>
  <w:style w:type="paragraph" w:customStyle="1" w:styleId="xl86">
    <w:name w:val="xl86"/>
    <w:basedOn w:val="Normalny"/>
    <w:rsid w:val="00480B8F"/>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hAnsi="Arial" w:cs="Arial"/>
      <w:b/>
      <w:bCs/>
      <w:sz w:val="16"/>
      <w:szCs w:val="16"/>
    </w:rPr>
  </w:style>
  <w:style w:type="paragraph" w:customStyle="1" w:styleId="Zawartoramki">
    <w:name w:val="Zawartość ramki"/>
    <w:basedOn w:val="Normalny"/>
    <w:rsid w:val="00836C0B"/>
  </w:style>
  <w:style w:type="numbering" w:customStyle="1" w:styleId="ListaeXant">
    <w:name w:val="Lista eXant"/>
    <w:qFormat/>
    <w:rsid w:val="00591619"/>
  </w:style>
  <w:style w:type="numbering" w:customStyle="1" w:styleId="eXant2">
    <w:name w:val="eXant2"/>
    <w:qFormat/>
    <w:rsid w:val="00591619"/>
  </w:style>
  <w:style w:type="numbering" w:customStyle="1" w:styleId="WW8Num121">
    <w:name w:val="WW8Num121"/>
    <w:qFormat/>
    <w:rsid w:val="00AE3B30"/>
  </w:style>
  <w:style w:type="table" w:customStyle="1" w:styleId="eXant">
    <w:name w:val="eXant"/>
    <w:basedOn w:val="Standardowy"/>
    <w:rsid w:val="00481B2A"/>
    <w:tblPr>
      <w:tblBorders>
        <w:top w:val="dotted" w:sz="6" w:space="0" w:color="auto"/>
        <w:bottom w:val="dotted" w:sz="6" w:space="0" w:color="auto"/>
        <w:insideH w:val="dotted" w:sz="6" w:space="0" w:color="auto"/>
        <w:insideV w:val="dotted" w:sz="6" w:space="0" w:color="auto"/>
      </w:tblBorders>
    </w:tblPr>
    <w:tcPr>
      <w:vAlign w:val="center"/>
    </w:tcPr>
  </w:style>
  <w:style w:type="table" w:customStyle="1" w:styleId="LightShading1">
    <w:name w:val="Light Shading1"/>
    <w:basedOn w:val="Standardowy"/>
    <w:uiPriority w:val="60"/>
    <w:rsid w:val="00D015E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LegendaZnak">
    <w:name w:val="Legenda Znak"/>
    <w:aliases w:val="Nagłówek2 Znak,Podpis pod rysunkiem Znak,Nagłówek Tabeli Znak,Nag3ówek Tabeli Znak,Podpis pod obiektem rys Znak,Legenda Znak Znak Znak Znak1,Legenda Znak Znak Znak1,Legenda Znak Znak Znak Znak Znak,Legenda Znak Znak Znak Znak Znak Znak Znak"/>
    <w:link w:val="Legenda"/>
    <w:locked/>
    <w:rsid w:val="00197D1D"/>
    <w:rPr>
      <w:b/>
      <w:bCs/>
      <w:color w:val="4F81BD" w:themeColor="accent1"/>
      <w:sz w:val="18"/>
      <w:szCs w:val="18"/>
    </w:rPr>
  </w:style>
  <w:style w:type="paragraph" w:customStyle="1" w:styleId="Default">
    <w:name w:val="Default"/>
    <w:rsid w:val="00E13CD7"/>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aliases w:val="IMDC,Table long document"/>
    <w:basedOn w:val="Standardowy"/>
    <w:uiPriority w:val="39"/>
    <w:rsid w:val="00E13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3">
    <w:name w:val="Grid Table 4 Accent 3"/>
    <w:basedOn w:val="Standardowy"/>
    <w:uiPriority w:val="49"/>
    <w:rsid w:val="001261D9"/>
    <w:pPr>
      <w:spacing w:after="0" w:line="240" w:lineRule="auto"/>
    </w:pPr>
    <w:rPr>
      <w:rFonts w:eastAsiaTheme="minorHAnsi"/>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wyliczanka">
    <w:name w:val="wyliczanka"/>
    <w:basedOn w:val="Normalny"/>
    <w:next w:val="Normalny"/>
    <w:rsid w:val="006D1295"/>
    <w:pPr>
      <w:numPr>
        <w:numId w:val="2"/>
      </w:numPr>
      <w:spacing w:after="0" w:line="360" w:lineRule="auto"/>
      <w:jc w:val="both"/>
    </w:pPr>
    <w:rPr>
      <w:rFonts w:eastAsia="Times New Roman" w:cs="Times New Roman"/>
      <w:szCs w:val="24"/>
    </w:rPr>
  </w:style>
  <w:style w:type="character" w:styleId="Hipercze">
    <w:name w:val="Hyperlink"/>
    <w:basedOn w:val="Domylnaczcionkaakapitu"/>
    <w:uiPriority w:val="99"/>
    <w:unhideWhenUsed/>
    <w:rsid w:val="007A3129"/>
    <w:rPr>
      <w:color w:val="0000FF"/>
      <w:u w:val="single"/>
    </w:rPr>
  </w:style>
  <w:style w:type="character" w:styleId="Odwoaniedokomentarza">
    <w:name w:val="annotation reference"/>
    <w:basedOn w:val="Domylnaczcionkaakapitu"/>
    <w:uiPriority w:val="99"/>
    <w:semiHidden/>
    <w:unhideWhenUsed/>
    <w:rsid w:val="007A3129"/>
    <w:rPr>
      <w:sz w:val="16"/>
      <w:szCs w:val="16"/>
    </w:rPr>
  </w:style>
  <w:style w:type="paragraph" w:styleId="Tekstkomentarza">
    <w:name w:val="annotation text"/>
    <w:basedOn w:val="Normalny"/>
    <w:link w:val="TekstkomentarzaZnak"/>
    <w:uiPriority w:val="99"/>
    <w:semiHidden/>
    <w:unhideWhenUsed/>
    <w:rsid w:val="007A312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3129"/>
    <w:rPr>
      <w:sz w:val="20"/>
      <w:szCs w:val="20"/>
    </w:rPr>
  </w:style>
  <w:style w:type="paragraph" w:styleId="Tematkomentarza">
    <w:name w:val="annotation subject"/>
    <w:basedOn w:val="Tekstkomentarza"/>
    <w:next w:val="Tekstkomentarza"/>
    <w:link w:val="TematkomentarzaZnak"/>
    <w:uiPriority w:val="99"/>
    <w:semiHidden/>
    <w:unhideWhenUsed/>
    <w:rsid w:val="007A3129"/>
    <w:rPr>
      <w:b/>
      <w:bCs/>
    </w:rPr>
  </w:style>
  <w:style w:type="character" w:customStyle="1" w:styleId="TematkomentarzaZnak">
    <w:name w:val="Temat komentarza Znak"/>
    <w:basedOn w:val="TekstkomentarzaZnak"/>
    <w:link w:val="Tematkomentarza"/>
    <w:uiPriority w:val="99"/>
    <w:semiHidden/>
    <w:rsid w:val="007A3129"/>
    <w:rPr>
      <w:b/>
      <w:bCs/>
      <w:sz w:val="20"/>
      <w:szCs w:val="20"/>
    </w:rPr>
  </w:style>
  <w:style w:type="numbering" w:customStyle="1" w:styleId="NoList1">
    <w:name w:val="No List1"/>
    <w:next w:val="Bezlisty"/>
    <w:uiPriority w:val="99"/>
    <w:semiHidden/>
    <w:unhideWhenUsed/>
    <w:rsid w:val="007A3129"/>
  </w:style>
  <w:style w:type="paragraph" w:customStyle="1" w:styleId="LP2">
    <w:name w:val="LP2"/>
    <w:basedOn w:val="Normalny"/>
    <w:qFormat/>
    <w:rsid w:val="007A3129"/>
    <w:pPr>
      <w:spacing w:after="0" w:line="320" w:lineRule="exact"/>
      <w:ind w:left="720" w:hanging="720"/>
      <w:jc w:val="both"/>
    </w:pPr>
    <w:rPr>
      <w:rFonts w:ascii="Arial" w:eastAsia="Calibri" w:hAnsi="Arial" w:cs="Arial"/>
      <w:lang w:eastAsia="en-US"/>
    </w:rPr>
  </w:style>
  <w:style w:type="paragraph" w:customStyle="1" w:styleId="Opis-Tekst">
    <w:name w:val="Opis - Tekst"/>
    <w:basedOn w:val="Normalny"/>
    <w:qFormat/>
    <w:rsid w:val="007A3129"/>
    <w:pPr>
      <w:widowControl w:val="0"/>
      <w:spacing w:after="0" w:line="240" w:lineRule="auto"/>
      <w:ind w:firstLine="567"/>
      <w:jc w:val="both"/>
    </w:pPr>
    <w:rPr>
      <w:rFonts w:ascii="Arial" w:eastAsia="Times New Roman" w:hAnsi="Arial" w:cs="Arial"/>
      <w:szCs w:val="20"/>
      <w:lang w:eastAsia="fr-FR"/>
    </w:rPr>
  </w:style>
  <w:style w:type="character" w:styleId="Numerstrony">
    <w:name w:val="page number"/>
    <w:basedOn w:val="Domylnaczcionkaakapitu"/>
    <w:uiPriority w:val="99"/>
    <w:semiHidden/>
    <w:rsid w:val="007A3129"/>
  </w:style>
  <w:style w:type="paragraph" w:customStyle="1" w:styleId="BBF-3Stopie">
    <w:name w:val="BBF-3 Stopień"/>
    <w:basedOn w:val="BBF-Opis-1"/>
    <w:autoRedefine/>
    <w:qFormat/>
    <w:rsid w:val="007A3129"/>
    <w:pPr>
      <w:numPr>
        <w:ilvl w:val="2"/>
        <w:numId w:val="10"/>
      </w:numPr>
      <w:tabs>
        <w:tab w:val="num" w:pos="2104"/>
      </w:tabs>
      <w:spacing w:before="240" w:after="120" w:line="240" w:lineRule="auto"/>
      <w:ind w:left="2104" w:hanging="360"/>
    </w:pPr>
    <w:rPr>
      <w:b/>
      <w:i/>
      <w:sz w:val="24"/>
      <w:szCs w:val="24"/>
    </w:rPr>
  </w:style>
  <w:style w:type="paragraph" w:styleId="Tekstpodstawowywcity">
    <w:name w:val="Body Text Indent"/>
    <w:basedOn w:val="Normalny"/>
    <w:link w:val="TekstpodstawowywcityZnak"/>
    <w:uiPriority w:val="99"/>
    <w:semiHidden/>
    <w:rsid w:val="007A3129"/>
    <w:pPr>
      <w:spacing w:before="80" w:after="0" w:line="340" w:lineRule="atLeast"/>
      <w:ind w:right="-1" w:firstLine="993"/>
      <w:jc w:val="both"/>
    </w:pPr>
    <w:rPr>
      <w:rFonts w:ascii="Times New Roman" w:eastAsia="Times New Roman" w:hAnsi="Times New Roman" w:cs="Times New Roman"/>
      <w:sz w:val="26"/>
      <w:szCs w:val="20"/>
    </w:rPr>
  </w:style>
  <w:style w:type="character" w:customStyle="1" w:styleId="TekstpodstawowywcityZnak">
    <w:name w:val="Tekst podstawowy wcięty Znak"/>
    <w:basedOn w:val="Domylnaczcionkaakapitu"/>
    <w:link w:val="Tekstpodstawowywcity"/>
    <w:uiPriority w:val="99"/>
    <w:semiHidden/>
    <w:rsid w:val="007A3129"/>
    <w:rPr>
      <w:rFonts w:ascii="Times New Roman" w:eastAsia="Times New Roman" w:hAnsi="Times New Roman" w:cs="Times New Roman"/>
      <w:sz w:val="26"/>
      <w:szCs w:val="20"/>
    </w:rPr>
  </w:style>
  <w:style w:type="paragraph" w:styleId="Tekstpodstawowywcity2">
    <w:name w:val="Body Text Indent 2"/>
    <w:basedOn w:val="Normalny"/>
    <w:link w:val="Tekstpodstawowywcity2Znak"/>
    <w:uiPriority w:val="99"/>
    <w:semiHidden/>
    <w:rsid w:val="007A3129"/>
    <w:pPr>
      <w:spacing w:before="80" w:after="0" w:line="340" w:lineRule="atLeast"/>
      <w:ind w:right="-1" w:firstLine="567"/>
      <w:jc w:val="both"/>
    </w:pPr>
    <w:rPr>
      <w:rFonts w:ascii="Arial" w:eastAsia="Times New Roman" w:hAnsi="Arial" w:cs="Times New Roman"/>
      <w:sz w:val="24"/>
      <w:szCs w:val="20"/>
    </w:rPr>
  </w:style>
  <w:style w:type="character" w:customStyle="1" w:styleId="Tekstpodstawowywcity2Znak">
    <w:name w:val="Tekst podstawowy wcięty 2 Znak"/>
    <w:basedOn w:val="Domylnaczcionkaakapitu"/>
    <w:link w:val="Tekstpodstawowywcity2"/>
    <w:uiPriority w:val="99"/>
    <w:semiHidden/>
    <w:rsid w:val="007A3129"/>
    <w:rPr>
      <w:rFonts w:ascii="Arial" w:eastAsia="Times New Roman" w:hAnsi="Arial" w:cs="Times New Roman"/>
      <w:sz w:val="24"/>
      <w:szCs w:val="20"/>
    </w:rPr>
  </w:style>
  <w:style w:type="paragraph" w:styleId="Tekstblokowy">
    <w:name w:val="Block Text"/>
    <w:basedOn w:val="Normalny"/>
    <w:semiHidden/>
    <w:rsid w:val="007A3129"/>
    <w:pPr>
      <w:spacing w:after="0" w:line="300" w:lineRule="atLeast"/>
      <w:ind w:left="1418" w:right="-1" w:hanging="1134"/>
      <w:jc w:val="both"/>
    </w:pPr>
    <w:rPr>
      <w:rFonts w:ascii="Arial" w:eastAsia="Times New Roman" w:hAnsi="Arial" w:cs="Times New Roman"/>
      <w:sz w:val="26"/>
      <w:szCs w:val="20"/>
    </w:rPr>
  </w:style>
  <w:style w:type="paragraph" w:customStyle="1" w:styleId="Styl1">
    <w:name w:val="Styl1"/>
    <w:basedOn w:val="BBF-3Stopie"/>
    <w:rsid w:val="007A3129"/>
    <w:pPr>
      <w:ind w:left="1134" w:hanging="567"/>
    </w:pPr>
    <w:rPr>
      <w:b w:val="0"/>
      <w:u w:val="single"/>
    </w:rPr>
  </w:style>
  <w:style w:type="paragraph" w:styleId="Tekstpodstawowywcity3">
    <w:name w:val="Body Text Indent 3"/>
    <w:basedOn w:val="Normalny"/>
    <w:link w:val="Tekstpodstawowywcity3Znak"/>
    <w:uiPriority w:val="99"/>
    <w:semiHidden/>
    <w:rsid w:val="007A3129"/>
    <w:pPr>
      <w:spacing w:before="120" w:after="0" w:line="340" w:lineRule="exact"/>
      <w:ind w:left="567"/>
      <w:jc w:val="both"/>
    </w:pPr>
    <w:rPr>
      <w:rFonts w:ascii="Arial" w:eastAsia="Times New Roman" w:hAnsi="Arial" w:cs="Times New Roman"/>
      <w:b/>
      <w:sz w:val="30"/>
      <w:szCs w:val="20"/>
    </w:rPr>
  </w:style>
  <w:style w:type="character" w:customStyle="1" w:styleId="Tekstpodstawowywcity3Znak">
    <w:name w:val="Tekst podstawowy wcięty 3 Znak"/>
    <w:basedOn w:val="Domylnaczcionkaakapitu"/>
    <w:link w:val="Tekstpodstawowywcity3"/>
    <w:uiPriority w:val="99"/>
    <w:semiHidden/>
    <w:rsid w:val="007A3129"/>
    <w:rPr>
      <w:rFonts w:ascii="Arial" w:eastAsia="Times New Roman" w:hAnsi="Arial" w:cs="Times New Roman"/>
      <w:b/>
      <w:sz w:val="30"/>
      <w:szCs w:val="20"/>
    </w:rPr>
  </w:style>
  <w:style w:type="paragraph" w:styleId="Tekstpodstawowy2">
    <w:name w:val="Body Text 2"/>
    <w:basedOn w:val="Normalny"/>
    <w:link w:val="Tekstpodstawowy2Znak"/>
    <w:uiPriority w:val="99"/>
    <w:semiHidden/>
    <w:rsid w:val="007A3129"/>
    <w:pPr>
      <w:spacing w:before="120" w:after="0" w:line="240" w:lineRule="auto"/>
      <w:jc w:val="both"/>
    </w:pPr>
    <w:rPr>
      <w:rFonts w:ascii="Arial" w:eastAsia="Times New Roman" w:hAnsi="Arial" w:cs="Times New Roman"/>
      <w:sz w:val="24"/>
      <w:szCs w:val="24"/>
    </w:rPr>
  </w:style>
  <w:style w:type="character" w:customStyle="1" w:styleId="Tekstpodstawowy2Znak">
    <w:name w:val="Tekst podstawowy 2 Znak"/>
    <w:basedOn w:val="Domylnaczcionkaakapitu"/>
    <w:link w:val="Tekstpodstawowy2"/>
    <w:uiPriority w:val="99"/>
    <w:semiHidden/>
    <w:rsid w:val="007A3129"/>
    <w:rPr>
      <w:rFonts w:ascii="Arial" w:eastAsia="Times New Roman" w:hAnsi="Arial" w:cs="Times New Roman"/>
      <w:sz w:val="24"/>
      <w:szCs w:val="24"/>
    </w:rPr>
  </w:style>
  <w:style w:type="paragraph" w:customStyle="1" w:styleId="WW-Tekstpodstawowy2">
    <w:name w:val="WW-Tekst podstawowy 2"/>
    <w:basedOn w:val="Normalny"/>
    <w:rsid w:val="007A3129"/>
    <w:pPr>
      <w:tabs>
        <w:tab w:val="right" w:pos="9072"/>
      </w:tabs>
      <w:suppressAutoHyphens/>
      <w:spacing w:after="0" w:line="360" w:lineRule="auto"/>
      <w:jc w:val="both"/>
    </w:pPr>
    <w:rPr>
      <w:rFonts w:ascii="Arial Narrow" w:eastAsia="Calibri" w:hAnsi="Arial Narrow" w:cs="Times New Roman"/>
      <w:sz w:val="24"/>
      <w:szCs w:val="20"/>
      <w:lang w:eastAsia="ar-SA"/>
    </w:rPr>
  </w:style>
  <w:style w:type="paragraph" w:customStyle="1" w:styleId="content1">
    <w:name w:val="content1"/>
    <w:basedOn w:val="Normalny"/>
    <w:rsid w:val="007A3129"/>
    <w:pPr>
      <w:spacing w:after="0" w:line="240" w:lineRule="auto"/>
      <w:ind w:right="215"/>
      <w:jc w:val="both"/>
    </w:pPr>
    <w:rPr>
      <w:rFonts w:ascii="Arial" w:eastAsia="Times New Roman" w:hAnsi="Arial" w:cs="Times New Roman"/>
      <w:sz w:val="24"/>
      <w:szCs w:val="24"/>
    </w:rPr>
  </w:style>
  <w:style w:type="paragraph" w:customStyle="1" w:styleId="BBF-Tyturozdziau">
    <w:name w:val="BBF-Tytuł rozdziału"/>
    <w:basedOn w:val="Normalny"/>
    <w:link w:val="BBF-TyturozdziauZnak"/>
    <w:autoRedefine/>
    <w:qFormat/>
    <w:rsid w:val="007A3129"/>
    <w:pPr>
      <w:spacing w:after="0" w:line="340" w:lineRule="atLeast"/>
      <w:jc w:val="center"/>
      <w:outlineLvl w:val="0"/>
    </w:pPr>
    <w:rPr>
      <w:rFonts w:ascii="Arial" w:eastAsia="Times New Roman" w:hAnsi="Arial" w:cs="Times New Roman"/>
      <w:b/>
      <w:caps/>
      <w:sz w:val="36"/>
      <w:szCs w:val="36"/>
    </w:rPr>
  </w:style>
  <w:style w:type="character" w:customStyle="1" w:styleId="BBF-TyturozdziauZnak">
    <w:name w:val="BBF-Tytuł rozdziału Znak"/>
    <w:link w:val="BBF-Tyturozdziau"/>
    <w:rsid w:val="007A3129"/>
    <w:rPr>
      <w:rFonts w:ascii="Arial" w:eastAsia="Times New Roman" w:hAnsi="Arial" w:cs="Times New Roman"/>
      <w:b/>
      <w:caps/>
      <w:sz w:val="36"/>
      <w:szCs w:val="36"/>
    </w:rPr>
  </w:style>
  <w:style w:type="paragraph" w:customStyle="1" w:styleId="Opis-Wypunktowanie">
    <w:name w:val="Opis - Wypunktowanie"/>
    <w:basedOn w:val="Normalny"/>
    <w:link w:val="Opis-WypunktowanieZnak"/>
    <w:rsid w:val="007A3129"/>
    <w:pPr>
      <w:tabs>
        <w:tab w:val="left" w:pos="1134"/>
        <w:tab w:val="right" w:pos="8789"/>
      </w:tabs>
      <w:spacing w:after="0" w:line="340" w:lineRule="atLeast"/>
      <w:ind w:left="360" w:firstLine="349"/>
      <w:jc w:val="both"/>
    </w:pPr>
    <w:rPr>
      <w:rFonts w:ascii="Arial" w:eastAsia="Times New Roman" w:hAnsi="Arial" w:cs="Times New Roman"/>
    </w:rPr>
  </w:style>
  <w:style w:type="character" w:customStyle="1" w:styleId="Opis-WypunktowanieZnak">
    <w:name w:val="Opis - Wypunktowanie Znak"/>
    <w:link w:val="Opis-Wypunktowanie"/>
    <w:rsid w:val="007A3129"/>
    <w:rPr>
      <w:rFonts w:ascii="Arial" w:eastAsia="Times New Roman" w:hAnsi="Arial" w:cs="Times New Roman"/>
    </w:rPr>
  </w:style>
  <w:style w:type="paragraph" w:customStyle="1" w:styleId="Opis-Tytuprojektu">
    <w:name w:val="Opis - Tytuł projektu"/>
    <w:basedOn w:val="Nagwek3"/>
    <w:link w:val="Opis-TytuprojektuZnak"/>
    <w:autoRedefine/>
    <w:qFormat/>
    <w:rsid w:val="007A3129"/>
    <w:pPr>
      <w:keepLines w:val="0"/>
      <w:spacing w:before="120" w:line="340" w:lineRule="exact"/>
      <w:jc w:val="center"/>
    </w:pPr>
    <w:rPr>
      <w:rFonts w:ascii="Arial" w:eastAsia="Times New Roman" w:hAnsi="Arial" w:cs="Times New Roman"/>
      <w:bCs w:val="0"/>
      <w:caps/>
      <w:color w:val="auto"/>
      <w:sz w:val="30"/>
      <w:szCs w:val="20"/>
    </w:rPr>
  </w:style>
  <w:style w:type="character" w:customStyle="1" w:styleId="Opis-TytuprojektuZnak">
    <w:name w:val="Opis - Tytuł projektu Znak"/>
    <w:link w:val="Opis-Tytuprojektu"/>
    <w:rsid w:val="007A3129"/>
    <w:rPr>
      <w:rFonts w:ascii="Arial" w:eastAsia="Times New Roman" w:hAnsi="Arial" w:cs="Times New Roman"/>
      <w:b/>
      <w:caps/>
      <w:sz w:val="30"/>
      <w:szCs w:val="20"/>
    </w:rPr>
  </w:style>
  <w:style w:type="paragraph" w:styleId="Spistreci1">
    <w:name w:val="toc 1"/>
    <w:basedOn w:val="Normalny"/>
    <w:next w:val="Normalny"/>
    <w:autoRedefine/>
    <w:uiPriority w:val="39"/>
    <w:unhideWhenUsed/>
    <w:qFormat/>
    <w:rsid w:val="007A3129"/>
    <w:pPr>
      <w:tabs>
        <w:tab w:val="left" w:pos="600"/>
        <w:tab w:val="right" w:leader="dot" w:pos="9062"/>
      </w:tabs>
      <w:spacing w:before="240" w:after="0" w:line="240" w:lineRule="auto"/>
      <w:jc w:val="both"/>
    </w:pPr>
    <w:rPr>
      <w:rFonts w:ascii="Arial" w:eastAsia="Times New Roman" w:hAnsi="Arial" w:cs="Times New Roman"/>
      <w:b/>
      <w:bCs/>
      <w:iCs/>
      <w:caps/>
      <w:noProof/>
      <w:sz w:val="24"/>
      <w:szCs w:val="24"/>
    </w:rPr>
  </w:style>
  <w:style w:type="paragraph" w:styleId="Spistreci2">
    <w:name w:val="toc 2"/>
    <w:basedOn w:val="Normalny"/>
    <w:next w:val="Normalny"/>
    <w:autoRedefine/>
    <w:uiPriority w:val="39"/>
    <w:unhideWhenUsed/>
    <w:qFormat/>
    <w:rsid w:val="007A3129"/>
    <w:pPr>
      <w:tabs>
        <w:tab w:val="left" w:pos="1134"/>
        <w:tab w:val="right" w:leader="dot" w:pos="9062"/>
      </w:tabs>
      <w:spacing w:before="120" w:after="0" w:line="240" w:lineRule="auto"/>
      <w:ind w:left="200"/>
      <w:jc w:val="both"/>
    </w:pPr>
    <w:rPr>
      <w:rFonts w:ascii="Arial" w:eastAsia="Times New Roman" w:hAnsi="Arial" w:cs="Times New Roman"/>
      <w:b/>
      <w:bCs/>
      <w:smallCaps/>
    </w:rPr>
  </w:style>
  <w:style w:type="paragraph" w:styleId="Spistreci3">
    <w:name w:val="toc 3"/>
    <w:basedOn w:val="Normalny"/>
    <w:next w:val="Normalny"/>
    <w:autoRedefine/>
    <w:uiPriority w:val="39"/>
    <w:unhideWhenUsed/>
    <w:qFormat/>
    <w:rsid w:val="007A3129"/>
    <w:pPr>
      <w:tabs>
        <w:tab w:val="left" w:pos="1134"/>
        <w:tab w:val="right" w:leader="dot" w:pos="9062"/>
      </w:tabs>
      <w:spacing w:after="0" w:line="240" w:lineRule="auto"/>
      <w:ind w:left="1134" w:hanging="731"/>
      <w:jc w:val="both"/>
    </w:pPr>
    <w:rPr>
      <w:rFonts w:ascii="Arial" w:eastAsia="Times New Roman" w:hAnsi="Arial" w:cs="Times New Roman"/>
      <w:sz w:val="20"/>
      <w:szCs w:val="20"/>
    </w:rPr>
  </w:style>
  <w:style w:type="paragraph" w:customStyle="1" w:styleId="BBF-Opis-2">
    <w:name w:val="BBF-Opis-2"/>
    <w:basedOn w:val="Normalny"/>
    <w:qFormat/>
    <w:rsid w:val="007A3129"/>
    <w:pPr>
      <w:spacing w:after="0" w:line="340" w:lineRule="atLeast"/>
      <w:ind w:left="567"/>
      <w:jc w:val="both"/>
    </w:pPr>
    <w:rPr>
      <w:rFonts w:ascii="Arial" w:eastAsia="Times New Roman" w:hAnsi="Arial" w:cs="Times New Roman"/>
      <w:szCs w:val="20"/>
    </w:rPr>
  </w:style>
  <w:style w:type="paragraph" w:styleId="Spistreci5">
    <w:name w:val="toc 5"/>
    <w:basedOn w:val="Normalny"/>
    <w:next w:val="Normalny"/>
    <w:autoRedefine/>
    <w:uiPriority w:val="39"/>
    <w:unhideWhenUsed/>
    <w:rsid w:val="007A3129"/>
    <w:pPr>
      <w:spacing w:after="0" w:line="240" w:lineRule="auto"/>
      <w:ind w:left="800"/>
      <w:jc w:val="both"/>
    </w:pPr>
    <w:rPr>
      <w:rFonts w:ascii="Arial" w:eastAsia="Times New Roman" w:hAnsi="Arial" w:cs="Times New Roman"/>
      <w:sz w:val="18"/>
      <w:szCs w:val="20"/>
    </w:rPr>
  </w:style>
  <w:style w:type="paragraph" w:customStyle="1" w:styleId="Opis-Punkt">
    <w:name w:val="Opis - Punkt"/>
    <w:basedOn w:val="Normalny"/>
    <w:qFormat/>
    <w:rsid w:val="007A3129"/>
    <w:pPr>
      <w:widowControl w:val="0"/>
      <w:numPr>
        <w:numId w:val="11"/>
      </w:numPr>
      <w:spacing w:after="0" w:line="240" w:lineRule="auto"/>
      <w:jc w:val="both"/>
    </w:pPr>
    <w:rPr>
      <w:rFonts w:ascii="Arial" w:eastAsia="Times New Roman" w:hAnsi="Arial" w:cs="Arial"/>
      <w:szCs w:val="20"/>
    </w:rPr>
  </w:style>
  <w:style w:type="character" w:customStyle="1" w:styleId="Opis-TekstopisuZnak">
    <w:name w:val="Opis - Tekst opisu Znak"/>
    <w:rsid w:val="007A3129"/>
    <w:rPr>
      <w:rFonts w:ascii="Arial" w:hAnsi="Arial"/>
      <w:b/>
      <w:sz w:val="22"/>
    </w:rPr>
  </w:style>
  <w:style w:type="paragraph" w:customStyle="1" w:styleId="BBF-Opis-1">
    <w:name w:val="BBF-Opis-1"/>
    <w:basedOn w:val="Normalny"/>
    <w:link w:val="BBF-Opis-1Znak"/>
    <w:autoRedefine/>
    <w:qFormat/>
    <w:rsid w:val="007A3129"/>
    <w:pPr>
      <w:spacing w:after="0" w:line="324" w:lineRule="auto"/>
      <w:jc w:val="both"/>
    </w:pPr>
    <w:rPr>
      <w:rFonts w:ascii="Arial" w:eastAsia="Times New Roman" w:hAnsi="Arial" w:cs="Times New Roman"/>
    </w:rPr>
  </w:style>
  <w:style w:type="character" w:customStyle="1" w:styleId="BBF-Opis-1Znak">
    <w:name w:val="BBF-Opis-1 Znak"/>
    <w:link w:val="BBF-Opis-1"/>
    <w:rsid w:val="007A3129"/>
    <w:rPr>
      <w:rFonts w:ascii="Arial" w:eastAsia="Times New Roman" w:hAnsi="Arial" w:cs="Times New Roman"/>
    </w:rPr>
  </w:style>
  <w:style w:type="paragraph" w:customStyle="1" w:styleId="Opis-numeracjaspisurysunkw">
    <w:name w:val="Opis - numeracja spisu rysunków"/>
    <w:basedOn w:val="Normalny"/>
    <w:link w:val="Opis-numeracjaspisurysunkwZnak"/>
    <w:autoRedefine/>
    <w:qFormat/>
    <w:rsid w:val="007A3129"/>
    <w:pPr>
      <w:numPr>
        <w:numId w:val="3"/>
      </w:numPr>
      <w:tabs>
        <w:tab w:val="left" w:pos="1418"/>
        <w:tab w:val="right" w:pos="8789"/>
      </w:tabs>
      <w:spacing w:after="0" w:line="340" w:lineRule="atLeast"/>
      <w:ind w:left="1276" w:hanging="283"/>
      <w:jc w:val="both"/>
    </w:pPr>
    <w:rPr>
      <w:rFonts w:ascii="Arial" w:eastAsia="Times New Roman" w:hAnsi="Arial" w:cs="Times New Roman"/>
    </w:rPr>
  </w:style>
  <w:style w:type="character" w:customStyle="1" w:styleId="Opis-numeracjaspisurysunkwZnak">
    <w:name w:val="Opis - numeracja spisu rysunków Znak"/>
    <w:link w:val="Opis-numeracjaspisurysunkw"/>
    <w:rsid w:val="007A3129"/>
    <w:rPr>
      <w:rFonts w:ascii="Arial" w:eastAsia="Times New Roman" w:hAnsi="Arial" w:cs="Times New Roman"/>
    </w:rPr>
  </w:style>
  <w:style w:type="paragraph" w:customStyle="1" w:styleId="Style">
    <w:name w:val="Style Ł"/>
    <w:basedOn w:val="Normalny"/>
    <w:rsid w:val="007A3129"/>
    <w:pPr>
      <w:spacing w:after="0" w:line="340" w:lineRule="exact"/>
      <w:jc w:val="both"/>
    </w:pPr>
    <w:rPr>
      <w:rFonts w:ascii="Arial" w:eastAsia="Times New Roman" w:hAnsi="Arial" w:cs="Times New Roman"/>
      <w:szCs w:val="20"/>
    </w:rPr>
  </w:style>
  <w:style w:type="paragraph" w:customStyle="1" w:styleId="Styl">
    <w:name w:val="Styl Ł"/>
    <w:basedOn w:val="Normalny"/>
    <w:rsid w:val="007A3129"/>
    <w:pPr>
      <w:widowControl w:val="0"/>
      <w:spacing w:after="0" w:line="-340" w:lineRule="auto"/>
      <w:jc w:val="both"/>
    </w:pPr>
    <w:rPr>
      <w:rFonts w:ascii="Arial" w:eastAsia="Times New Roman" w:hAnsi="Arial" w:cs="Times New Roman"/>
      <w:szCs w:val="20"/>
    </w:rPr>
  </w:style>
  <w:style w:type="paragraph" w:customStyle="1" w:styleId="BBF-1Stopie">
    <w:name w:val="BBF-1 Stopień"/>
    <w:basedOn w:val="BBF-Opis-1"/>
    <w:next w:val="BBF-Opis-1"/>
    <w:link w:val="BBF-1StopieZnak"/>
    <w:uiPriority w:val="99"/>
    <w:qFormat/>
    <w:rsid w:val="007A3129"/>
    <w:pPr>
      <w:numPr>
        <w:numId w:val="10"/>
      </w:numPr>
      <w:spacing w:before="480" w:after="120" w:line="240" w:lineRule="auto"/>
    </w:pPr>
    <w:rPr>
      <w:b/>
      <w:caps/>
      <w:sz w:val="28"/>
      <w:szCs w:val="28"/>
    </w:rPr>
  </w:style>
  <w:style w:type="character" w:customStyle="1" w:styleId="BBF-1StopieZnak">
    <w:name w:val="BBF-1 Stopień Znak"/>
    <w:link w:val="BBF-1Stopie"/>
    <w:uiPriority w:val="99"/>
    <w:rsid w:val="007A3129"/>
    <w:rPr>
      <w:rFonts w:ascii="Arial" w:eastAsia="Times New Roman" w:hAnsi="Arial" w:cs="Times New Roman"/>
      <w:b/>
      <w:caps/>
      <w:sz w:val="28"/>
      <w:szCs w:val="28"/>
    </w:rPr>
  </w:style>
  <w:style w:type="paragraph" w:customStyle="1" w:styleId="BBF-2Stopie">
    <w:name w:val="BBF-2 Stopień"/>
    <w:basedOn w:val="BBF-Opis-1"/>
    <w:qFormat/>
    <w:rsid w:val="007A3129"/>
    <w:pPr>
      <w:numPr>
        <w:ilvl w:val="1"/>
        <w:numId w:val="10"/>
      </w:numPr>
      <w:tabs>
        <w:tab w:val="num" w:pos="1384"/>
      </w:tabs>
      <w:spacing w:before="360" w:after="120" w:line="240" w:lineRule="auto"/>
      <w:ind w:left="1384" w:hanging="360"/>
    </w:pPr>
    <w:rPr>
      <w:b/>
      <w:i/>
      <w:color w:val="000000"/>
      <w:sz w:val="24"/>
      <w:szCs w:val="24"/>
    </w:rPr>
  </w:style>
  <w:style w:type="paragraph" w:customStyle="1" w:styleId="Opis-numerowanie">
    <w:name w:val="Opis - numerowanie"/>
    <w:basedOn w:val="numerowanie"/>
    <w:link w:val="Opis-numerowanieZnak"/>
    <w:autoRedefine/>
    <w:qFormat/>
    <w:rsid w:val="007A3129"/>
    <w:pPr>
      <w:spacing w:after="0" w:line="360" w:lineRule="auto"/>
      <w:ind w:left="360" w:hanging="360"/>
      <w:contextualSpacing w:val="0"/>
      <w:jc w:val="center"/>
      <w:outlineLvl w:val="0"/>
    </w:pPr>
    <w:rPr>
      <w:rFonts w:ascii="Arial Narrow" w:eastAsia="Times New Roman" w:hAnsi="Arial Narrow" w:cs="Times New Roman"/>
      <w:b/>
      <w:caps/>
    </w:rPr>
  </w:style>
  <w:style w:type="paragraph" w:styleId="Tekstpodstawowy3">
    <w:name w:val="Body Text 3"/>
    <w:basedOn w:val="Normalny"/>
    <w:link w:val="Tekstpodstawowy3Znak"/>
    <w:uiPriority w:val="99"/>
    <w:semiHidden/>
    <w:unhideWhenUsed/>
    <w:rsid w:val="007A3129"/>
    <w:pPr>
      <w:spacing w:after="120" w:line="240" w:lineRule="auto"/>
      <w:jc w:val="both"/>
    </w:pPr>
    <w:rPr>
      <w:rFonts w:ascii="Times New Roman" w:eastAsia="Times New Roman" w:hAnsi="Times New Roman" w:cs="Times New Roman"/>
      <w:sz w:val="16"/>
      <w:szCs w:val="16"/>
    </w:rPr>
  </w:style>
  <w:style w:type="character" w:customStyle="1" w:styleId="Tekstpodstawowy3Znak">
    <w:name w:val="Tekst podstawowy 3 Znak"/>
    <w:basedOn w:val="Domylnaczcionkaakapitu"/>
    <w:link w:val="Tekstpodstawowy3"/>
    <w:uiPriority w:val="99"/>
    <w:semiHidden/>
    <w:rsid w:val="007A3129"/>
    <w:rPr>
      <w:rFonts w:ascii="Times New Roman" w:eastAsia="Times New Roman" w:hAnsi="Times New Roman" w:cs="Times New Roman"/>
      <w:sz w:val="16"/>
      <w:szCs w:val="16"/>
    </w:rPr>
  </w:style>
  <w:style w:type="character" w:customStyle="1" w:styleId="Opis-numerowanieZnak">
    <w:name w:val="Opis - numerowanie Znak"/>
    <w:link w:val="Opis-numerowanie"/>
    <w:rsid w:val="007A3129"/>
    <w:rPr>
      <w:rFonts w:ascii="Arial Narrow" w:eastAsia="Times New Roman" w:hAnsi="Arial Narrow" w:cs="Times New Roman"/>
      <w:b/>
      <w:caps/>
    </w:rPr>
  </w:style>
  <w:style w:type="character" w:styleId="Odwoanieprzypisukocowego">
    <w:name w:val="endnote reference"/>
    <w:uiPriority w:val="99"/>
    <w:semiHidden/>
    <w:unhideWhenUsed/>
    <w:rsid w:val="007A3129"/>
    <w:rPr>
      <w:vertAlign w:val="superscript"/>
    </w:rPr>
  </w:style>
  <w:style w:type="character" w:customStyle="1" w:styleId="TekstpodstawowyZnak">
    <w:name w:val="Tekst podstawowy Znak"/>
    <w:semiHidden/>
    <w:rsid w:val="007A3129"/>
    <w:rPr>
      <w:sz w:val="26"/>
    </w:rPr>
  </w:style>
  <w:style w:type="paragraph" w:customStyle="1" w:styleId="BBF-N2">
    <w:name w:val="BBF-N2"/>
    <w:basedOn w:val="Normalny"/>
    <w:next w:val="BBF-tekstpodstawowy"/>
    <w:rsid w:val="007A3129"/>
    <w:pPr>
      <w:numPr>
        <w:numId w:val="4"/>
      </w:numPr>
      <w:tabs>
        <w:tab w:val="left" w:pos="709"/>
      </w:tabs>
      <w:suppressAutoHyphens/>
      <w:spacing w:before="360" w:after="60" w:line="340" w:lineRule="atLeast"/>
      <w:jc w:val="both"/>
    </w:pPr>
    <w:rPr>
      <w:rFonts w:ascii="Arial" w:eastAsia="Times New Roman" w:hAnsi="Arial" w:cs="Arial"/>
      <w:b/>
      <w:sz w:val="28"/>
      <w:szCs w:val="28"/>
      <w:lang w:eastAsia="ar-SA"/>
    </w:rPr>
  </w:style>
  <w:style w:type="paragraph" w:customStyle="1" w:styleId="BBF-N3">
    <w:name w:val="BBF-N3"/>
    <w:basedOn w:val="BBF-tekstpodstawowy"/>
    <w:next w:val="BBF-tekstpodstawowy"/>
    <w:rsid w:val="007A3129"/>
    <w:pPr>
      <w:numPr>
        <w:ilvl w:val="1"/>
        <w:numId w:val="4"/>
      </w:numPr>
      <w:spacing w:before="240"/>
    </w:pPr>
    <w:rPr>
      <w:b/>
      <w:sz w:val="24"/>
      <w:szCs w:val="24"/>
    </w:rPr>
  </w:style>
  <w:style w:type="paragraph" w:customStyle="1" w:styleId="BBF-tekstpodstawowy">
    <w:name w:val="BBF-tekst podstawowy"/>
    <w:basedOn w:val="Normalny"/>
    <w:autoRedefine/>
    <w:qFormat/>
    <w:rsid w:val="007A3129"/>
    <w:pPr>
      <w:suppressAutoHyphens/>
      <w:spacing w:before="120" w:after="120" w:line="240" w:lineRule="auto"/>
      <w:jc w:val="both"/>
    </w:pPr>
    <w:rPr>
      <w:rFonts w:eastAsia="Times New Roman" w:cstheme="minorHAnsi"/>
      <w:lang w:eastAsia="ar-SA"/>
    </w:rPr>
  </w:style>
  <w:style w:type="paragraph" w:customStyle="1" w:styleId="BBF-3AStopie">
    <w:name w:val="BBF-3A Stopień"/>
    <w:basedOn w:val="BBF-3Stopie"/>
    <w:rsid w:val="007A3129"/>
    <w:pPr>
      <w:numPr>
        <w:ilvl w:val="0"/>
        <w:numId w:val="5"/>
      </w:numPr>
      <w:tabs>
        <w:tab w:val="num" w:pos="360"/>
      </w:tabs>
      <w:ind w:left="567" w:firstLine="0"/>
    </w:pPr>
  </w:style>
  <w:style w:type="paragraph" w:customStyle="1" w:styleId="Tekstwstpniesformatowany">
    <w:name w:val="Tekst wstępnie sformatowany"/>
    <w:basedOn w:val="Normalny"/>
    <w:rsid w:val="007A3129"/>
    <w:pPr>
      <w:suppressAutoHyphens/>
      <w:spacing w:after="0" w:line="360" w:lineRule="atLeast"/>
      <w:ind w:firstLine="454"/>
      <w:jc w:val="both"/>
    </w:pPr>
    <w:rPr>
      <w:rFonts w:ascii="Courier New" w:eastAsia="NSimSun" w:hAnsi="Courier New" w:cs="Courier New"/>
      <w:kern w:val="1"/>
      <w:sz w:val="20"/>
      <w:szCs w:val="20"/>
    </w:rPr>
  </w:style>
  <w:style w:type="paragraph" w:customStyle="1" w:styleId="BBF-3BStopie">
    <w:name w:val="BBF-3B Stopień"/>
    <w:basedOn w:val="BBF-3Stopie"/>
    <w:rsid w:val="007A3129"/>
    <w:pPr>
      <w:numPr>
        <w:ilvl w:val="0"/>
        <w:numId w:val="6"/>
      </w:numPr>
      <w:tabs>
        <w:tab w:val="num" w:pos="397"/>
      </w:tabs>
      <w:ind w:left="567" w:firstLine="0"/>
    </w:pPr>
  </w:style>
  <w:style w:type="paragraph" w:customStyle="1" w:styleId="BBF-3CStopie">
    <w:name w:val="BBF-3C Stopień"/>
    <w:basedOn w:val="BBF-3BStopie"/>
    <w:rsid w:val="007A3129"/>
    <w:pPr>
      <w:numPr>
        <w:numId w:val="7"/>
      </w:numPr>
      <w:tabs>
        <w:tab w:val="num" w:pos="502"/>
      </w:tabs>
      <w:ind w:left="567" w:firstLine="0"/>
    </w:pPr>
  </w:style>
  <w:style w:type="paragraph" w:customStyle="1" w:styleId="BBF-3DStopie">
    <w:name w:val="BBF-3D Stopień"/>
    <w:basedOn w:val="BBF-3CStopie"/>
    <w:autoRedefine/>
    <w:qFormat/>
    <w:rsid w:val="007A3129"/>
    <w:pPr>
      <w:numPr>
        <w:numId w:val="8"/>
      </w:numPr>
      <w:tabs>
        <w:tab w:val="num" w:pos="737"/>
      </w:tabs>
      <w:ind w:left="567" w:firstLine="0"/>
    </w:pPr>
  </w:style>
  <w:style w:type="paragraph" w:customStyle="1" w:styleId="BBF-3EStopie">
    <w:name w:val="BBF-3E Stopień"/>
    <w:basedOn w:val="BBF-3DStopie"/>
    <w:rsid w:val="007A3129"/>
    <w:pPr>
      <w:numPr>
        <w:numId w:val="9"/>
      </w:numPr>
      <w:tabs>
        <w:tab w:val="num" w:pos="737"/>
      </w:tabs>
      <w:ind w:left="567" w:firstLine="0"/>
    </w:pPr>
  </w:style>
  <w:style w:type="paragraph" w:customStyle="1" w:styleId="BBF-4Stopie">
    <w:name w:val="BBF-4 Stopień"/>
    <w:basedOn w:val="BBF-3Stopie"/>
    <w:autoRedefine/>
    <w:qFormat/>
    <w:rsid w:val="007A3129"/>
    <w:pPr>
      <w:numPr>
        <w:ilvl w:val="3"/>
      </w:numPr>
      <w:tabs>
        <w:tab w:val="num" w:pos="2824"/>
      </w:tabs>
      <w:ind w:left="2824" w:hanging="360"/>
    </w:pPr>
    <w:rPr>
      <w:sz w:val="22"/>
      <w:szCs w:val="22"/>
    </w:rPr>
  </w:style>
  <w:style w:type="character" w:styleId="Uwydatnienie">
    <w:name w:val="Emphasis"/>
    <w:qFormat/>
    <w:rsid w:val="007A3129"/>
    <w:rPr>
      <w:rFonts w:ascii="Arial" w:eastAsia="PMingLiU" w:hAnsi="Arial"/>
      <w:iCs/>
    </w:rPr>
  </w:style>
  <w:style w:type="paragraph" w:styleId="Spistreci4">
    <w:name w:val="toc 4"/>
    <w:basedOn w:val="Normalny"/>
    <w:next w:val="Normalny"/>
    <w:autoRedefine/>
    <w:uiPriority w:val="39"/>
    <w:unhideWhenUsed/>
    <w:rsid w:val="007A3129"/>
    <w:pPr>
      <w:spacing w:after="0" w:line="240" w:lineRule="auto"/>
      <w:ind w:left="600"/>
      <w:jc w:val="both"/>
    </w:pPr>
    <w:rPr>
      <w:rFonts w:ascii="Arial" w:eastAsia="Times New Roman" w:hAnsi="Arial" w:cs="Times New Roman"/>
      <w:sz w:val="18"/>
      <w:szCs w:val="20"/>
    </w:rPr>
  </w:style>
  <w:style w:type="paragraph" w:styleId="Spistreci6">
    <w:name w:val="toc 6"/>
    <w:basedOn w:val="Normalny"/>
    <w:next w:val="Normalny"/>
    <w:autoRedefine/>
    <w:uiPriority w:val="39"/>
    <w:unhideWhenUsed/>
    <w:rsid w:val="007A3129"/>
    <w:pPr>
      <w:spacing w:after="0" w:line="240" w:lineRule="auto"/>
      <w:ind w:left="1000"/>
      <w:jc w:val="both"/>
    </w:pPr>
    <w:rPr>
      <w:rFonts w:ascii="Arial" w:eastAsia="Times New Roman" w:hAnsi="Arial" w:cs="Times New Roman"/>
      <w:sz w:val="18"/>
      <w:szCs w:val="20"/>
    </w:rPr>
  </w:style>
  <w:style w:type="paragraph" w:styleId="Spistreci7">
    <w:name w:val="toc 7"/>
    <w:basedOn w:val="Normalny"/>
    <w:next w:val="Normalny"/>
    <w:autoRedefine/>
    <w:uiPriority w:val="39"/>
    <w:unhideWhenUsed/>
    <w:rsid w:val="007A3129"/>
    <w:pPr>
      <w:spacing w:after="0" w:line="240" w:lineRule="auto"/>
      <w:ind w:left="1200"/>
      <w:jc w:val="both"/>
    </w:pPr>
    <w:rPr>
      <w:rFonts w:ascii="Arial" w:eastAsia="Times New Roman" w:hAnsi="Arial" w:cs="Times New Roman"/>
      <w:sz w:val="18"/>
      <w:szCs w:val="20"/>
    </w:rPr>
  </w:style>
  <w:style w:type="paragraph" w:styleId="Spistreci8">
    <w:name w:val="toc 8"/>
    <w:basedOn w:val="Normalny"/>
    <w:next w:val="Normalny"/>
    <w:autoRedefine/>
    <w:uiPriority w:val="39"/>
    <w:unhideWhenUsed/>
    <w:rsid w:val="007A3129"/>
    <w:pPr>
      <w:spacing w:after="0" w:line="240" w:lineRule="auto"/>
      <w:ind w:left="1400"/>
      <w:jc w:val="both"/>
    </w:pPr>
    <w:rPr>
      <w:rFonts w:ascii="Arial" w:eastAsia="Times New Roman" w:hAnsi="Arial" w:cs="Times New Roman"/>
      <w:sz w:val="18"/>
      <w:szCs w:val="20"/>
    </w:rPr>
  </w:style>
  <w:style w:type="paragraph" w:styleId="Spistreci9">
    <w:name w:val="toc 9"/>
    <w:basedOn w:val="Normalny"/>
    <w:next w:val="Normalny"/>
    <w:autoRedefine/>
    <w:uiPriority w:val="39"/>
    <w:unhideWhenUsed/>
    <w:rsid w:val="007A3129"/>
    <w:pPr>
      <w:spacing w:after="0" w:line="240" w:lineRule="auto"/>
      <w:ind w:left="1600"/>
      <w:jc w:val="both"/>
    </w:pPr>
    <w:rPr>
      <w:rFonts w:ascii="Arial" w:eastAsia="Times New Roman" w:hAnsi="Arial" w:cs="Times New Roman"/>
      <w:sz w:val="18"/>
      <w:szCs w:val="20"/>
    </w:rPr>
  </w:style>
  <w:style w:type="paragraph" w:customStyle="1" w:styleId="BBF-5Stopie">
    <w:name w:val="BBF-5 Stopień"/>
    <w:basedOn w:val="BBF-4Stopie"/>
    <w:autoRedefine/>
    <w:qFormat/>
    <w:rsid w:val="007A3129"/>
    <w:pPr>
      <w:numPr>
        <w:ilvl w:val="4"/>
      </w:numPr>
      <w:tabs>
        <w:tab w:val="num" w:pos="3544"/>
      </w:tabs>
      <w:spacing w:before="120" w:after="0"/>
      <w:ind w:left="3544" w:hanging="360"/>
    </w:pPr>
    <w:rPr>
      <w:rFonts w:eastAsia="PMingLiU"/>
      <w:b w:val="0"/>
      <w:iCs/>
    </w:rPr>
  </w:style>
  <w:style w:type="paragraph" w:customStyle="1" w:styleId="Opis-spisrysunkwmosty">
    <w:name w:val="Opis - spis rysunków mosty"/>
    <w:basedOn w:val="Opis-numeracjaspisurysunkw"/>
    <w:qFormat/>
    <w:rsid w:val="007A3129"/>
    <w:pPr>
      <w:tabs>
        <w:tab w:val="clear" w:pos="1418"/>
        <w:tab w:val="clear" w:pos="8789"/>
        <w:tab w:val="left" w:pos="709"/>
        <w:tab w:val="left" w:pos="7371"/>
        <w:tab w:val="left" w:pos="7797"/>
        <w:tab w:val="right" w:pos="9072"/>
      </w:tabs>
      <w:ind w:left="360" w:hanging="360"/>
    </w:pPr>
  </w:style>
  <w:style w:type="paragraph" w:customStyle="1" w:styleId="texte">
    <w:name w:val="texte"/>
    <w:basedOn w:val="Normalny"/>
    <w:rsid w:val="007A3129"/>
    <w:pPr>
      <w:spacing w:before="60" w:after="0" w:line="240" w:lineRule="auto"/>
      <w:jc w:val="both"/>
    </w:pPr>
    <w:rPr>
      <w:rFonts w:ascii="Arial" w:eastAsia="PMingLiU" w:hAnsi="Arial" w:cs="Times New Roman"/>
      <w:szCs w:val="20"/>
      <w:lang w:val="en-GB" w:eastAsia="zh-TW"/>
    </w:rPr>
  </w:style>
  <w:style w:type="paragraph" w:customStyle="1" w:styleId="BBF-Bibliografia">
    <w:name w:val="BBF-Bibliografia"/>
    <w:basedOn w:val="BBF-Opis-1"/>
    <w:qFormat/>
    <w:rsid w:val="007A3129"/>
    <w:pPr>
      <w:numPr>
        <w:numId w:val="12"/>
      </w:numPr>
      <w:spacing w:after="120" w:line="240" w:lineRule="auto"/>
      <w:ind w:left="709" w:hanging="425"/>
    </w:pPr>
  </w:style>
  <w:style w:type="paragraph" w:customStyle="1" w:styleId="Systra1">
    <w:name w:val="Systra 1"/>
    <w:basedOn w:val="Normalny"/>
    <w:autoRedefine/>
    <w:qFormat/>
    <w:rsid w:val="007A3129"/>
    <w:pPr>
      <w:keepNext/>
      <w:keepLines/>
      <w:widowControl w:val="0"/>
      <w:numPr>
        <w:numId w:val="13"/>
      </w:numPr>
      <w:tabs>
        <w:tab w:val="left" w:pos="993"/>
      </w:tabs>
      <w:suppressAutoHyphens/>
      <w:spacing w:before="480" w:after="240" w:line="320" w:lineRule="exact"/>
      <w:jc w:val="both"/>
      <w:outlineLvl w:val="1"/>
    </w:pPr>
    <w:rPr>
      <w:rFonts w:ascii="Arial" w:eastAsia="Times New Roman" w:hAnsi="Arial" w:cs="Calibri"/>
      <w:b/>
      <w:bCs/>
      <w:iCs/>
      <w:noProof/>
      <w:sz w:val="24"/>
      <w:szCs w:val="24"/>
      <w:lang w:eastAsia="en-US"/>
    </w:rPr>
  </w:style>
  <w:style w:type="paragraph" w:customStyle="1" w:styleId="Systra2">
    <w:name w:val="Systra 2"/>
    <w:basedOn w:val="Systra1"/>
    <w:autoRedefine/>
    <w:qFormat/>
    <w:rsid w:val="007A3129"/>
    <w:pPr>
      <w:numPr>
        <w:ilvl w:val="1"/>
      </w:numPr>
      <w:spacing w:before="240" w:after="0" w:line="240" w:lineRule="exact"/>
    </w:pPr>
    <w:rPr>
      <w:sz w:val="22"/>
      <w:szCs w:val="22"/>
    </w:rPr>
  </w:style>
  <w:style w:type="paragraph" w:customStyle="1" w:styleId="Systra3">
    <w:name w:val="Systra 3"/>
    <w:basedOn w:val="Systra1"/>
    <w:autoRedefine/>
    <w:qFormat/>
    <w:rsid w:val="007A3129"/>
    <w:pPr>
      <w:numPr>
        <w:ilvl w:val="2"/>
      </w:numPr>
      <w:spacing w:before="240" w:after="0" w:line="240" w:lineRule="exact"/>
    </w:pPr>
    <w:rPr>
      <w:sz w:val="22"/>
      <w:szCs w:val="22"/>
    </w:rPr>
  </w:style>
  <w:style w:type="paragraph" w:customStyle="1" w:styleId="Systra2tekst">
    <w:name w:val="Systra2 tekst"/>
    <w:basedOn w:val="Normalny"/>
    <w:link w:val="Systra2tekstZnak"/>
    <w:autoRedefine/>
    <w:qFormat/>
    <w:rsid w:val="007A3129"/>
    <w:pPr>
      <w:spacing w:after="0" w:line="240" w:lineRule="exact"/>
      <w:ind w:left="284"/>
      <w:jc w:val="both"/>
    </w:pPr>
    <w:rPr>
      <w:rFonts w:ascii="Arial" w:eastAsia="Times New Roman" w:hAnsi="Arial" w:cs="Times New Roman"/>
      <w:noProof/>
      <w:lang w:eastAsia="ja-JP"/>
    </w:rPr>
  </w:style>
  <w:style w:type="character" w:customStyle="1" w:styleId="Systra2tekstZnak">
    <w:name w:val="Systra2 tekst Znak"/>
    <w:link w:val="Systra2tekst"/>
    <w:rsid w:val="007A3129"/>
    <w:rPr>
      <w:rFonts w:ascii="Arial" w:eastAsia="Times New Roman" w:hAnsi="Arial" w:cs="Times New Roman"/>
      <w:noProof/>
      <w:lang w:eastAsia="ja-JP"/>
    </w:rPr>
  </w:style>
  <w:style w:type="paragraph" w:customStyle="1" w:styleId="Systra4">
    <w:name w:val="Systra 4"/>
    <w:basedOn w:val="BBF-4Stopie"/>
    <w:autoRedefine/>
    <w:qFormat/>
    <w:rsid w:val="007A3129"/>
  </w:style>
  <w:style w:type="paragraph" w:customStyle="1" w:styleId="Systra5">
    <w:name w:val="Systra 5"/>
    <w:basedOn w:val="BBF-5Stopie"/>
    <w:autoRedefine/>
    <w:qFormat/>
    <w:rsid w:val="007A3129"/>
    <w:rPr>
      <w:b/>
      <w:sz w:val="24"/>
      <w:szCs w:val="24"/>
    </w:rPr>
  </w:style>
  <w:style w:type="paragraph" w:customStyle="1" w:styleId="Tekstpodstawowy21">
    <w:name w:val="Tekst podstawowy 21"/>
    <w:basedOn w:val="Normalny"/>
    <w:rsid w:val="007A3129"/>
    <w:pPr>
      <w:spacing w:after="0" w:line="240" w:lineRule="auto"/>
      <w:ind w:firstLine="283"/>
      <w:jc w:val="both"/>
    </w:pPr>
    <w:rPr>
      <w:rFonts w:ascii="Arial" w:eastAsia="Times New Roman" w:hAnsi="Arial" w:cs="Times New Roman"/>
      <w:sz w:val="24"/>
      <w:szCs w:val="20"/>
    </w:rPr>
  </w:style>
  <w:style w:type="paragraph" w:styleId="Lista2">
    <w:name w:val="List 2"/>
    <w:basedOn w:val="Normalny"/>
    <w:uiPriority w:val="99"/>
    <w:unhideWhenUsed/>
    <w:rsid w:val="007A3129"/>
    <w:pPr>
      <w:spacing w:after="0" w:line="240" w:lineRule="auto"/>
      <w:ind w:left="566" w:hanging="283"/>
      <w:contextualSpacing/>
      <w:jc w:val="both"/>
    </w:pPr>
    <w:rPr>
      <w:rFonts w:ascii="Arial" w:eastAsia="Times New Roman" w:hAnsi="Arial" w:cs="Times New Roman"/>
      <w:sz w:val="20"/>
      <w:szCs w:val="20"/>
    </w:rPr>
  </w:style>
  <w:style w:type="paragraph" w:styleId="Lista-kontynuacja">
    <w:name w:val="List Continue"/>
    <w:basedOn w:val="Normalny"/>
    <w:uiPriority w:val="99"/>
    <w:unhideWhenUsed/>
    <w:rsid w:val="007A3129"/>
    <w:pPr>
      <w:spacing w:after="120" w:line="240" w:lineRule="auto"/>
      <w:ind w:left="283"/>
      <w:contextualSpacing/>
      <w:jc w:val="both"/>
    </w:pPr>
    <w:rPr>
      <w:rFonts w:ascii="Arial" w:eastAsia="Times New Roman" w:hAnsi="Arial" w:cs="Times New Roman"/>
      <w:sz w:val="20"/>
      <w:szCs w:val="20"/>
    </w:rPr>
  </w:style>
  <w:style w:type="character" w:customStyle="1" w:styleId="TytuZnak">
    <w:name w:val="Tytuł Znak"/>
    <w:link w:val="Tytu"/>
    <w:rsid w:val="007A3129"/>
    <w:rPr>
      <w:rFonts w:asciiTheme="majorHAnsi" w:eastAsiaTheme="majorEastAsia" w:hAnsiTheme="majorHAnsi" w:cstheme="majorBidi"/>
      <w:color w:val="17365D" w:themeColor="text2" w:themeShade="BF"/>
      <w:spacing w:val="5"/>
      <w:kern w:val="28"/>
      <w:sz w:val="52"/>
      <w:szCs w:val="52"/>
    </w:rPr>
  </w:style>
  <w:style w:type="paragraph" w:styleId="Tekstpodstawowyzwciciem">
    <w:name w:val="Body Text First Indent"/>
    <w:basedOn w:val="Tekstpodstawowy"/>
    <w:link w:val="TekstpodstawowyzwciciemZnak"/>
    <w:uiPriority w:val="99"/>
    <w:unhideWhenUsed/>
    <w:rsid w:val="007A3129"/>
    <w:pPr>
      <w:spacing w:after="0" w:line="240" w:lineRule="auto"/>
      <w:ind w:firstLine="360"/>
    </w:pPr>
    <w:rPr>
      <w:rFonts w:ascii="Times New Roman" w:eastAsia="Times New Roman" w:hAnsi="Times New Roman" w:cs="Times New Roman"/>
      <w:sz w:val="26"/>
      <w:szCs w:val="20"/>
    </w:rPr>
  </w:style>
  <w:style w:type="character" w:customStyle="1" w:styleId="TekstpodstawowyZnak1">
    <w:name w:val="Tekst podstawowy Znak1"/>
    <w:basedOn w:val="Domylnaczcionkaakapitu"/>
    <w:link w:val="Tekstpodstawowy"/>
    <w:rsid w:val="007A3129"/>
  </w:style>
  <w:style w:type="character" w:customStyle="1" w:styleId="TekstpodstawowyzwciciemZnak">
    <w:name w:val="Tekst podstawowy z wcięciem Znak"/>
    <w:basedOn w:val="TekstpodstawowyZnak1"/>
    <w:link w:val="Tekstpodstawowyzwciciem"/>
    <w:uiPriority w:val="99"/>
    <w:rsid w:val="007A3129"/>
    <w:rPr>
      <w:rFonts w:ascii="Times New Roman" w:eastAsia="Times New Roman" w:hAnsi="Times New Roman" w:cs="Times New Roman"/>
      <w:sz w:val="26"/>
      <w:szCs w:val="20"/>
    </w:rPr>
  </w:style>
  <w:style w:type="paragraph" w:styleId="Tekstpodstawowyzwciciem2">
    <w:name w:val="Body Text First Indent 2"/>
    <w:basedOn w:val="Tekstpodstawowywcity"/>
    <w:link w:val="Tekstpodstawowyzwciciem2Znak"/>
    <w:uiPriority w:val="99"/>
    <w:unhideWhenUsed/>
    <w:rsid w:val="007A3129"/>
    <w:pPr>
      <w:spacing w:before="0" w:line="240" w:lineRule="auto"/>
      <w:ind w:left="360" w:right="0" w:firstLine="360"/>
      <w:jc w:val="left"/>
    </w:pPr>
  </w:style>
  <w:style w:type="character" w:customStyle="1" w:styleId="Tekstpodstawowyzwciciem2Znak">
    <w:name w:val="Tekst podstawowy z wcięciem 2 Znak"/>
    <w:basedOn w:val="TekstpodstawowywcityZnak"/>
    <w:link w:val="Tekstpodstawowyzwciciem2"/>
    <w:uiPriority w:val="99"/>
    <w:rsid w:val="007A3129"/>
    <w:rPr>
      <w:rFonts w:ascii="Times New Roman" w:eastAsia="Times New Roman" w:hAnsi="Times New Roman" w:cs="Times New Roman"/>
      <w:sz w:val="26"/>
      <w:szCs w:val="20"/>
    </w:rPr>
  </w:style>
  <w:style w:type="paragraph" w:customStyle="1" w:styleId="Opis-Podpunkt">
    <w:name w:val="Opis - Podpunkt"/>
    <w:basedOn w:val="Opis-Punkt"/>
    <w:autoRedefine/>
    <w:qFormat/>
    <w:rsid w:val="007A3129"/>
    <w:pPr>
      <w:numPr>
        <w:numId w:val="14"/>
      </w:numPr>
      <w:ind w:left="1134" w:hanging="283"/>
    </w:pPr>
  </w:style>
  <w:style w:type="paragraph" w:customStyle="1" w:styleId="Opis-Tekstopisu">
    <w:name w:val="Opis - Tekst opisu"/>
    <w:basedOn w:val="Normalny"/>
    <w:autoRedefine/>
    <w:uiPriority w:val="99"/>
    <w:qFormat/>
    <w:rsid w:val="007A3129"/>
    <w:pPr>
      <w:widowControl w:val="0"/>
      <w:spacing w:before="120" w:after="0" w:line="-340" w:lineRule="auto"/>
      <w:ind w:left="851" w:firstLine="567"/>
      <w:jc w:val="both"/>
    </w:pPr>
    <w:rPr>
      <w:rFonts w:ascii="Arial" w:eastAsia="Times New Roman" w:hAnsi="Arial" w:cs="Times New Roman"/>
      <w:szCs w:val="20"/>
    </w:rPr>
  </w:style>
  <w:style w:type="paragraph" w:customStyle="1" w:styleId="Mapadokumentu1">
    <w:name w:val="Mapa dokumentu1"/>
    <w:basedOn w:val="Normalny"/>
    <w:link w:val="MapadokumentuZnak"/>
    <w:uiPriority w:val="99"/>
    <w:semiHidden/>
    <w:unhideWhenUsed/>
    <w:rsid w:val="007A3129"/>
    <w:pPr>
      <w:spacing w:after="0" w:line="240" w:lineRule="auto"/>
      <w:jc w:val="both"/>
    </w:pPr>
    <w:rPr>
      <w:rFonts w:ascii="Tahoma" w:eastAsia="Times New Roman" w:hAnsi="Tahoma" w:cs="Times New Roman"/>
      <w:sz w:val="16"/>
      <w:szCs w:val="16"/>
    </w:rPr>
  </w:style>
  <w:style w:type="character" w:customStyle="1" w:styleId="MapadokumentuZnak">
    <w:name w:val="Mapa dokumentu Znak"/>
    <w:link w:val="Mapadokumentu1"/>
    <w:uiPriority w:val="99"/>
    <w:semiHidden/>
    <w:rsid w:val="007A3129"/>
    <w:rPr>
      <w:rFonts w:ascii="Tahoma" w:eastAsia="Times New Roman" w:hAnsi="Tahoma" w:cs="Times New Roman"/>
      <w:sz w:val="16"/>
      <w:szCs w:val="16"/>
    </w:rPr>
  </w:style>
  <w:style w:type="paragraph" w:styleId="Indeks1">
    <w:name w:val="index 1"/>
    <w:basedOn w:val="Normalny"/>
    <w:next w:val="Normalny"/>
    <w:autoRedefine/>
    <w:uiPriority w:val="99"/>
    <w:semiHidden/>
    <w:unhideWhenUsed/>
    <w:rsid w:val="007A3129"/>
    <w:pPr>
      <w:spacing w:after="0" w:line="240" w:lineRule="auto"/>
      <w:ind w:left="200" w:hanging="200"/>
      <w:jc w:val="both"/>
    </w:pPr>
    <w:rPr>
      <w:rFonts w:ascii="Arial Narrow" w:eastAsia="Times New Roman" w:hAnsi="Arial Narrow" w:cs="Times New Roman"/>
      <w:sz w:val="20"/>
      <w:szCs w:val="20"/>
    </w:rPr>
  </w:style>
  <w:style w:type="paragraph" w:styleId="Poprawka">
    <w:name w:val="Revision"/>
    <w:hidden/>
    <w:uiPriority w:val="99"/>
    <w:semiHidden/>
    <w:rsid w:val="007A3129"/>
    <w:pPr>
      <w:spacing w:after="0" w:line="240" w:lineRule="auto"/>
    </w:pPr>
    <w:rPr>
      <w:rFonts w:ascii="Arial" w:eastAsia="Times New Roman" w:hAnsi="Arial" w:cs="Times New Roman"/>
      <w:sz w:val="20"/>
      <w:szCs w:val="20"/>
    </w:rPr>
  </w:style>
  <w:style w:type="character" w:customStyle="1" w:styleId="tabZnak">
    <w:name w:val="tab Znak"/>
    <w:link w:val="tab"/>
    <w:uiPriority w:val="99"/>
    <w:locked/>
    <w:rsid w:val="007A3129"/>
    <w:rPr>
      <w:rFonts w:ascii="Arial" w:hAnsi="Arial" w:cs="Arial"/>
      <w:sz w:val="16"/>
      <w:szCs w:val="24"/>
    </w:rPr>
  </w:style>
  <w:style w:type="paragraph" w:customStyle="1" w:styleId="tab">
    <w:name w:val="tab"/>
    <w:basedOn w:val="Normalny"/>
    <w:link w:val="tabZnak"/>
    <w:uiPriority w:val="99"/>
    <w:qFormat/>
    <w:rsid w:val="007A3129"/>
    <w:pPr>
      <w:spacing w:before="60" w:after="60" w:line="240" w:lineRule="auto"/>
      <w:ind w:left="57" w:right="57"/>
      <w:jc w:val="center"/>
    </w:pPr>
    <w:rPr>
      <w:rFonts w:ascii="Arial" w:hAnsi="Arial" w:cs="Arial"/>
      <w:sz w:val="16"/>
      <w:szCs w:val="24"/>
    </w:rPr>
  </w:style>
  <w:style w:type="character" w:customStyle="1" w:styleId="tabnagZnak">
    <w:name w:val="tab_nag Znak"/>
    <w:link w:val="tabnag"/>
    <w:uiPriority w:val="99"/>
    <w:locked/>
    <w:rsid w:val="007A3129"/>
    <w:rPr>
      <w:rFonts w:ascii="Arial" w:hAnsi="Arial" w:cs="Arial"/>
      <w:b/>
      <w:sz w:val="16"/>
      <w:szCs w:val="24"/>
    </w:rPr>
  </w:style>
  <w:style w:type="paragraph" w:customStyle="1" w:styleId="tabnag">
    <w:name w:val="tab_nag"/>
    <w:basedOn w:val="Normalny"/>
    <w:link w:val="tabnagZnak"/>
    <w:uiPriority w:val="99"/>
    <w:qFormat/>
    <w:rsid w:val="007A3129"/>
    <w:pPr>
      <w:spacing w:before="60" w:after="60" w:line="240" w:lineRule="auto"/>
      <w:ind w:left="57" w:right="57"/>
      <w:jc w:val="center"/>
    </w:pPr>
    <w:rPr>
      <w:rFonts w:ascii="Arial" w:hAnsi="Arial" w:cs="Arial"/>
      <w:b/>
      <w:sz w:val="16"/>
      <w:szCs w:val="24"/>
    </w:rPr>
  </w:style>
  <w:style w:type="character" w:customStyle="1" w:styleId="Nagwek1Znak1">
    <w:name w:val="Nagłówek 1 Znak1"/>
    <w:aliases w:val="Hoofdstuk Znak1,1-Titre 1 Znak1,Tytuł1 Znak1,Tytu31 Znak1,Tytuł 1 st. Znak1,Tytu³1 Znak1,Heading 1 Char Znak2,Heading 1 Char Znak Znak1,Nagłówek 11 Znak Znak1,Nagłówek 11 Znak2,Nagłówek 1 - ST Znak1,Title 1 Znak1"/>
    <w:uiPriority w:val="9"/>
    <w:rsid w:val="007A3129"/>
    <w:rPr>
      <w:rFonts w:ascii="Calibri Light" w:eastAsia="Times New Roman" w:hAnsi="Calibri Light" w:cs="Times New Roman"/>
      <w:color w:val="2E74B5"/>
      <w:sz w:val="32"/>
      <w:szCs w:val="32"/>
    </w:rPr>
  </w:style>
  <w:style w:type="character" w:customStyle="1" w:styleId="Nagwek2Znak1">
    <w:name w:val="Nagłówek 2 Znak1"/>
    <w:aliases w:val="Paragraaf Znak1,Heading 2 Char Znak1,1.1-Titre 2 Znak1,Podtytuł1 Znak1,Podtytu31 Znak1,Nagłówek 2 HL Znak1,Nagłówek 21 Znak Znak1"/>
    <w:uiPriority w:val="9"/>
    <w:semiHidden/>
    <w:rsid w:val="007A3129"/>
    <w:rPr>
      <w:rFonts w:ascii="Calibri Light" w:eastAsia="Times New Roman" w:hAnsi="Calibri Light" w:cs="Times New Roman"/>
      <w:color w:val="2E74B5"/>
      <w:sz w:val="26"/>
      <w:szCs w:val="26"/>
    </w:rPr>
  </w:style>
  <w:style w:type="character" w:customStyle="1" w:styleId="Nagwek3Znak1">
    <w:name w:val="Nagłówek 3 Znak1"/>
    <w:aliases w:val="Subparagraaf Znak1,1.1.1-Titre 3 Znak1,Podtytuł2 Znak1,Podtytu32 Znak1,Nagłówek 3 HL Znak1,Heading 3 Char Znak2,Nagłówk 3 Znak1,Heading 3 Char Znak Znak1,Nagłówek 31 Znak Znak1,Nagłówek 3 Znak Znak Znak Znak Znak Znak Znak1,/   1.1 Znak"/>
    <w:uiPriority w:val="99"/>
    <w:semiHidden/>
    <w:rsid w:val="007A3129"/>
    <w:rPr>
      <w:rFonts w:ascii="Calibri Light" w:eastAsia="Times New Roman" w:hAnsi="Calibri Light" w:cs="Times New Roman"/>
      <w:color w:val="1F4D78"/>
      <w:sz w:val="24"/>
      <w:szCs w:val="24"/>
    </w:rPr>
  </w:style>
  <w:style w:type="character" w:customStyle="1" w:styleId="Nagwek4Znak1">
    <w:name w:val="Nagłówek 4 Znak1"/>
    <w:aliases w:val="Bijlage Znak2,Bijlage Znak Znak1,Bijlage Znak Znak Znak Znak Znak1"/>
    <w:uiPriority w:val="99"/>
    <w:semiHidden/>
    <w:rsid w:val="007A3129"/>
    <w:rPr>
      <w:rFonts w:ascii="Calibri Light" w:eastAsia="Times New Roman" w:hAnsi="Calibri Light" w:cs="Times New Roman"/>
      <w:i/>
      <w:iCs/>
      <w:color w:val="2E74B5"/>
      <w:sz w:val="22"/>
    </w:rPr>
  </w:style>
  <w:style w:type="character" w:customStyle="1" w:styleId="Nagwek5Znak1">
    <w:name w:val="Nagłówek 5 Znak1"/>
    <w:aliases w:val="ar2 Znak1"/>
    <w:uiPriority w:val="99"/>
    <w:semiHidden/>
    <w:rsid w:val="007A3129"/>
    <w:rPr>
      <w:rFonts w:ascii="Calibri Light" w:eastAsia="Times New Roman" w:hAnsi="Calibri Light" w:cs="Times New Roman"/>
      <w:color w:val="2E74B5"/>
      <w:sz w:val="22"/>
    </w:rPr>
  </w:style>
  <w:style w:type="character" w:customStyle="1" w:styleId="Nagwek6Znak1">
    <w:name w:val="Nagłówek 6 Znak1"/>
    <w:aliases w:val="sub-dash Znak1,sd Znak1,Styl opisu rysunku Znak1,Nagłówek 6 Styl opisu rysunku Znak1"/>
    <w:uiPriority w:val="99"/>
    <w:semiHidden/>
    <w:rsid w:val="007A3129"/>
    <w:rPr>
      <w:rFonts w:ascii="Calibri Light" w:eastAsia="Times New Roman" w:hAnsi="Calibri Light" w:cs="Times New Roman"/>
      <w:color w:val="1F4D78"/>
      <w:sz w:val="22"/>
    </w:rPr>
  </w:style>
  <w:style w:type="character" w:customStyle="1" w:styleId="Nagwek7Znak1">
    <w:name w:val="Nagłówek 7 Znak1"/>
    <w:aliases w:val="Styl opisu tabeli Nagłówek 7 Znak1"/>
    <w:uiPriority w:val="99"/>
    <w:semiHidden/>
    <w:rsid w:val="007A3129"/>
    <w:rPr>
      <w:rFonts w:ascii="Calibri Light" w:eastAsia="Times New Roman" w:hAnsi="Calibri Light" w:cs="Times New Roman"/>
      <w:i/>
      <w:iCs/>
      <w:color w:val="1F4D78"/>
      <w:sz w:val="22"/>
    </w:rPr>
  </w:style>
  <w:style w:type="paragraph" w:styleId="Tekstprzypisudolnego">
    <w:name w:val="footnote text"/>
    <w:basedOn w:val="Normalny"/>
    <w:link w:val="TekstprzypisudolnegoZnak"/>
    <w:uiPriority w:val="99"/>
    <w:semiHidden/>
    <w:unhideWhenUsed/>
    <w:rsid w:val="007A3129"/>
    <w:pPr>
      <w:spacing w:after="0" w:line="360" w:lineRule="auto"/>
      <w:ind w:firstLine="284"/>
      <w:jc w:val="both"/>
    </w:pPr>
    <w:rPr>
      <w:rFonts w:ascii="Arial" w:eastAsia="Times New Roman" w:hAnsi="Arial" w:cs="Times New Roman"/>
      <w:sz w:val="20"/>
      <w:szCs w:val="20"/>
    </w:rPr>
  </w:style>
  <w:style w:type="character" w:customStyle="1" w:styleId="TekstprzypisudolnegoZnak">
    <w:name w:val="Tekst przypisu dolnego Znak"/>
    <w:basedOn w:val="Domylnaczcionkaakapitu"/>
    <w:link w:val="Tekstprzypisudolnego"/>
    <w:uiPriority w:val="99"/>
    <w:semiHidden/>
    <w:rsid w:val="007A3129"/>
    <w:rPr>
      <w:rFonts w:ascii="Arial" w:eastAsia="Times New Roman" w:hAnsi="Arial" w:cs="Times New Roman"/>
      <w:sz w:val="20"/>
      <w:szCs w:val="20"/>
    </w:rPr>
  </w:style>
  <w:style w:type="character" w:customStyle="1" w:styleId="StopkaZnak1">
    <w:name w:val="Stopka Znak1"/>
    <w:aliases w:val="Tytu3 tabeli Znak1,Stopka DCG Znak1,Stopka Znak Znak Znak1,Tytuł tabeli Znak1"/>
    <w:uiPriority w:val="99"/>
    <w:semiHidden/>
    <w:rsid w:val="007A3129"/>
    <w:rPr>
      <w:rFonts w:ascii="Arial" w:hAnsi="Arial"/>
      <w:sz w:val="22"/>
    </w:rPr>
  </w:style>
  <w:style w:type="paragraph" w:styleId="Spisilustracji">
    <w:name w:val="table of figures"/>
    <w:basedOn w:val="Normalny"/>
    <w:next w:val="Normalny"/>
    <w:uiPriority w:val="99"/>
    <w:unhideWhenUsed/>
    <w:rsid w:val="007A3129"/>
    <w:pPr>
      <w:spacing w:after="0" w:line="280" w:lineRule="atLeast"/>
      <w:ind w:firstLine="709"/>
      <w:jc w:val="both"/>
    </w:pPr>
    <w:rPr>
      <w:rFonts w:ascii="Arial" w:eastAsia="Times New Roman" w:hAnsi="Arial" w:cs="Times New Roman"/>
      <w:szCs w:val="20"/>
    </w:rPr>
  </w:style>
  <w:style w:type="paragraph" w:styleId="Nagwekwykazurde">
    <w:name w:val="toa heading"/>
    <w:basedOn w:val="Normalny"/>
    <w:next w:val="Normalny"/>
    <w:uiPriority w:val="99"/>
    <w:semiHidden/>
    <w:unhideWhenUsed/>
    <w:rsid w:val="007A3129"/>
    <w:pPr>
      <w:spacing w:before="120" w:after="0" w:line="240" w:lineRule="auto"/>
    </w:pPr>
    <w:rPr>
      <w:rFonts w:ascii="Cambria" w:eastAsia="Times New Roman" w:hAnsi="Cambria" w:cs="Times New Roman"/>
      <w:b/>
      <w:bCs/>
      <w:sz w:val="24"/>
      <w:szCs w:val="24"/>
    </w:rPr>
  </w:style>
  <w:style w:type="paragraph" w:styleId="Listapunktowana3">
    <w:name w:val="List Bullet 3"/>
    <w:basedOn w:val="Normalny"/>
    <w:uiPriority w:val="99"/>
    <w:semiHidden/>
    <w:unhideWhenUsed/>
    <w:rsid w:val="007A3129"/>
    <w:pPr>
      <w:numPr>
        <w:numId w:val="15"/>
      </w:numPr>
      <w:tabs>
        <w:tab w:val="clear" w:pos="360"/>
        <w:tab w:val="num" w:pos="926"/>
      </w:tabs>
      <w:spacing w:after="0" w:line="240" w:lineRule="auto"/>
      <w:ind w:left="926"/>
    </w:pPr>
    <w:rPr>
      <w:rFonts w:ascii="Arial" w:eastAsia="Times New Roman" w:hAnsi="Arial" w:cs="Times New Roman"/>
      <w:szCs w:val="20"/>
      <w:lang w:val="en-GB" w:eastAsia="en-US"/>
    </w:rPr>
  </w:style>
  <w:style w:type="paragraph" w:customStyle="1" w:styleId="nagowek">
    <w:name w:val="nagłowek"/>
    <w:rsid w:val="007A3129"/>
    <w:pPr>
      <w:pBdr>
        <w:bottom w:val="single" w:sz="4" w:space="1" w:color="auto"/>
      </w:pBdr>
      <w:spacing w:after="0" w:line="240" w:lineRule="auto"/>
      <w:jc w:val="center"/>
    </w:pPr>
    <w:rPr>
      <w:rFonts w:ascii="Arial" w:eastAsia="Times New Roman" w:hAnsi="Arial" w:cs="Arial"/>
      <w:i/>
      <w:sz w:val="16"/>
      <w:szCs w:val="18"/>
      <w:lang w:eastAsia="en-US"/>
    </w:rPr>
  </w:style>
  <w:style w:type="paragraph" w:customStyle="1" w:styleId="rdo">
    <w:name w:val="źródło"/>
    <w:basedOn w:val="Normalny"/>
    <w:uiPriority w:val="99"/>
    <w:qFormat/>
    <w:rsid w:val="007A3129"/>
    <w:pPr>
      <w:overflowPunct w:val="0"/>
      <w:autoSpaceDE w:val="0"/>
      <w:autoSpaceDN w:val="0"/>
      <w:adjustRightInd w:val="0"/>
      <w:spacing w:before="120" w:after="120" w:line="240" w:lineRule="auto"/>
      <w:jc w:val="both"/>
    </w:pPr>
    <w:rPr>
      <w:rFonts w:ascii="Arial" w:eastAsia="Times New Roman" w:hAnsi="Arial" w:cs="Times New Roman"/>
      <w:i/>
      <w:sz w:val="18"/>
      <w:szCs w:val="20"/>
    </w:rPr>
  </w:style>
  <w:style w:type="paragraph" w:customStyle="1" w:styleId="Nagowek3">
    <w:name w:val="Nagłowek 3"/>
    <w:basedOn w:val="Nagwek2"/>
    <w:rsid w:val="007A3129"/>
    <w:pPr>
      <w:keepNext w:val="0"/>
      <w:keepLines w:val="0"/>
      <w:tabs>
        <w:tab w:val="left" w:pos="1701"/>
        <w:tab w:val="num" w:pos="2051"/>
      </w:tabs>
      <w:spacing w:before="360" w:after="120" w:line="280" w:lineRule="atLeast"/>
      <w:ind w:left="1701" w:hanging="992"/>
      <w:jc w:val="both"/>
    </w:pPr>
    <w:rPr>
      <w:rFonts w:ascii="Arial" w:eastAsia="Times New Roman" w:hAnsi="Arial" w:cs="Times New Roman"/>
      <w:bCs w:val="0"/>
      <w:color w:val="auto"/>
      <w:sz w:val="24"/>
      <w:szCs w:val="24"/>
    </w:rPr>
  </w:style>
  <w:style w:type="paragraph" w:customStyle="1" w:styleId="Nagowek4">
    <w:name w:val="Nagłowek 4"/>
    <w:basedOn w:val="Normalny"/>
    <w:rsid w:val="007A3129"/>
    <w:pPr>
      <w:tabs>
        <w:tab w:val="num" w:pos="2051"/>
      </w:tabs>
      <w:spacing w:before="240" w:after="120" w:line="280" w:lineRule="atLeast"/>
      <w:ind w:left="2051" w:hanging="1134"/>
      <w:jc w:val="both"/>
    </w:pPr>
    <w:rPr>
      <w:rFonts w:ascii="Arial" w:eastAsia="Times New Roman" w:hAnsi="Arial" w:cs="Times New Roman"/>
      <w:b/>
      <w:szCs w:val="20"/>
    </w:rPr>
  </w:style>
  <w:style w:type="paragraph" w:customStyle="1" w:styleId="Nagwek51">
    <w:name w:val="Nagłówek 5 1"/>
    <w:basedOn w:val="Nagowek4"/>
    <w:uiPriority w:val="99"/>
    <w:rsid w:val="007A3129"/>
    <w:pPr>
      <w:tabs>
        <w:tab w:val="clear" w:pos="2051"/>
        <w:tab w:val="num" w:pos="1925"/>
        <w:tab w:val="left" w:pos="2410"/>
      </w:tabs>
      <w:ind w:left="1925" w:firstLine="268"/>
    </w:pPr>
  </w:style>
  <w:style w:type="paragraph" w:customStyle="1" w:styleId="Normalnypogrubiony">
    <w:name w:val="Normalny pogrubiony"/>
    <w:basedOn w:val="Normalny"/>
    <w:uiPriority w:val="99"/>
    <w:qFormat/>
    <w:rsid w:val="007A3129"/>
    <w:pPr>
      <w:spacing w:before="360" w:after="240" w:line="280" w:lineRule="atLeast"/>
      <w:ind w:firstLine="709"/>
      <w:jc w:val="both"/>
    </w:pPr>
    <w:rPr>
      <w:rFonts w:ascii="Arial" w:eastAsia="Times New Roman" w:hAnsi="Arial" w:cs="Times New Roman"/>
      <w:b/>
      <w:szCs w:val="20"/>
    </w:rPr>
  </w:style>
  <w:style w:type="paragraph" w:customStyle="1" w:styleId="mylnik">
    <w:name w:val="myślnik"/>
    <w:basedOn w:val="Normalny"/>
    <w:uiPriority w:val="99"/>
    <w:qFormat/>
    <w:rsid w:val="007A3129"/>
    <w:pPr>
      <w:numPr>
        <w:numId w:val="16"/>
      </w:numPr>
      <w:spacing w:after="0" w:line="280" w:lineRule="atLeast"/>
      <w:jc w:val="both"/>
    </w:pPr>
    <w:rPr>
      <w:rFonts w:ascii="Arial" w:eastAsia="Times New Roman" w:hAnsi="Arial" w:cs="Times New Roman"/>
      <w:szCs w:val="24"/>
    </w:rPr>
  </w:style>
  <w:style w:type="paragraph" w:customStyle="1" w:styleId="Tekstpodstawowy23">
    <w:name w:val="Tekst podstawowy 23"/>
    <w:basedOn w:val="Normalny"/>
    <w:uiPriority w:val="99"/>
    <w:rsid w:val="007A3129"/>
    <w:pPr>
      <w:spacing w:after="0" w:line="360" w:lineRule="auto"/>
      <w:ind w:firstLine="284"/>
      <w:jc w:val="both"/>
    </w:pPr>
    <w:rPr>
      <w:rFonts w:ascii="Arial" w:eastAsia="Times New Roman" w:hAnsi="Arial" w:cs="Times New Roman"/>
      <w:szCs w:val="24"/>
      <w:lang w:eastAsia="ar-SA"/>
    </w:rPr>
  </w:style>
  <w:style w:type="paragraph" w:customStyle="1" w:styleId="myslnik">
    <w:name w:val="myslnik"/>
    <w:basedOn w:val="mylnik"/>
    <w:qFormat/>
    <w:rsid w:val="007A3129"/>
  </w:style>
  <w:style w:type="paragraph" w:customStyle="1" w:styleId="Bezodstpw1">
    <w:name w:val="Bez odstępów1"/>
    <w:aliases w:val="Tekst"/>
    <w:uiPriority w:val="1"/>
    <w:qFormat/>
    <w:rsid w:val="007A3129"/>
    <w:pPr>
      <w:spacing w:after="0" w:line="240" w:lineRule="auto"/>
    </w:pPr>
    <w:rPr>
      <w:rFonts w:ascii="Calibri" w:eastAsia="Times New Roman" w:hAnsi="Calibri" w:cs="Times New Roman"/>
      <w:lang w:eastAsia="en-US"/>
    </w:rPr>
  </w:style>
  <w:style w:type="paragraph" w:customStyle="1" w:styleId="Punktowanalista2">
    <w:name w:val="Punktowana lista2"/>
    <w:basedOn w:val="Normalny"/>
    <w:autoRedefine/>
    <w:uiPriority w:val="99"/>
    <w:rsid w:val="007A3129"/>
    <w:pPr>
      <w:tabs>
        <w:tab w:val="num" w:pos="360"/>
      </w:tabs>
      <w:spacing w:after="0" w:line="300" w:lineRule="exact"/>
      <w:ind w:left="360" w:hanging="360"/>
      <w:jc w:val="both"/>
    </w:pPr>
    <w:rPr>
      <w:rFonts w:ascii="Arial" w:eastAsia="Times New Roman" w:hAnsi="Arial" w:cs="Times New Roman"/>
      <w:sz w:val="20"/>
      <w:szCs w:val="20"/>
      <w:lang w:val="en-US"/>
    </w:rPr>
  </w:style>
  <w:style w:type="paragraph" w:customStyle="1" w:styleId="Punktowanalista3">
    <w:name w:val="Punktowana lista3"/>
    <w:basedOn w:val="Normalny"/>
    <w:autoRedefine/>
    <w:uiPriority w:val="99"/>
    <w:rsid w:val="007A3129"/>
    <w:pPr>
      <w:tabs>
        <w:tab w:val="num" w:pos="1440"/>
      </w:tabs>
      <w:spacing w:after="0" w:line="300" w:lineRule="exact"/>
      <w:ind w:left="1440" w:hanging="360"/>
      <w:jc w:val="both"/>
    </w:pPr>
    <w:rPr>
      <w:rFonts w:ascii="Arial" w:eastAsia="Times New Roman" w:hAnsi="Arial" w:cs="Times New Roman"/>
      <w:sz w:val="20"/>
      <w:szCs w:val="20"/>
      <w:lang w:val="en-US"/>
    </w:rPr>
  </w:style>
  <w:style w:type="character" w:customStyle="1" w:styleId="Teksttreci8">
    <w:name w:val="Tekst treści (8)_"/>
    <w:link w:val="Teksttreci80"/>
    <w:uiPriority w:val="99"/>
    <w:locked/>
    <w:rsid w:val="007A3129"/>
    <w:rPr>
      <w:rFonts w:ascii="Arial" w:hAnsi="Arial" w:cs="Arial"/>
      <w:i/>
      <w:iCs/>
      <w:sz w:val="19"/>
      <w:szCs w:val="19"/>
      <w:shd w:val="clear" w:color="auto" w:fill="FFFFFF"/>
    </w:rPr>
  </w:style>
  <w:style w:type="paragraph" w:customStyle="1" w:styleId="Teksttreci80">
    <w:name w:val="Tekst treści (8)"/>
    <w:basedOn w:val="Normalny"/>
    <w:link w:val="Teksttreci8"/>
    <w:uiPriority w:val="99"/>
    <w:rsid w:val="007A3129"/>
    <w:pPr>
      <w:shd w:val="clear" w:color="auto" w:fill="FFFFFF"/>
      <w:spacing w:before="120" w:after="60" w:line="230" w:lineRule="exact"/>
      <w:jc w:val="both"/>
    </w:pPr>
    <w:rPr>
      <w:rFonts w:ascii="Arial" w:hAnsi="Arial" w:cs="Arial"/>
      <w:i/>
      <w:iCs/>
      <w:sz w:val="19"/>
      <w:szCs w:val="19"/>
    </w:rPr>
  </w:style>
  <w:style w:type="paragraph" w:customStyle="1" w:styleId="Wypunktowanie">
    <w:name w:val="Wypunktowanie"/>
    <w:basedOn w:val="Akapitzlist"/>
    <w:uiPriority w:val="99"/>
    <w:rsid w:val="007A3129"/>
    <w:pPr>
      <w:tabs>
        <w:tab w:val="left" w:pos="709"/>
      </w:tabs>
      <w:spacing w:after="0" w:line="360" w:lineRule="auto"/>
      <w:ind w:left="0"/>
      <w:jc w:val="center"/>
    </w:pPr>
    <w:rPr>
      <w:rFonts w:ascii="Arial" w:eastAsia="Times New Roman" w:hAnsi="Arial" w:cs="Arial"/>
      <w:b/>
      <w:position w:val="-18"/>
      <w:sz w:val="24"/>
      <w:szCs w:val="24"/>
    </w:rPr>
  </w:style>
  <w:style w:type="paragraph" w:customStyle="1" w:styleId="Wypunktowanie11">
    <w:name w:val="Wypunktowanie_1.1"/>
    <w:basedOn w:val="Akapitzlist"/>
    <w:uiPriority w:val="99"/>
    <w:rsid w:val="007A3129"/>
    <w:pPr>
      <w:tabs>
        <w:tab w:val="left" w:pos="709"/>
      </w:tabs>
      <w:spacing w:before="120" w:after="120" w:line="360" w:lineRule="auto"/>
      <w:ind w:left="0" w:firstLine="567"/>
      <w:jc w:val="center"/>
    </w:pPr>
    <w:rPr>
      <w:rFonts w:ascii="Arial" w:eastAsia="Times New Roman" w:hAnsi="Arial" w:cs="Arial"/>
      <w:b/>
      <w:position w:val="-18"/>
      <w:sz w:val="24"/>
      <w:szCs w:val="24"/>
    </w:rPr>
  </w:style>
  <w:style w:type="paragraph" w:customStyle="1" w:styleId="Wypunktowanie111">
    <w:name w:val="Wypunktowanie_1.1.1."/>
    <w:basedOn w:val="Akapitzlist"/>
    <w:uiPriority w:val="99"/>
    <w:rsid w:val="007A3129"/>
    <w:pPr>
      <w:tabs>
        <w:tab w:val="left" w:pos="709"/>
      </w:tabs>
      <w:spacing w:before="120" w:after="120" w:line="360" w:lineRule="auto"/>
      <w:ind w:left="1417" w:hanging="737"/>
      <w:jc w:val="center"/>
    </w:pPr>
    <w:rPr>
      <w:rFonts w:ascii="Arial" w:eastAsia="Times New Roman" w:hAnsi="Arial" w:cs="Arial"/>
      <w:b/>
      <w:bCs/>
      <w:position w:val="-18"/>
      <w:szCs w:val="24"/>
    </w:rPr>
  </w:style>
  <w:style w:type="paragraph" w:customStyle="1" w:styleId="legenda0">
    <w:name w:val="legenda"/>
    <w:basedOn w:val="tab"/>
    <w:qFormat/>
    <w:rsid w:val="007A3129"/>
    <w:pPr>
      <w:jc w:val="left"/>
    </w:pPr>
    <w:rPr>
      <w:rFonts w:ascii="Times New Roman" w:hAnsi="Times New Roman"/>
      <w:lang w:eastAsia="en-US"/>
    </w:rPr>
  </w:style>
  <w:style w:type="character" w:styleId="Odwoanieprzypisudolnego">
    <w:name w:val="footnote reference"/>
    <w:uiPriority w:val="99"/>
    <w:semiHidden/>
    <w:unhideWhenUsed/>
    <w:rsid w:val="007A3129"/>
    <w:rPr>
      <w:rFonts w:ascii="Times New Roman" w:hAnsi="Times New Roman" w:cs="Times New Roman" w:hint="default"/>
      <w:vertAlign w:val="superscript"/>
    </w:rPr>
  </w:style>
  <w:style w:type="character" w:styleId="Tekstzastpczy">
    <w:name w:val="Placeholder Text"/>
    <w:uiPriority w:val="99"/>
    <w:semiHidden/>
    <w:rsid w:val="007A3129"/>
    <w:rPr>
      <w:rFonts w:ascii="Times New Roman" w:hAnsi="Times New Roman" w:cs="Times New Roman" w:hint="default"/>
      <w:color w:val="808080"/>
    </w:rPr>
  </w:style>
  <w:style w:type="character" w:customStyle="1" w:styleId="Tekstpodstawowy2Znak1">
    <w:name w:val="Tekst podstawowy 2 Znak1"/>
    <w:uiPriority w:val="99"/>
    <w:semiHidden/>
    <w:rsid w:val="007A3129"/>
    <w:rPr>
      <w:sz w:val="22"/>
    </w:rPr>
  </w:style>
  <w:style w:type="character" w:customStyle="1" w:styleId="Teksttreci">
    <w:name w:val="Tekst treści"/>
    <w:rsid w:val="007A3129"/>
    <w:rPr>
      <w:rFonts w:ascii="Times New Roman" w:hAnsi="Times New Roman" w:cs="Times New Roman" w:hint="default"/>
      <w:spacing w:val="10"/>
      <w:sz w:val="20"/>
      <w:szCs w:val="20"/>
    </w:rPr>
  </w:style>
  <w:style w:type="table" w:customStyle="1" w:styleId="Tabela-Siatka1">
    <w:name w:val="Tabela - Siatka1"/>
    <w:basedOn w:val="Standardowy"/>
    <w:uiPriority w:val="39"/>
    <w:rsid w:val="007A3129"/>
    <w:pPr>
      <w:spacing w:after="0" w:line="240" w:lineRule="auto"/>
    </w:pPr>
    <w:rPr>
      <w:rFonts w:ascii="Calibri" w:eastAsia="Calibri" w:hAnsi="Calibri" w:cs="Arial"/>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59"/>
    <w:rsid w:val="007A3129"/>
    <w:pPr>
      <w:spacing w:after="0" w:line="240" w:lineRule="auto"/>
    </w:pPr>
    <w:rPr>
      <w:rFonts w:ascii="Calibri" w:eastAsia="Calibri" w:hAnsi="Calibri" w:cs="Arial"/>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1">
    <w:name w:val="Normalny 1"/>
    <w:basedOn w:val="Normalny"/>
    <w:rsid w:val="007A3129"/>
    <w:pPr>
      <w:spacing w:after="120" w:line="360" w:lineRule="auto"/>
      <w:ind w:left="-57" w:firstLine="709"/>
      <w:jc w:val="both"/>
    </w:pPr>
    <w:rPr>
      <w:rFonts w:ascii="Calibri" w:eastAsia="Calibri" w:hAnsi="Calibri" w:cs="Times New Roman"/>
    </w:rPr>
  </w:style>
  <w:style w:type="character" w:customStyle="1" w:styleId="h1">
    <w:name w:val="h1"/>
    <w:basedOn w:val="Domylnaczcionkaakapitu"/>
    <w:rsid w:val="007A3129"/>
  </w:style>
  <w:style w:type="paragraph" w:customStyle="1" w:styleId="SWzstr11">
    <w:name w:val="_SW_z_str1.1"/>
    <w:basedOn w:val="Normalny"/>
    <w:link w:val="SWzstr11Znak"/>
    <w:qFormat/>
    <w:rsid w:val="007A3129"/>
    <w:pPr>
      <w:spacing w:after="0"/>
      <w:contextualSpacing/>
      <w:jc w:val="center"/>
    </w:pPr>
    <w:rPr>
      <w:rFonts w:ascii="Arial" w:hAnsi="Arial"/>
      <w:sz w:val="28"/>
      <w:szCs w:val="28"/>
    </w:rPr>
  </w:style>
  <w:style w:type="character" w:customStyle="1" w:styleId="SWzstr11Znak">
    <w:name w:val="_SW_z_str1.1 Znak"/>
    <w:basedOn w:val="Domylnaczcionkaakapitu"/>
    <w:link w:val="SWzstr11"/>
    <w:rsid w:val="007A3129"/>
    <w:rPr>
      <w:rFonts w:ascii="Arial" w:hAnsi="Arial"/>
      <w:sz w:val="28"/>
      <w:szCs w:val="28"/>
    </w:rPr>
  </w:style>
  <w:style w:type="paragraph" w:customStyle="1" w:styleId="SWnormpogrcentr">
    <w:name w:val="_SW_norm_pogr_centr"/>
    <w:basedOn w:val="Normalny"/>
    <w:link w:val="SWnormpogrcentrZnak"/>
    <w:qFormat/>
    <w:rsid w:val="007A3129"/>
    <w:pPr>
      <w:spacing w:after="120" w:line="240" w:lineRule="auto"/>
      <w:contextualSpacing/>
      <w:jc w:val="center"/>
    </w:pPr>
    <w:rPr>
      <w:rFonts w:ascii="Arial" w:hAnsi="Arial"/>
      <w:b/>
    </w:rPr>
  </w:style>
  <w:style w:type="character" w:customStyle="1" w:styleId="SWnormpogrcentrZnak">
    <w:name w:val="_SW_norm_pogr_centr Znak"/>
    <w:basedOn w:val="Domylnaczcionkaakapitu"/>
    <w:link w:val="SWnormpogrcentr"/>
    <w:rsid w:val="007A3129"/>
    <w:rPr>
      <w:rFonts w:ascii="Arial" w:hAnsi="Arial"/>
      <w:b/>
    </w:rPr>
  </w:style>
  <w:style w:type="table" w:customStyle="1" w:styleId="SWTabela">
    <w:name w:val="_SW_Tabela"/>
    <w:basedOn w:val="Standardowy"/>
    <w:uiPriority w:val="99"/>
    <w:rsid w:val="007A3129"/>
    <w:pPr>
      <w:spacing w:after="0" w:line="240" w:lineRule="auto"/>
    </w:pPr>
    <w:rPr>
      <w:sz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inorHAnsi" w:hAnsiTheme="minorHAnsi"/>
        <w:b/>
        <w:color w:val="FFFFFF" w:themeColor="background1"/>
        <w:sz w:val="20"/>
      </w:rPr>
      <w:tblPr/>
      <w:tcPr>
        <w:shd w:val="clear" w:color="auto" w:fill="1F497D" w:themeFill="text2"/>
      </w:tcPr>
    </w:tblStylePr>
  </w:style>
  <w:style w:type="paragraph" w:customStyle="1" w:styleId="SWtytuspisu">
    <w:name w:val="_SW_tytuł spisu"/>
    <w:basedOn w:val="Normalny"/>
    <w:link w:val="SWtytuspisuZnak"/>
    <w:qFormat/>
    <w:rsid w:val="007A3129"/>
    <w:pPr>
      <w:spacing w:after="0" w:line="240" w:lineRule="auto"/>
      <w:contextualSpacing/>
    </w:pPr>
    <w:rPr>
      <w:rFonts w:ascii="Arial" w:hAnsi="Arial"/>
      <w:b/>
      <w:sz w:val="32"/>
    </w:rPr>
  </w:style>
  <w:style w:type="character" w:customStyle="1" w:styleId="SWtytuspisuZnak">
    <w:name w:val="_SW_tytuł spisu Znak"/>
    <w:basedOn w:val="Domylnaczcionkaakapitu"/>
    <w:link w:val="SWtytuspisu"/>
    <w:rsid w:val="007A3129"/>
    <w:rPr>
      <w:rFonts w:ascii="Arial" w:hAnsi="Arial"/>
      <w:b/>
      <w:sz w:val="32"/>
    </w:rPr>
  </w:style>
  <w:style w:type="paragraph" w:customStyle="1" w:styleId="SWnormpogr">
    <w:name w:val="_SW_norm_pogr"/>
    <w:basedOn w:val="SWnormpogrcentr"/>
    <w:link w:val="SWnormpogrZnak"/>
    <w:qFormat/>
    <w:rsid w:val="007A3129"/>
    <w:pPr>
      <w:jc w:val="left"/>
    </w:pPr>
  </w:style>
  <w:style w:type="character" w:customStyle="1" w:styleId="SWnormpogrZnak">
    <w:name w:val="_SW_norm_pogr Znak"/>
    <w:basedOn w:val="SWnormpogrcentrZnak"/>
    <w:link w:val="SWnormpogr"/>
    <w:rsid w:val="007A3129"/>
    <w:rPr>
      <w:rFonts w:ascii="Arial" w:hAnsi="Arial"/>
      <w:b/>
    </w:rPr>
  </w:style>
  <w:style w:type="paragraph" w:customStyle="1" w:styleId="Wykazprzepisow">
    <w:name w:val="Wykaz_przepisow"/>
    <w:basedOn w:val="Normalny"/>
    <w:rsid w:val="007A3129"/>
    <w:pPr>
      <w:numPr>
        <w:numId w:val="17"/>
      </w:numPr>
      <w:spacing w:before="60" w:after="120" w:line="240" w:lineRule="auto"/>
      <w:jc w:val="both"/>
    </w:pPr>
    <w:rPr>
      <w:rFonts w:ascii="Arial" w:eastAsia="Times New Roman" w:hAnsi="Arial" w:cs="Times New Roman"/>
      <w:sz w:val="24"/>
      <w:lang w:eastAsia="en-US"/>
    </w:rPr>
  </w:style>
  <w:style w:type="paragraph" w:customStyle="1" w:styleId="1Tekstpodstawowy">
    <w:name w:val="1 Tekst podstawowy"/>
    <w:basedOn w:val="Normalny"/>
    <w:link w:val="1TekstpodstawowyZnak"/>
    <w:autoRedefine/>
    <w:qFormat/>
    <w:rsid w:val="007A3129"/>
    <w:pPr>
      <w:suppressAutoHyphens/>
      <w:spacing w:after="0" w:line="240" w:lineRule="auto"/>
      <w:ind w:firstLine="567"/>
      <w:jc w:val="both"/>
    </w:pPr>
    <w:rPr>
      <w:rFonts w:ascii="Arial" w:eastAsia="Times New Roman" w:hAnsi="Arial" w:cs="Arial"/>
      <w:sz w:val="20"/>
      <w:szCs w:val="20"/>
      <w:lang w:eastAsia="ar-SA"/>
    </w:rPr>
  </w:style>
  <w:style w:type="character" w:customStyle="1" w:styleId="1TekstpodstawowyZnak">
    <w:name w:val="1 Tekst podstawowy Znak"/>
    <w:basedOn w:val="Domylnaczcionkaakapitu"/>
    <w:link w:val="1Tekstpodstawowy"/>
    <w:rsid w:val="007A3129"/>
    <w:rPr>
      <w:rFonts w:ascii="Arial" w:eastAsia="Times New Roman" w:hAnsi="Arial" w:cs="Arial"/>
      <w:sz w:val="20"/>
      <w:szCs w:val="20"/>
      <w:lang w:eastAsia="ar-SA"/>
    </w:rPr>
  </w:style>
  <w:style w:type="paragraph" w:customStyle="1" w:styleId="1BBFtekst">
    <w:name w:val="1 BBF tekst"/>
    <w:basedOn w:val="Normalny"/>
    <w:link w:val="1BBFtekstZnak"/>
    <w:autoRedefine/>
    <w:qFormat/>
    <w:rsid w:val="007A3129"/>
    <w:pPr>
      <w:suppressAutoHyphens/>
      <w:spacing w:after="0" w:line="240" w:lineRule="auto"/>
      <w:ind w:firstLine="567"/>
      <w:jc w:val="both"/>
    </w:pPr>
    <w:rPr>
      <w:rFonts w:ascii="Arial" w:eastAsia="Times New Roman" w:hAnsi="Arial" w:cs="Arial"/>
      <w:sz w:val="20"/>
      <w:szCs w:val="20"/>
      <w:lang w:eastAsia="ar-SA"/>
    </w:rPr>
  </w:style>
  <w:style w:type="character" w:customStyle="1" w:styleId="1BBFtekstZnak">
    <w:name w:val="1 BBF tekst Znak"/>
    <w:basedOn w:val="Domylnaczcionkaakapitu"/>
    <w:link w:val="1BBFtekst"/>
    <w:rsid w:val="007A3129"/>
    <w:rPr>
      <w:rFonts w:ascii="Arial" w:eastAsia="Times New Roman" w:hAnsi="Arial" w:cs="Arial"/>
      <w:sz w:val="20"/>
      <w:szCs w:val="20"/>
      <w:lang w:eastAsia="ar-SA"/>
    </w:rPr>
  </w:style>
  <w:style w:type="paragraph" w:customStyle="1" w:styleId="1BBFtekst0">
    <w:name w:val="1BBF tekst"/>
    <w:basedOn w:val="Normalny"/>
    <w:link w:val="1BBFtekstZnak0"/>
    <w:autoRedefine/>
    <w:qFormat/>
    <w:rsid w:val="007A3129"/>
    <w:pPr>
      <w:widowControl w:val="0"/>
      <w:spacing w:after="0" w:line="240" w:lineRule="auto"/>
      <w:ind w:firstLine="567"/>
      <w:jc w:val="both"/>
    </w:pPr>
    <w:rPr>
      <w:rFonts w:ascii="Arial" w:eastAsia="Times New Roman" w:hAnsi="Arial" w:cs="Arial"/>
      <w:sz w:val="20"/>
      <w:szCs w:val="20"/>
      <w:lang w:eastAsia="fr-FR"/>
    </w:rPr>
  </w:style>
  <w:style w:type="character" w:customStyle="1" w:styleId="1BBFtekstZnak0">
    <w:name w:val="1BBF tekst Znak"/>
    <w:basedOn w:val="Domylnaczcionkaakapitu"/>
    <w:link w:val="1BBFtekst0"/>
    <w:rsid w:val="007A3129"/>
    <w:rPr>
      <w:rFonts w:ascii="Arial" w:eastAsia="Times New Roman" w:hAnsi="Arial" w:cs="Arial"/>
      <w:sz w:val="20"/>
      <w:szCs w:val="20"/>
      <w:lang w:eastAsia="fr-FR"/>
    </w:rPr>
  </w:style>
  <w:style w:type="paragraph" w:customStyle="1" w:styleId="BBFtekst">
    <w:name w:val="BBF tekst"/>
    <w:basedOn w:val="Normalny"/>
    <w:link w:val="BBFtekstZnak"/>
    <w:autoRedefine/>
    <w:qFormat/>
    <w:rsid w:val="007A3129"/>
    <w:pPr>
      <w:spacing w:before="120" w:after="120" w:line="240" w:lineRule="auto"/>
      <w:ind w:left="567" w:firstLine="709"/>
      <w:jc w:val="both"/>
    </w:pPr>
    <w:rPr>
      <w:rFonts w:ascii="Arial Narrow" w:eastAsia="Times New Roman" w:hAnsi="Arial Narrow" w:cs="Times New Roman"/>
      <w:sz w:val="24"/>
      <w:szCs w:val="20"/>
    </w:rPr>
  </w:style>
  <w:style w:type="character" w:customStyle="1" w:styleId="BBFtekstZnak">
    <w:name w:val="BBF tekst Znak"/>
    <w:basedOn w:val="Domylnaczcionkaakapitu"/>
    <w:link w:val="BBFtekst"/>
    <w:rsid w:val="007A3129"/>
    <w:rPr>
      <w:rFonts w:ascii="Arial Narrow" w:eastAsia="Times New Roman" w:hAnsi="Arial Narrow" w:cs="Times New Roman"/>
      <w:sz w:val="24"/>
      <w:szCs w:val="20"/>
    </w:rPr>
  </w:style>
  <w:style w:type="paragraph" w:customStyle="1" w:styleId="msonormal0">
    <w:name w:val="msonormal"/>
    <w:basedOn w:val="Normalny"/>
    <w:rsid w:val="007A31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dpis1">
    <w:name w:val="Podpis1"/>
    <w:basedOn w:val="Normalny"/>
    <w:rsid w:val="007A3129"/>
    <w:pPr>
      <w:suppressLineNumbers/>
      <w:suppressAutoHyphens/>
      <w:spacing w:before="120" w:after="120" w:line="254" w:lineRule="auto"/>
    </w:pPr>
    <w:rPr>
      <w:rFonts w:ascii="Calibri" w:eastAsia="Calibri" w:hAnsi="Calibri" w:cs="Arial"/>
      <w:i/>
      <w:iCs/>
      <w:sz w:val="24"/>
      <w:szCs w:val="24"/>
      <w:lang w:eastAsia="ar-SA"/>
    </w:rPr>
  </w:style>
  <w:style w:type="paragraph" w:customStyle="1" w:styleId="Akapitzlist311">
    <w:name w:val="Akapit z listą311"/>
    <w:basedOn w:val="Normalny"/>
    <w:next w:val="Akapitzlist"/>
    <w:rsid w:val="007A3129"/>
    <w:pPr>
      <w:suppressAutoHyphens/>
      <w:ind w:left="720"/>
    </w:pPr>
    <w:rPr>
      <w:rFonts w:ascii="Calibri" w:eastAsia="Times New Roman" w:hAnsi="Calibri" w:cs="Times New Roman"/>
      <w:lang w:eastAsia="ar-SA"/>
    </w:rPr>
  </w:style>
  <w:style w:type="character" w:customStyle="1" w:styleId="WW8Num1z0">
    <w:name w:val="WW8Num1z0"/>
    <w:rsid w:val="007A3129"/>
  </w:style>
  <w:style w:type="character" w:customStyle="1" w:styleId="WW8Num1z1">
    <w:name w:val="WW8Num1z1"/>
    <w:rsid w:val="007A3129"/>
  </w:style>
  <w:style w:type="character" w:customStyle="1" w:styleId="WW8Num1z2">
    <w:name w:val="WW8Num1z2"/>
    <w:rsid w:val="007A3129"/>
  </w:style>
  <w:style w:type="character" w:customStyle="1" w:styleId="WW8Num1z3">
    <w:name w:val="WW8Num1z3"/>
    <w:rsid w:val="007A3129"/>
  </w:style>
  <w:style w:type="character" w:customStyle="1" w:styleId="WW8Num1z4">
    <w:name w:val="WW8Num1z4"/>
    <w:rsid w:val="007A3129"/>
  </w:style>
  <w:style w:type="character" w:customStyle="1" w:styleId="WW8Num1z5">
    <w:name w:val="WW8Num1z5"/>
    <w:rsid w:val="007A3129"/>
  </w:style>
  <w:style w:type="character" w:customStyle="1" w:styleId="WW8Num1z6">
    <w:name w:val="WW8Num1z6"/>
    <w:rsid w:val="007A3129"/>
  </w:style>
  <w:style w:type="character" w:customStyle="1" w:styleId="WW8Num1z7">
    <w:name w:val="WW8Num1z7"/>
    <w:rsid w:val="007A3129"/>
  </w:style>
  <w:style w:type="character" w:customStyle="1" w:styleId="WW8Num1z8">
    <w:name w:val="WW8Num1z8"/>
    <w:rsid w:val="007A3129"/>
  </w:style>
  <w:style w:type="character" w:customStyle="1" w:styleId="WW8Num2z0">
    <w:name w:val="WW8Num2z0"/>
    <w:rsid w:val="007A3129"/>
  </w:style>
  <w:style w:type="character" w:customStyle="1" w:styleId="WW8Num3z0">
    <w:name w:val="WW8Num3z0"/>
    <w:rsid w:val="007A3129"/>
    <w:rPr>
      <w:rFonts w:ascii="Calibri" w:eastAsia="Times New Roman" w:hAnsi="Calibri" w:cs="Calibri" w:hint="default"/>
      <w:b/>
      <w:bCs w:val="0"/>
      <w:i w:val="0"/>
      <w:iCs w:val="0"/>
      <w:color w:val="000000"/>
      <w:sz w:val="22"/>
      <w:szCs w:val="22"/>
    </w:rPr>
  </w:style>
  <w:style w:type="character" w:customStyle="1" w:styleId="WW8Num3z1">
    <w:name w:val="WW8Num3z1"/>
    <w:rsid w:val="007A3129"/>
  </w:style>
  <w:style w:type="character" w:customStyle="1" w:styleId="WW8Num3z2">
    <w:name w:val="WW8Num3z2"/>
    <w:rsid w:val="007A3129"/>
  </w:style>
  <w:style w:type="character" w:customStyle="1" w:styleId="WW8Num3z3">
    <w:name w:val="WW8Num3z3"/>
    <w:rsid w:val="007A3129"/>
  </w:style>
  <w:style w:type="character" w:customStyle="1" w:styleId="WW8Num3z4">
    <w:name w:val="WW8Num3z4"/>
    <w:rsid w:val="007A3129"/>
  </w:style>
  <w:style w:type="character" w:customStyle="1" w:styleId="WW8Num3z5">
    <w:name w:val="WW8Num3z5"/>
    <w:rsid w:val="007A3129"/>
  </w:style>
  <w:style w:type="character" w:customStyle="1" w:styleId="WW8Num3z6">
    <w:name w:val="WW8Num3z6"/>
    <w:rsid w:val="007A3129"/>
  </w:style>
  <w:style w:type="character" w:customStyle="1" w:styleId="WW8Num3z7">
    <w:name w:val="WW8Num3z7"/>
    <w:rsid w:val="007A3129"/>
  </w:style>
  <w:style w:type="character" w:customStyle="1" w:styleId="WW8Num3z8">
    <w:name w:val="WW8Num3z8"/>
    <w:rsid w:val="007A3129"/>
  </w:style>
  <w:style w:type="character" w:customStyle="1" w:styleId="WW8Num4z0">
    <w:name w:val="WW8Num4z0"/>
    <w:rsid w:val="007A3129"/>
    <w:rPr>
      <w:rFonts w:ascii="Symbol" w:hAnsi="Symbol" w:cs="Symbol" w:hint="default"/>
    </w:rPr>
  </w:style>
  <w:style w:type="character" w:customStyle="1" w:styleId="WW8Num4z1">
    <w:name w:val="WW8Num4z1"/>
    <w:rsid w:val="007A3129"/>
    <w:rPr>
      <w:rFonts w:ascii="Courier New" w:hAnsi="Courier New" w:cs="Courier New" w:hint="default"/>
    </w:rPr>
  </w:style>
  <w:style w:type="character" w:customStyle="1" w:styleId="WW8Num4z2">
    <w:name w:val="WW8Num4z2"/>
    <w:rsid w:val="007A3129"/>
    <w:rPr>
      <w:rFonts w:ascii="Wingdings" w:hAnsi="Wingdings" w:cs="Wingdings" w:hint="default"/>
    </w:rPr>
  </w:style>
  <w:style w:type="character" w:customStyle="1" w:styleId="WW8Num5z0">
    <w:name w:val="WW8Num5z0"/>
    <w:rsid w:val="007A3129"/>
    <w:rPr>
      <w:rFonts w:ascii="Times New Roman" w:eastAsia="Times New Roman" w:hAnsi="Times New Roman" w:cs="Calibri" w:hint="default"/>
    </w:rPr>
  </w:style>
  <w:style w:type="character" w:customStyle="1" w:styleId="WW8Num6z0">
    <w:name w:val="WW8Num6z0"/>
    <w:rsid w:val="007A3129"/>
    <w:rPr>
      <w:rFonts w:ascii="Symbol" w:eastAsia="Times New Roman" w:hAnsi="Symbol" w:cs="Symbol" w:hint="default"/>
    </w:rPr>
  </w:style>
  <w:style w:type="character" w:customStyle="1" w:styleId="WW8Num6z1">
    <w:name w:val="WW8Num6z1"/>
    <w:rsid w:val="007A3129"/>
    <w:rPr>
      <w:rFonts w:ascii="Courier New" w:hAnsi="Courier New" w:cs="Courier New" w:hint="default"/>
    </w:rPr>
  </w:style>
  <w:style w:type="character" w:customStyle="1" w:styleId="WW8Num6z2">
    <w:name w:val="WW8Num6z2"/>
    <w:rsid w:val="007A3129"/>
    <w:rPr>
      <w:rFonts w:ascii="Wingdings" w:hAnsi="Wingdings" w:cs="Wingdings" w:hint="default"/>
    </w:rPr>
  </w:style>
  <w:style w:type="character" w:customStyle="1" w:styleId="WW8Num7z0">
    <w:name w:val="WW8Num7z0"/>
    <w:rsid w:val="007A3129"/>
    <w:rPr>
      <w:rFonts w:ascii="Calibri" w:eastAsia="Times New Roman" w:hAnsi="Calibri" w:cs="Calibri" w:hint="default"/>
      <w:b w:val="0"/>
      <w:bCs w:val="0"/>
      <w:i w:val="0"/>
      <w:iCs w:val="0"/>
      <w:color w:val="000000"/>
      <w:sz w:val="22"/>
      <w:szCs w:val="22"/>
    </w:rPr>
  </w:style>
  <w:style w:type="character" w:customStyle="1" w:styleId="WW8Num7z1">
    <w:name w:val="WW8Num7z1"/>
    <w:rsid w:val="007A3129"/>
  </w:style>
  <w:style w:type="character" w:customStyle="1" w:styleId="WW8Num7z2">
    <w:name w:val="WW8Num7z2"/>
    <w:rsid w:val="007A3129"/>
  </w:style>
  <w:style w:type="character" w:customStyle="1" w:styleId="WW8Num7z3">
    <w:name w:val="WW8Num7z3"/>
    <w:rsid w:val="007A3129"/>
  </w:style>
  <w:style w:type="character" w:customStyle="1" w:styleId="WW8Num7z4">
    <w:name w:val="WW8Num7z4"/>
    <w:rsid w:val="007A3129"/>
  </w:style>
  <w:style w:type="character" w:customStyle="1" w:styleId="WW8Num7z5">
    <w:name w:val="WW8Num7z5"/>
    <w:rsid w:val="007A3129"/>
  </w:style>
  <w:style w:type="character" w:customStyle="1" w:styleId="WW8Num7z6">
    <w:name w:val="WW8Num7z6"/>
    <w:rsid w:val="007A3129"/>
  </w:style>
  <w:style w:type="character" w:customStyle="1" w:styleId="WW8Num7z7">
    <w:name w:val="WW8Num7z7"/>
    <w:rsid w:val="007A3129"/>
  </w:style>
  <w:style w:type="character" w:customStyle="1" w:styleId="WW8Num7z8">
    <w:name w:val="WW8Num7z8"/>
    <w:rsid w:val="007A3129"/>
  </w:style>
  <w:style w:type="character" w:customStyle="1" w:styleId="Domylnaczcionkaakapitu1">
    <w:name w:val="Domyślna czcionka akapitu1"/>
    <w:rsid w:val="007A3129"/>
  </w:style>
  <w:style w:type="paragraph" w:customStyle="1" w:styleId="PodpisyTABWYKRYSKPP">
    <w:name w:val="Podpisy TAB/WYK/RYS KPP"/>
    <w:basedOn w:val="Normalny"/>
    <w:next w:val="Normalny"/>
    <w:link w:val="PodpisyTABWYKRYSKPPZnak"/>
    <w:qFormat/>
    <w:rsid w:val="007A3129"/>
    <w:pPr>
      <w:keepNext/>
      <w:spacing w:after="120" w:line="240" w:lineRule="auto"/>
    </w:pPr>
    <w:rPr>
      <w:rFonts w:ascii="Arial Narrow" w:eastAsia="Times New Roman" w:hAnsi="Arial Narrow" w:cstheme="minorHAnsi"/>
      <w:i/>
      <w:iCs/>
      <w:color w:val="7F7F7F" w:themeColor="text1" w:themeTint="80"/>
      <w:sz w:val="18"/>
    </w:rPr>
  </w:style>
  <w:style w:type="character" w:customStyle="1" w:styleId="PodpisyTABWYKRYSKPPZnak">
    <w:name w:val="Podpisy TAB/WYK/RYS KPP Znak"/>
    <w:basedOn w:val="Domylnaczcionkaakapitu"/>
    <w:link w:val="PodpisyTABWYKRYSKPP"/>
    <w:rsid w:val="007A3129"/>
    <w:rPr>
      <w:rFonts w:ascii="Arial Narrow" w:eastAsia="Times New Roman" w:hAnsi="Arial Narrow" w:cstheme="minorHAnsi"/>
      <w:i/>
      <w:iCs/>
      <w:color w:val="7F7F7F" w:themeColor="text1" w:themeTint="80"/>
      <w:sz w:val="18"/>
    </w:rPr>
  </w:style>
  <w:style w:type="table" w:customStyle="1" w:styleId="Siatkatabelijasna1">
    <w:name w:val="Siatka tabeli — jasna1"/>
    <w:aliases w:val="RSW Siatka tabeli — jasna"/>
    <w:basedOn w:val="Standardowy"/>
    <w:uiPriority w:val="40"/>
    <w:rsid w:val="007A3129"/>
    <w:pPr>
      <w:spacing w:after="0" w:line="240" w:lineRule="auto"/>
    </w:pPr>
    <w:rPr>
      <w:rFonts w:ascii="Arial Narrow" w:eastAsia="Calibri" w:hAnsi="Arial Narrow"/>
      <w:color w:val="000000" w:themeColor="text1"/>
      <w:sz w:val="18"/>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Arial Narrow" w:hAnsi="Arial Narrow"/>
        <w:b/>
        <w:sz w:val="20"/>
      </w:rPr>
    </w:tblStylePr>
  </w:style>
  <w:style w:type="paragraph" w:customStyle="1" w:styleId="Nagwek1-tekst">
    <w:name w:val="Nagłówek 1 - tekst"/>
    <w:basedOn w:val="Normalny"/>
    <w:link w:val="Nagwek1-tekstZnak"/>
    <w:qFormat/>
    <w:rsid w:val="00C5497F"/>
    <w:pPr>
      <w:spacing w:after="0"/>
      <w:ind w:left="284" w:firstLine="567"/>
      <w:jc w:val="both"/>
    </w:pPr>
    <w:rPr>
      <w:rFonts w:ascii="Arial Narrow" w:eastAsia="Calibri" w:hAnsi="Arial Narrow" w:cs="Times New Roman"/>
      <w:color w:val="000000"/>
      <w:sz w:val="24"/>
      <w:szCs w:val="24"/>
    </w:rPr>
  </w:style>
  <w:style w:type="character" w:customStyle="1" w:styleId="Nagwek1-tekstZnak">
    <w:name w:val="Nagłówek 1 - tekst Znak"/>
    <w:basedOn w:val="Domylnaczcionkaakapitu"/>
    <w:link w:val="Nagwek1-tekst"/>
    <w:rsid w:val="00C5497F"/>
    <w:rPr>
      <w:rFonts w:ascii="Arial Narrow" w:eastAsia="Calibri" w:hAnsi="Arial Narrow" w:cs="Times New Roman"/>
      <w:color w:val="000000"/>
      <w:sz w:val="24"/>
      <w:szCs w:val="24"/>
    </w:rPr>
  </w:style>
  <w:style w:type="character" w:customStyle="1" w:styleId="FontStyle99">
    <w:name w:val="Font Style99"/>
    <w:basedOn w:val="Domylnaczcionkaakapitu"/>
    <w:rsid w:val="00C5497F"/>
    <w:rPr>
      <w:rFonts w:ascii="Arial" w:eastAsia="Arial" w:hAnsi="Arial" w:cs="Arial"/>
      <w:sz w:val="22"/>
      <w:szCs w:val="22"/>
    </w:rPr>
  </w:style>
  <w:style w:type="paragraph" w:customStyle="1" w:styleId="Tresctekstupm">
    <w:name w:val="Tresc_tekstu_pm"/>
    <w:basedOn w:val="Normalny"/>
    <w:rsid w:val="00C5497F"/>
    <w:pPr>
      <w:widowControl w:val="0"/>
      <w:suppressAutoHyphens/>
      <w:autoSpaceDN w:val="0"/>
      <w:spacing w:after="0" w:line="360" w:lineRule="auto"/>
      <w:jc w:val="both"/>
      <w:textAlignment w:val="baseline"/>
    </w:pPr>
    <w:rPr>
      <w:rFonts w:ascii="Arial" w:eastAsia="Lucida Sans Unicode" w:hAnsi="Arial" w:cs="Times New Roman"/>
      <w:kern w:val="3"/>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003842">
      <w:bodyDiv w:val="1"/>
      <w:marLeft w:val="0"/>
      <w:marRight w:val="0"/>
      <w:marTop w:val="0"/>
      <w:marBottom w:val="0"/>
      <w:divBdr>
        <w:top w:val="none" w:sz="0" w:space="0" w:color="auto"/>
        <w:left w:val="none" w:sz="0" w:space="0" w:color="auto"/>
        <w:bottom w:val="none" w:sz="0" w:space="0" w:color="auto"/>
        <w:right w:val="none" w:sz="0" w:space="0" w:color="auto"/>
      </w:divBdr>
    </w:div>
    <w:div w:id="406195485">
      <w:bodyDiv w:val="1"/>
      <w:marLeft w:val="0"/>
      <w:marRight w:val="0"/>
      <w:marTop w:val="0"/>
      <w:marBottom w:val="0"/>
      <w:divBdr>
        <w:top w:val="none" w:sz="0" w:space="0" w:color="auto"/>
        <w:left w:val="none" w:sz="0" w:space="0" w:color="auto"/>
        <w:bottom w:val="none" w:sz="0" w:space="0" w:color="auto"/>
        <w:right w:val="none" w:sz="0" w:space="0" w:color="auto"/>
      </w:divBdr>
    </w:div>
    <w:div w:id="1048409745">
      <w:bodyDiv w:val="1"/>
      <w:marLeft w:val="0"/>
      <w:marRight w:val="0"/>
      <w:marTop w:val="0"/>
      <w:marBottom w:val="0"/>
      <w:divBdr>
        <w:top w:val="none" w:sz="0" w:space="0" w:color="auto"/>
        <w:left w:val="none" w:sz="0" w:space="0" w:color="auto"/>
        <w:bottom w:val="none" w:sz="0" w:space="0" w:color="auto"/>
        <w:right w:val="none" w:sz="0" w:space="0" w:color="auto"/>
      </w:divBdr>
    </w:div>
    <w:div w:id="1197277946">
      <w:bodyDiv w:val="1"/>
      <w:marLeft w:val="0"/>
      <w:marRight w:val="0"/>
      <w:marTop w:val="0"/>
      <w:marBottom w:val="0"/>
      <w:divBdr>
        <w:top w:val="none" w:sz="0" w:space="0" w:color="auto"/>
        <w:left w:val="none" w:sz="0" w:space="0" w:color="auto"/>
        <w:bottom w:val="none" w:sz="0" w:space="0" w:color="auto"/>
        <w:right w:val="none" w:sz="0" w:space="0" w:color="auto"/>
      </w:divBdr>
    </w:div>
    <w:div w:id="1439180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EAE3C-B2A7-45AC-9C26-540B8656C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3324</TotalTime>
  <Pages>9</Pages>
  <Words>4450</Words>
  <Characters>26705</Characters>
  <Application>Microsoft Office Word</Application>
  <DocSecurity>0</DocSecurity>
  <Lines>222</Lines>
  <Paragraphs>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BeSquare</Company>
  <LinksUpToDate>false</LinksUpToDate>
  <CharactersWithSpaces>31093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Bartłomiej Grocholewski</dc:creator>
  <cp:lastModifiedBy>Joanna Zaleńska (RZGW Szczecin)</cp:lastModifiedBy>
  <cp:revision>127</cp:revision>
  <cp:lastPrinted>2018-10-16T17:51:00Z</cp:lastPrinted>
  <dcterms:created xsi:type="dcterms:W3CDTF">2018-10-16T15:06:00Z</dcterms:created>
  <dcterms:modified xsi:type="dcterms:W3CDTF">2022-10-24T10:16:00Z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BeSquare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