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BEE69" w14:textId="77777777" w:rsidR="006944B2" w:rsidRPr="002243A9" w:rsidRDefault="006944B2" w:rsidP="006944B2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2243A9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Goleniów, dnia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20 września </w:t>
      </w:r>
      <w:r w:rsidRPr="002243A9">
        <w:rPr>
          <w:rFonts w:ascii="Times New Roman" w:eastAsiaTheme="minorEastAsia" w:hAnsi="Times New Roman" w:cs="Times New Roman"/>
          <w:sz w:val="24"/>
          <w:szCs w:val="24"/>
          <w:lang w:eastAsia="pl-PL"/>
        </w:rPr>
        <w:t>2022 r.</w:t>
      </w:r>
    </w:p>
    <w:p w14:paraId="5155F9B3" w14:textId="77777777" w:rsidR="006944B2" w:rsidRPr="002243A9" w:rsidRDefault="006944B2" w:rsidP="006944B2">
      <w:pPr>
        <w:spacing w:after="0" w:line="276" w:lineRule="auto"/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 w:rsidRPr="002243A9">
        <w:rPr>
          <w:rFonts w:ascii="Times New Roman" w:eastAsiaTheme="minorEastAsia" w:hAnsi="Times New Roman" w:cs="Times New Roman"/>
          <w:sz w:val="24"/>
          <w:szCs w:val="24"/>
          <w:lang w:eastAsia="pl-PL"/>
        </w:rPr>
        <w:t>WGN.680.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68</w:t>
      </w:r>
      <w:r w:rsidRPr="002243A9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.</w:t>
      </w:r>
      <w:r w:rsidRPr="002243A9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202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2</w:t>
      </w:r>
      <w:r w:rsidRPr="002243A9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.JP</w:t>
      </w:r>
    </w:p>
    <w:p w14:paraId="6A5933C6" w14:textId="77777777" w:rsidR="006944B2" w:rsidRPr="002243A9" w:rsidRDefault="006944B2" w:rsidP="006944B2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7B241468" w14:textId="77777777" w:rsidR="006944B2" w:rsidRPr="002243A9" w:rsidRDefault="006944B2" w:rsidP="006944B2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322FE60C" w14:textId="77777777" w:rsidR="006944B2" w:rsidRPr="002243A9" w:rsidRDefault="006944B2" w:rsidP="006944B2">
      <w:pPr>
        <w:tabs>
          <w:tab w:val="left" w:pos="733"/>
        </w:tabs>
        <w:spacing w:after="0" w:line="276" w:lineRule="auto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2243A9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D E C Y Z J A</w:t>
      </w:r>
    </w:p>
    <w:p w14:paraId="72993565" w14:textId="77777777" w:rsidR="006944B2" w:rsidRPr="002243A9" w:rsidRDefault="006944B2" w:rsidP="006944B2">
      <w:pPr>
        <w:tabs>
          <w:tab w:val="left" w:pos="733"/>
        </w:tabs>
        <w:spacing w:after="0" w:line="276" w:lineRule="auto"/>
        <w:rPr>
          <w:rFonts w:ascii="Times New Roman" w:eastAsiaTheme="minorEastAsia" w:hAnsi="Times New Roman" w:cs="Times New Roman"/>
          <w:color w:val="FF0000"/>
          <w:sz w:val="24"/>
          <w:szCs w:val="24"/>
          <w:lang w:eastAsia="pl-PL"/>
        </w:rPr>
      </w:pPr>
      <w:r w:rsidRPr="002243A9"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  <w:t xml:space="preserve">Na podstawie art. 104 ustawy z dnia 14 czerwca 1960 roku – </w:t>
      </w:r>
      <w:r w:rsidRPr="002243A9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>kodeks postępowania administracyjnego</w:t>
      </w:r>
      <w:r w:rsidRPr="002243A9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2243A9">
        <w:rPr>
          <w:rFonts w:ascii="Times New Roman" w:eastAsiaTheme="minorEastAsia" w:hAnsi="Times New Roman" w:cs="Times New Roman"/>
          <w:sz w:val="24"/>
          <w:szCs w:val="24"/>
          <w:lang w:eastAsia="pl-PL"/>
        </w:rPr>
        <w:t>t.j</w:t>
      </w:r>
      <w:proofErr w:type="spellEnd"/>
      <w:r w:rsidRPr="002243A9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. Dz. U. z 2021 r. poz. 735 z </w:t>
      </w:r>
      <w:proofErr w:type="spellStart"/>
      <w:r w:rsidRPr="002243A9">
        <w:rPr>
          <w:rFonts w:ascii="Times New Roman" w:eastAsiaTheme="minorEastAsia" w:hAnsi="Times New Roman" w:cs="Times New Roman"/>
          <w:sz w:val="24"/>
          <w:szCs w:val="24"/>
          <w:lang w:eastAsia="pl-PL"/>
        </w:rPr>
        <w:t>późn</w:t>
      </w:r>
      <w:proofErr w:type="spellEnd"/>
      <w:r w:rsidRPr="002243A9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. zm.) , w związku z art. 118 ust. 1, 2a </w:t>
      </w:r>
      <w:r w:rsidRPr="002243A9"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</w:r>
      <w:r w:rsidRPr="00DE48EE">
        <w:rPr>
          <w:rFonts w:ascii="Times New Roman" w:eastAsiaTheme="minorEastAsia" w:hAnsi="Times New Roman" w:cs="Times New Roman"/>
          <w:sz w:val="24"/>
          <w:szCs w:val="24"/>
          <w:lang w:eastAsia="pl-PL"/>
        </w:rPr>
        <w:t>i 4</w:t>
      </w:r>
      <w:r w:rsidRPr="007C7161">
        <w:rPr>
          <w:rFonts w:ascii="Times New Roman" w:eastAsiaTheme="minorEastAsia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2243A9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ustawy z dnia 20 grudnia 1990 roku </w:t>
      </w:r>
      <w:r w:rsidRPr="002243A9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 xml:space="preserve">o ubezpieczeniu społecznym rolników </w:t>
      </w:r>
      <w:r w:rsidRPr="004F240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4F240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4F2409">
        <w:rPr>
          <w:rFonts w:ascii="Times New Roman" w:hAnsi="Times New Roman" w:cs="Times New Roman"/>
          <w:sz w:val="24"/>
          <w:szCs w:val="24"/>
        </w:rPr>
        <w:t xml:space="preserve">. Dz. U. z 2022 r. poz. 933 z </w:t>
      </w:r>
      <w:proofErr w:type="spellStart"/>
      <w:r w:rsidRPr="004F240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F2409">
        <w:rPr>
          <w:rFonts w:ascii="Times New Roman" w:hAnsi="Times New Roman" w:cs="Times New Roman"/>
          <w:sz w:val="24"/>
          <w:szCs w:val="24"/>
        </w:rPr>
        <w:t>. zm.)</w:t>
      </w:r>
      <w:r w:rsidRPr="002243A9">
        <w:rPr>
          <w:rFonts w:ascii="Times New Roman" w:eastAsiaTheme="minorEastAsia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2243A9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działając </w:t>
      </w:r>
      <w:r w:rsidRPr="004F2409">
        <w:rPr>
          <w:rFonts w:ascii="Times New Roman" w:eastAsiaTheme="minorEastAsia" w:hAnsi="Times New Roman" w:cs="Times New Roman"/>
          <w:sz w:val="24"/>
          <w:szCs w:val="24"/>
          <w:lang w:eastAsia="pl-PL"/>
        </w:rPr>
        <w:t>z urzędu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,</w:t>
      </w:r>
    </w:p>
    <w:p w14:paraId="7AA25820" w14:textId="77777777" w:rsidR="006944B2" w:rsidRPr="002243A9" w:rsidRDefault="006944B2" w:rsidP="006944B2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411BCE51" w14:textId="77777777" w:rsidR="006944B2" w:rsidRPr="002243A9" w:rsidRDefault="006944B2" w:rsidP="006944B2">
      <w:pPr>
        <w:spacing w:after="0" w:line="276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pl-PL"/>
        </w:rPr>
      </w:pPr>
      <w:r w:rsidRPr="002243A9"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>Starosta Goleniowski</w:t>
      </w:r>
    </w:p>
    <w:p w14:paraId="62C6DBA8" w14:textId="77777777" w:rsidR="006944B2" w:rsidRPr="002243A9" w:rsidRDefault="006944B2" w:rsidP="006944B2">
      <w:pPr>
        <w:suppressAutoHyphens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ar-SA"/>
        </w:rPr>
      </w:pPr>
      <w:r w:rsidRPr="002243A9">
        <w:rPr>
          <w:rFonts w:ascii="Times New Roman" w:eastAsiaTheme="minorEastAsia" w:hAnsi="Times New Roman" w:cs="Times New Roman"/>
          <w:b/>
          <w:bCs/>
          <w:sz w:val="24"/>
          <w:szCs w:val="24"/>
          <w:lang w:eastAsia="ar-SA"/>
        </w:rPr>
        <w:t>wykonujący zadanie z zakresu administracji rządowej</w:t>
      </w:r>
    </w:p>
    <w:p w14:paraId="01E59AE5" w14:textId="77777777" w:rsidR="006944B2" w:rsidRPr="002243A9" w:rsidRDefault="006944B2" w:rsidP="006944B2">
      <w:pPr>
        <w:suppressAutoHyphens/>
        <w:spacing w:after="0" w:line="276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eastAsia="ar-SA"/>
        </w:rPr>
      </w:pPr>
      <w:r w:rsidRPr="002243A9">
        <w:rPr>
          <w:rFonts w:ascii="Times New Roman" w:eastAsiaTheme="minorEastAsia" w:hAnsi="Times New Roman" w:cs="Times New Roman"/>
          <w:b/>
          <w:bCs/>
          <w:sz w:val="24"/>
          <w:szCs w:val="24"/>
          <w:lang w:eastAsia="ar-SA"/>
        </w:rPr>
        <w:t>orzeka:</w:t>
      </w:r>
    </w:p>
    <w:p w14:paraId="6073F504" w14:textId="77777777" w:rsidR="006944B2" w:rsidRPr="002243A9" w:rsidRDefault="006944B2" w:rsidP="006944B2">
      <w:pPr>
        <w:suppressAutoHyphens/>
        <w:spacing w:after="0" w:line="276" w:lineRule="auto"/>
        <w:rPr>
          <w:rFonts w:ascii="Times New Roman" w:eastAsiaTheme="minorEastAsia" w:hAnsi="Times New Roman" w:cs="Times New Roman"/>
          <w:color w:val="FF0000"/>
          <w:sz w:val="24"/>
          <w:szCs w:val="24"/>
          <w:lang w:eastAsia="ar-SA"/>
        </w:rPr>
      </w:pPr>
    </w:p>
    <w:p w14:paraId="5B8B92A4" w14:textId="77777777" w:rsidR="006944B2" w:rsidRDefault="006944B2" w:rsidP="006944B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 w:right="57" w:hanging="284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 xml:space="preserve">1. usunąć </w:t>
      </w:r>
      <w:r w:rsidRPr="002243A9">
        <w:rPr>
          <w:rFonts w:ascii="Times New Roman" w:eastAsiaTheme="minorEastAsia" w:hAnsi="Times New Roman" w:cs="Times New Roman"/>
          <w:b/>
          <w:bCs/>
          <w:sz w:val="24"/>
          <w:szCs w:val="24"/>
        </w:rPr>
        <w:t>wpis w Operacie Ewidencji Gruntów, dotyczący prawa dożywotnego użytkowania</w:t>
      </w:r>
      <w:r w:rsidRPr="002243A9">
        <w:rPr>
          <w:rFonts w:ascii="Times New Roman" w:eastAsiaTheme="minorEastAsia" w:hAnsi="Times New Roman" w:cs="Times New Roman"/>
          <w:sz w:val="24"/>
          <w:szCs w:val="24"/>
        </w:rPr>
        <w:t xml:space="preserve"> gruntu przez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Konstantego Adamczyk</w:t>
      </w:r>
      <w:r w:rsidRPr="002243A9">
        <w:rPr>
          <w:rFonts w:ascii="Times New Roman" w:eastAsiaTheme="minorEastAsia" w:hAnsi="Times New Roman" w:cs="Times New Roman"/>
          <w:sz w:val="24"/>
          <w:szCs w:val="24"/>
        </w:rPr>
        <w:t>, do nieruchomości oznaczonej numerem działki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>31/5</w:t>
      </w:r>
      <w:r w:rsidRPr="002243A9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</w:rPr>
        <w:br/>
      </w:r>
      <w:r w:rsidRPr="002243A9">
        <w:rPr>
          <w:rFonts w:ascii="Times New Roman" w:eastAsiaTheme="minorEastAsia" w:hAnsi="Times New Roman" w:cs="Times New Roman"/>
          <w:sz w:val="24"/>
          <w:szCs w:val="24"/>
        </w:rPr>
        <w:t>o pow. 0,</w:t>
      </w:r>
      <w:r>
        <w:rPr>
          <w:rFonts w:ascii="Times New Roman" w:eastAsiaTheme="minorEastAsia" w:hAnsi="Times New Roman" w:cs="Times New Roman"/>
          <w:sz w:val="24"/>
          <w:szCs w:val="24"/>
        </w:rPr>
        <w:t>65</w:t>
      </w:r>
      <w:r w:rsidRPr="002243A9">
        <w:rPr>
          <w:rFonts w:ascii="Times New Roman" w:eastAsiaTheme="minorEastAsia" w:hAnsi="Times New Roman" w:cs="Times New Roman"/>
          <w:sz w:val="24"/>
          <w:szCs w:val="24"/>
        </w:rPr>
        <w:t xml:space="preserve"> ha, położonej w obrębie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>Łozienica</w:t>
      </w:r>
      <w:r w:rsidRPr="002243A9">
        <w:rPr>
          <w:rFonts w:ascii="Times New Roman" w:eastAsiaTheme="minorEastAsia" w:hAnsi="Times New Roman" w:cs="Times New Roman"/>
          <w:b/>
          <w:bCs/>
          <w:sz w:val="24"/>
          <w:szCs w:val="24"/>
        </w:rPr>
        <w:t>,</w:t>
      </w:r>
      <w:r w:rsidRPr="002243A9">
        <w:rPr>
          <w:rFonts w:ascii="Times New Roman" w:eastAsiaTheme="minorEastAsia" w:hAnsi="Times New Roman" w:cs="Times New Roman"/>
          <w:sz w:val="24"/>
          <w:szCs w:val="24"/>
        </w:rPr>
        <w:t xml:space="preserve"> gm</w:t>
      </w:r>
      <w:r>
        <w:rPr>
          <w:rFonts w:ascii="Times New Roman" w:eastAsiaTheme="minorEastAsia" w:hAnsi="Times New Roman" w:cs="Times New Roman"/>
          <w:sz w:val="24"/>
          <w:szCs w:val="24"/>
        </w:rPr>
        <w:t>. Goleniów;</w:t>
      </w:r>
    </w:p>
    <w:p w14:paraId="1485758C" w14:textId="77777777" w:rsidR="006944B2" w:rsidRDefault="006944B2" w:rsidP="006944B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 w:right="57" w:hanging="284"/>
        <w:rPr>
          <w:rFonts w:ascii="Times New Roman" w:eastAsiaTheme="minorEastAsia" w:hAnsi="Times New Roman" w:cs="Times New Roman"/>
          <w:sz w:val="24"/>
          <w:szCs w:val="24"/>
        </w:rPr>
      </w:pPr>
    </w:p>
    <w:p w14:paraId="5EFB38C6" w14:textId="77777777" w:rsidR="006944B2" w:rsidRPr="008D3D2B" w:rsidRDefault="006944B2" w:rsidP="006944B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 w:right="57" w:hanging="284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 xml:space="preserve">2. odmówić przyznania własności </w:t>
      </w:r>
      <w:r w:rsidRPr="008D3D2B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działki wskazanej w pkt 1 </w:t>
      </w:r>
      <w:r w:rsidRPr="00BF0FF0">
        <w:rPr>
          <w:rFonts w:ascii="Times New Roman" w:eastAsiaTheme="minorEastAsia" w:hAnsi="Times New Roman" w:cs="Times New Roman"/>
          <w:sz w:val="24"/>
          <w:szCs w:val="24"/>
          <w:highlight w:val="black"/>
          <w:lang w:eastAsia="pl-PL"/>
        </w:rPr>
        <w:t>Konstantemu Adamczyk, synowi Konstantego, PESEL 48041200139, zamieszkałemu w Łozienicy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.</w:t>
      </w:r>
    </w:p>
    <w:p w14:paraId="66BDF79E" w14:textId="77777777" w:rsidR="006944B2" w:rsidRPr="002243A9" w:rsidRDefault="006944B2" w:rsidP="006944B2">
      <w:pPr>
        <w:suppressAutoHyphens/>
        <w:spacing w:after="0" w:line="276" w:lineRule="auto"/>
        <w:ind w:left="714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20D153A0" w14:textId="77777777" w:rsidR="006944B2" w:rsidRDefault="006944B2" w:rsidP="006944B2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</w:pPr>
      <w:r w:rsidRPr="002243A9"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>UZASADNIENIE</w:t>
      </w:r>
    </w:p>
    <w:p w14:paraId="1981D1D5" w14:textId="77777777" w:rsidR="006944B2" w:rsidRDefault="006944B2" w:rsidP="006944B2">
      <w:pPr>
        <w:spacing w:after="0" w:line="276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</w:pPr>
    </w:p>
    <w:p w14:paraId="245B8E67" w14:textId="77777777" w:rsidR="006944B2" w:rsidRDefault="006944B2" w:rsidP="00BF0FF0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97C4C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Dnia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17 stycznia 2022 r. zostało wszczęte postępowanie administracyjne w sprawie wykreślenia wpisu prawa dożywotniego użytkowania gruntu przez Konstantego Adamczyk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  <w:t xml:space="preserve">s. Ignacego i Marianny, do nieruchomości oznaczonej numerem działki 31/5, o pow. 0,65 ha, położonej w obrębie Łozienica, gm. Goleniów. </w:t>
      </w:r>
    </w:p>
    <w:p w14:paraId="6772DDD5" w14:textId="77777777" w:rsidR="006944B2" w:rsidRPr="00A66746" w:rsidRDefault="006944B2" w:rsidP="00BF0FF0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Dla rozpatrzenia sprawy należy przeanalizować przepisy art. 118 ustawy z dnia 20 grudnia 1990 roku </w:t>
      </w:r>
      <w:r w:rsidRPr="00A66746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>o ubezpieczeniu społecznym rolników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. Na mocy ust. 1 ww. art., „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u w:val="single"/>
          <w:lang w:eastAsia="pl-PL"/>
        </w:rPr>
        <w:t xml:space="preserve">osobie, 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 xml:space="preserve">której 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u w:val="single"/>
          <w:lang w:eastAsia="pl-PL"/>
        </w:rPr>
        <w:t>przysługuje prawo do bezpłatnego użytkowania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 xml:space="preserve"> działki z  tytułu  przekazania gospodarstwa rolnego Państwu, na jej wniosek 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u w:val="single"/>
          <w:lang w:eastAsia="pl-PL"/>
        </w:rPr>
        <w:t>przyznaje się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u w:val="single"/>
          <w:lang w:eastAsia="pl-PL"/>
        </w:rPr>
        <w:t>nieodpłatnie własność tej działki</w:t>
      </w:r>
      <w:r w:rsidRPr="00A66746"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  <w:t>”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. </w:t>
      </w:r>
    </w:p>
    <w:p w14:paraId="3CB51B1B" w14:textId="77777777" w:rsidR="006944B2" w:rsidRPr="00A66746" w:rsidRDefault="006944B2" w:rsidP="00BF0FF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Wracając na grunt przedmiotowej sprawy, wskazać należy, że decyzją Prezydium Narodowej Rady Narodowej Wydział Leśnictwa i Rolnictwa w Goleniowie 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  <w:t>nr RLG.uwł.630/23/69 z dnia 12 września 1969 r., Konstantemu Adamczyk, z tytułu przejęcia nieodpłatnie na rzecz Państwa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gospodarstwa rolnego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, za zaopatrzenie rentowe, przyznano prawo dożywotniego użytkowania gruntu nie oznaczonego numerem działki, położonego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  <w:t xml:space="preserve"> 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 </w:t>
      </w:r>
      <w:proofErr w:type="spellStart"/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obr</w:t>
      </w:r>
      <w:proofErr w:type="spellEnd"/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. Łozienica. </w:t>
      </w:r>
    </w:p>
    <w:p w14:paraId="0ADDB5C6" w14:textId="3CF5BA22" w:rsidR="006944B2" w:rsidRPr="00A66746" w:rsidRDefault="006944B2" w:rsidP="00BF0FF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W aktach sprawy znajduje się operat</w:t>
      </w:r>
      <w:r w:rsidRPr="00A66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ewidencji gruntów z 1974 r., (dowód zmian 1/1974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66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r) </w:t>
      </w:r>
      <w:r w:rsidR="00E405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66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którego wynika, że 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przydzielony</w:t>
      </w:r>
      <w:r w:rsidRPr="00A66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Konstantemu Adamczyk w dożywotnie użytkowanie grunt, zyskał oznaczenie nr działki 31/5 o pow. 0,65 ha oraz, że działka 31/5 </w:t>
      </w:r>
      <w:r w:rsidRPr="00A66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powstała z podziału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66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działki 31/1. </w:t>
      </w:r>
    </w:p>
    <w:p w14:paraId="76933409" w14:textId="77777777" w:rsidR="006944B2" w:rsidRPr="00A66746" w:rsidRDefault="006944B2" w:rsidP="006944B2">
      <w:pPr>
        <w:overflowPunct w:val="0"/>
        <w:autoSpaceDE w:val="0"/>
        <w:autoSpaceDN w:val="0"/>
        <w:adjustRightInd w:val="0"/>
        <w:spacing w:after="0" w:line="240" w:lineRule="auto"/>
        <w:ind w:firstLine="680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08402593" w14:textId="77777777" w:rsidR="006944B2" w:rsidRPr="00A66746" w:rsidRDefault="006944B2" w:rsidP="00BF0FF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Konstanty Adamczyk s. Ignacego i Marianny, któremu w Rejestrze Gruntów przypisane jest dożywotnie użytkowanie działki 31/5 – nie żyje</w:t>
      </w:r>
      <w:r w:rsidRPr="00A66746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14:paraId="1FEE25E3" w14:textId="77777777" w:rsidR="006944B2" w:rsidRPr="00A66746" w:rsidRDefault="006944B2" w:rsidP="006944B2">
      <w:pPr>
        <w:overflowPunct w:val="0"/>
        <w:autoSpaceDE w:val="0"/>
        <w:autoSpaceDN w:val="0"/>
        <w:adjustRightInd w:val="0"/>
        <w:spacing w:after="0" w:line="240" w:lineRule="auto"/>
        <w:ind w:firstLine="680"/>
        <w:rPr>
          <w:rFonts w:ascii="Times New Roman" w:eastAsiaTheme="minorEastAsia" w:hAnsi="Times New Roman" w:cs="Times New Roman"/>
          <w:sz w:val="24"/>
          <w:szCs w:val="24"/>
        </w:rPr>
      </w:pPr>
    </w:p>
    <w:p w14:paraId="0E3032C2" w14:textId="77777777" w:rsidR="006944B2" w:rsidRPr="00A66746" w:rsidRDefault="006944B2" w:rsidP="00BF0FF0">
      <w:pPr>
        <w:spacing w:after="0" w:line="276" w:lineRule="auto"/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 myśl ust. 2a ww. art., 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 xml:space="preserve">„Z wnioskiem o przyznanie prawa własności działki określonej 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br/>
        <w:t xml:space="preserve">w ust.1 lub 2 może wystąpić </w:t>
      </w:r>
      <w:r w:rsidRPr="00A66746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pl-PL"/>
        </w:rPr>
        <w:t>również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A66746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pl-PL"/>
        </w:rPr>
        <w:t>zstępny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 xml:space="preserve"> osoby uprawnionej, o której mowa w tych przepisach, </w:t>
      </w:r>
      <w:r w:rsidRPr="00A66746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pl-PL"/>
        </w:rPr>
        <w:t>który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 xml:space="preserve"> po śmierci tej osoby </w:t>
      </w:r>
      <w:r w:rsidRPr="00A66746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faktycznie włada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 xml:space="preserve">, w zakresie odpowiadającym jej uprawnieniom, </w:t>
      </w:r>
      <w:r w:rsidRPr="00A66746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pl-PL"/>
        </w:rPr>
        <w:t>daną nieruchomością</w:t>
      </w:r>
      <w:r w:rsidRPr="00A66746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>; jeżeli jednak uprawnionymi są oboje małżonkowie, wniosek taki może być zgłoszony dopiero po śmierci obojga małżonków.”</w:t>
      </w:r>
    </w:p>
    <w:p w14:paraId="6A180647" w14:textId="77777777" w:rsidR="006944B2" w:rsidRPr="00A66746" w:rsidRDefault="006944B2" w:rsidP="006944B2">
      <w:pPr>
        <w:spacing w:after="0" w:line="276" w:lineRule="auto"/>
        <w:ind w:firstLine="680"/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</w:pPr>
    </w:p>
    <w:p w14:paraId="36B5CEC6" w14:textId="77777777" w:rsidR="006944B2" w:rsidRPr="00A66746" w:rsidRDefault="006944B2" w:rsidP="00BF0FF0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Organ dokonał oględzin ww. działki, podczas których stwierdzono, iż nie jest ona użytkowana, jest zachwaszczona i zarośnięta dziką trawą. </w:t>
      </w:r>
    </w:p>
    <w:p w14:paraId="77CA5ADE" w14:textId="77777777" w:rsidR="006944B2" w:rsidRPr="00A66746" w:rsidRDefault="006944B2" w:rsidP="006944B2">
      <w:pPr>
        <w:spacing w:after="0" w:line="276" w:lineRule="auto"/>
        <w:ind w:firstLine="680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290CE7CB" w14:textId="77777777" w:rsidR="006944B2" w:rsidRPr="00A66746" w:rsidRDefault="006944B2" w:rsidP="00BF0FF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Ponieważ nie znany był organowi krąg ewentualnych stron postepowania, dokonano publicznego obwieszczenia o wszczęciu postępowania w przedmiocie wykreślenia prawa „dożywocia”. Na skutek tego obwieszczenia przed organem stawił się syn ww. dożywotnika 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</w:r>
      <w:r w:rsidRPr="00BF0FF0">
        <w:rPr>
          <w:rFonts w:ascii="Times New Roman" w:eastAsiaTheme="minorEastAsia" w:hAnsi="Times New Roman" w:cs="Times New Roman"/>
          <w:sz w:val="24"/>
          <w:szCs w:val="24"/>
          <w:highlight w:val="black"/>
          <w:lang w:eastAsia="pl-PL"/>
        </w:rPr>
        <w:t>o tym samym imieniu i nazwisku, tj. Konstanty Adamczyk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. Złożył on oświadczenie, że </w:t>
      </w:r>
      <w:r w:rsidRPr="00A66746">
        <w:rPr>
          <w:rFonts w:ascii="Times New Roman" w:eastAsiaTheme="minorEastAsia" w:hAnsi="Times New Roman" w:cs="Times New Roman"/>
          <w:sz w:val="24"/>
          <w:szCs w:val="24"/>
        </w:rPr>
        <w:t>po śmierci ojca on sam użytkował przedmiotowy grunt dopóki pozwalało mu na to zdrowie. Zawnioskował jednocześnie, jako zstępny, o zwrot przedmiotowej nieruchomości na jego osobę.</w:t>
      </w:r>
    </w:p>
    <w:p w14:paraId="6F251502" w14:textId="77777777" w:rsidR="006944B2" w:rsidRPr="00A66746" w:rsidRDefault="006944B2" w:rsidP="00BF0FF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</w:rPr>
        <w:t>W dniu 19 lipca 2022 r. organ ponownie dokonał wizji lokalnej na działce 31/5, podczas której stwierdził, iż grunt w dalszym ciągu nie jest uprawiany, co zostało udokumentowane fotografiami.</w:t>
      </w:r>
    </w:p>
    <w:p w14:paraId="7CA3EBC1" w14:textId="39F2895D" w:rsidR="006944B2" w:rsidRPr="00A66746" w:rsidRDefault="006944B2" w:rsidP="006944B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 związku z tym, nie zachodzi sytuacja - wynikająca z wyżej przytoczonych przepisów -  </w:t>
      </w:r>
      <w:r w:rsidR="00E4058F"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w której do zwrotu własności nieruchomości na rzecz zstępnych Konstantego Adamczyk, musiałyby zaistnieć łącznie przesłanki:</w:t>
      </w:r>
    </w:p>
    <w:p w14:paraId="37983909" w14:textId="77777777" w:rsidR="006944B2" w:rsidRPr="00A66746" w:rsidRDefault="006944B2" w:rsidP="006944B2">
      <w:pPr>
        <w:overflowPunct w:val="0"/>
        <w:autoSpaceDE w:val="0"/>
        <w:autoSpaceDN w:val="0"/>
        <w:adjustRightInd w:val="0"/>
        <w:spacing w:after="0" w:line="276" w:lineRule="auto"/>
        <w:ind w:right="-1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65D0D3BA" w14:textId="288C748D" w:rsidR="006944B2" w:rsidRPr="00A66746" w:rsidRDefault="006944B2" w:rsidP="00BF0FF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ind w:left="360" w:right="-1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Nieruchomość musiała być oddana w dożywotnie użytkowanie na podstawie przepisów </w:t>
      </w:r>
      <w:r w:rsidR="00E4058F"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o ubezpieczeniu społecznym rolników, obowiązujących przed wejściem w życie ustawy z 1990 roku;</w:t>
      </w:r>
    </w:p>
    <w:p w14:paraId="17576F06" w14:textId="77777777" w:rsidR="006944B2" w:rsidRPr="00A66746" w:rsidRDefault="006944B2" w:rsidP="00BF0FF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ind w:left="360" w:right="-1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Dożywotni użytkownik zmarł, </w:t>
      </w:r>
    </w:p>
    <w:p w14:paraId="104AF49A" w14:textId="77777777" w:rsidR="006944B2" w:rsidRPr="00A66746" w:rsidRDefault="006944B2" w:rsidP="00BF0FF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ind w:left="360" w:right="-1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Zstępny </w:t>
      </w:r>
      <w:r w:rsidRPr="00A66746"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>posiada faktycznie władztwo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nad nieruchomością i </w:t>
      </w:r>
      <w:r w:rsidRPr="00A66746"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>korzysta z niej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  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  <w:t>w zakresie jaki odpowiadał uprawnieniom dożywotniego użytkownika;</w:t>
      </w:r>
    </w:p>
    <w:p w14:paraId="26966CFF" w14:textId="77777777" w:rsidR="006944B2" w:rsidRPr="00A66746" w:rsidRDefault="006944B2" w:rsidP="00BF0FF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ind w:left="360" w:right="-1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Wnioskodawca musi być zstępnym dożywotniego użytkownika;</w:t>
      </w:r>
    </w:p>
    <w:p w14:paraId="73E03D30" w14:textId="77777777" w:rsidR="006944B2" w:rsidRPr="00A66746" w:rsidRDefault="006944B2" w:rsidP="00BF0FF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ind w:left="360" w:right="-1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Nieruchomość musi stanowić własność Skarbu Państwa lub jednostki samorządu terytorialnego, a ponadto przyznanie własności nie może naruszać praw osób trzecich do działki lub budynków. </w:t>
      </w:r>
    </w:p>
    <w:p w14:paraId="7C98505F" w14:textId="77777777" w:rsidR="006944B2" w:rsidRPr="00A66746" w:rsidRDefault="006944B2" w:rsidP="00BF0FF0">
      <w:pPr>
        <w:overflowPunct w:val="0"/>
        <w:autoSpaceDE w:val="0"/>
        <w:autoSpaceDN w:val="0"/>
        <w:adjustRightInd w:val="0"/>
        <w:spacing w:after="0" w:line="276" w:lineRule="auto"/>
        <w:ind w:left="360" w:right="-1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7A50491D" w14:textId="77777777" w:rsidR="006944B2" w:rsidRPr="00A66746" w:rsidRDefault="006944B2" w:rsidP="00BF0FF0">
      <w:pPr>
        <w:tabs>
          <w:tab w:val="left" w:pos="2947"/>
        </w:tabs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Organ ustalił, że w niniejszej sprawie nie zachodzi przesłanka w postaci władania gruntem przez zstępnych „dożywotnika”, s</w:t>
      </w:r>
      <w:r w:rsidRPr="00A66746">
        <w:rPr>
          <w:rFonts w:ascii="Times New Roman" w:eastAsiaTheme="minorEastAsia" w:hAnsi="Times New Roman" w:cs="Times New Roman"/>
          <w:sz w:val="24"/>
          <w:szCs w:val="24"/>
        </w:rPr>
        <w:t xml:space="preserve">tąd niniejszą decyzją, </w:t>
      </w:r>
      <w:r w:rsidRPr="00A66746">
        <w:rPr>
          <w:rFonts w:ascii="Times New Roman" w:eastAsiaTheme="minorEastAsia" w:hAnsi="Times New Roman" w:cs="Times New Roman"/>
          <w:b/>
          <w:bCs/>
          <w:sz w:val="24"/>
          <w:szCs w:val="24"/>
        </w:rPr>
        <w:t>usuwa się prawo „dożywotniego użytkowania”</w:t>
      </w:r>
      <w:r w:rsidRPr="00A66746">
        <w:rPr>
          <w:rFonts w:ascii="Times New Roman" w:eastAsiaTheme="minorEastAsia" w:hAnsi="Times New Roman" w:cs="Times New Roman"/>
          <w:sz w:val="24"/>
          <w:szCs w:val="24"/>
        </w:rPr>
        <w:t xml:space="preserve"> osoby pierwotnie uprawnionej, jednocześnie </w:t>
      </w:r>
      <w:r w:rsidRPr="00A66746">
        <w:rPr>
          <w:rFonts w:ascii="Times New Roman" w:eastAsiaTheme="minorEastAsia" w:hAnsi="Times New Roman" w:cs="Times New Roman"/>
          <w:b/>
          <w:bCs/>
          <w:sz w:val="24"/>
          <w:szCs w:val="24"/>
        </w:rPr>
        <w:t>odmawiając zwrotu przedmiotowej nieruchomości zstępnemu</w:t>
      </w:r>
      <w:r w:rsidRPr="00A66746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14:paraId="7511E06F" w14:textId="77777777" w:rsidR="006944B2" w:rsidRPr="00A66746" w:rsidRDefault="006944B2" w:rsidP="006944B2">
      <w:pPr>
        <w:spacing w:after="0" w:line="276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49DBE8C0" w14:textId="2367643B" w:rsidR="006944B2" w:rsidRPr="00A66746" w:rsidRDefault="006944B2" w:rsidP="006944B2">
      <w:pPr>
        <w:tabs>
          <w:tab w:val="left" w:pos="851"/>
        </w:tabs>
        <w:spacing w:after="0" w:line="276" w:lineRule="auto"/>
        <w:rPr>
          <w:rFonts w:ascii="Times New Roman" w:eastAsiaTheme="minorEastAsia" w:hAnsi="Times New Roman" w:cs="Times New Roman"/>
          <w:iCs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Zawiadomienie o wszczęciu postępowania administracyjnego, zgodnie z art. 49 k</w:t>
      </w:r>
      <w:r w:rsidRPr="00A66746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>odeksu postępowania administracyjnego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zostało w dniu 29 marca 2022 roku na okres 14 dni wywieszone 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lastRenderedPageBreak/>
        <w:t xml:space="preserve">na tablicy ogłoszeń Starostwa Powiatowego w Goleniowie, umieszczone na stronie internetowej tut. urzędu oraz zostało przesłane do Urzędu Gminy i Miasta w Goleniowie i sołectwa Łozienica, celem wywieszenia na tablicach ogłoszeń. Ponadto, na podstawie art. 10 § 1 </w:t>
      </w:r>
      <w:r w:rsidRPr="00A66746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>kodeksu postępowania administracyjnego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poinformowano zainteresowane strony o możliwości zapoznania się z aktami sprawy i wypowiedzenia się w przedmiotowej sprawie.</w:t>
      </w:r>
      <w:r w:rsidRPr="00A66746">
        <w:rPr>
          <w:rFonts w:ascii="Times New Roman" w:eastAsiaTheme="minorEastAsia" w:hAnsi="Times New Roman" w:cs="Times New Roman"/>
          <w:iCs/>
          <w:sz w:val="24"/>
          <w:szCs w:val="24"/>
          <w:lang w:eastAsia="pl-PL"/>
        </w:rPr>
        <w:t xml:space="preserve"> </w:t>
      </w:r>
    </w:p>
    <w:p w14:paraId="147CF348" w14:textId="77777777" w:rsidR="006944B2" w:rsidRPr="00A66746" w:rsidRDefault="006944B2" w:rsidP="00BF0FF0">
      <w:pPr>
        <w:overflowPunct w:val="0"/>
        <w:autoSpaceDE w:val="0"/>
        <w:autoSpaceDN w:val="0"/>
        <w:adjustRightInd w:val="0"/>
        <w:spacing w:after="0" w:line="276" w:lineRule="auto"/>
        <w:ind w:right="57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Informacja o prawach przysługujących przed wydaniem decyzji również zgodnie z art. 49 k</w:t>
      </w:r>
      <w:r w:rsidRPr="00A66746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>odeksu postępowania administracyjnego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została w dniu 9 maja 2022 roku na okres 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  <w:t xml:space="preserve">14 dni wywieszona na tablicy ogłoszeń Starostwa Powiatowego w Goleniowie, umieszczona na stronie internetowej tut. urzędu oraz została przesłana do Urzędu Gminy i Miasta w Goleniowie oraz sołectwa Łozienica, celem wywieszenia na tablicach ogłoszeń. </w:t>
      </w:r>
      <w:r w:rsidRPr="00A66746">
        <w:rPr>
          <w:rFonts w:ascii="Times New Roman" w:eastAsiaTheme="minorEastAsia" w:hAnsi="Times New Roman" w:cs="Times New Roman"/>
          <w:iCs/>
          <w:sz w:val="24"/>
          <w:szCs w:val="24"/>
          <w:lang w:eastAsia="pl-PL"/>
        </w:rPr>
        <w:t>Strona skorzystała z tego prawa. W związku z zaistniałymi nowymi okolicznościami, Starosta Goleniowski ponownie podał do publicznej wiadomości i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nformację o prawach przysługujących przed wydaniem decyzji zgodnie z art. 49 ww. ustawy, w dniu 22 lipca 2022 r., która to została umieszczona w ww. miejscach, a nadto doręczył ją zainteresowanemu w sprawie </w:t>
      </w:r>
      <w:r w:rsidRPr="00BF0FF0">
        <w:rPr>
          <w:rFonts w:ascii="Times New Roman" w:eastAsiaTheme="minorEastAsia" w:hAnsi="Times New Roman" w:cs="Times New Roman"/>
          <w:sz w:val="24"/>
          <w:szCs w:val="24"/>
          <w:highlight w:val="black"/>
          <w:lang w:eastAsia="pl-PL"/>
        </w:rPr>
        <w:t>Konstantemu Adamczyk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, synowi „dożywotnika”. </w:t>
      </w:r>
    </w:p>
    <w:p w14:paraId="188DC95B" w14:textId="77777777" w:rsidR="006944B2" w:rsidRPr="00A66746" w:rsidRDefault="006944B2" w:rsidP="00BF0FF0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 myśl przepisów art. 104 § 1 </w:t>
      </w:r>
      <w:r w:rsidRPr="00A66746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 xml:space="preserve">Kodeksu postępowania administracyjnego 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organ administracji publicznej załatwia sprawę przez wydanie decyzji, chyba że przepisy kodeksu stanowią inaczej. Ponieważ prawo dożywocia było przyznane decyzją administracyjną, to wykreślenie tego prawa także winno nastąpić w tej formie. </w:t>
      </w:r>
    </w:p>
    <w:p w14:paraId="12726461" w14:textId="77777777" w:rsidR="006944B2" w:rsidRPr="00A66746" w:rsidRDefault="006944B2" w:rsidP="00BF0FF0">
      <w:pPr>
        <w:tabs>
          <w:tab w:val="left" w:pos="2947"/>
        </w:tabs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Biorąc pod uwagę powyższe, orzeczono jak w sentencji.</w:t>
      </w:r>
    </w:p>
    <w:p w14:paraId="4981992E" w14:textId="77777777" w:rsidR="006944B2" w:rsidRPr="00A66746" w:rsidRDefault="006944B2" w:rsidP="006944B2">
      <w:pPr>
        <w:tabs>
          <w:tab w:val="left" w:pos="2947"/>
        </w:tabs>
        <w:spacing w:after="0" w:line="276" w:lineRule="auto"/>
        <w:ind w:firstLine="720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0BDE5F8B" w14:textId="77777777" w:rsidR="006944B2" w:rsidRPr="00A66746" w:rsidRDefault="006944B2" w:rsidP="00BF0FF0">
      <w:pPr>
        <w:tabs>
          <w:tab w:val="left" w:pos="2947"/>
        </w:tabs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Niniejsza decyzja podlega ogłoszeniu w sposób określony w art. 49 k</w:t>
      </w:r>
      <w:r w:rsidRPr="00A66746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>odeksu postępowania administracyjnego.</w:t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</w:r>
    </w:p>
    <w:p w14:paraId="6D040533" w14:textId="2F600ECE" w:rsidR="006944B2" w:rsidRPr="00A66746" w:rsidRDefault="006944B2" w:rsidP="00BF0FF0">
      <w:pPr>
        <w:ind w:right="-2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Od niniejszej decyzji służy stronom odwołanie do Samorządowego Kolegium Odwoławczego </w:t>
      </w:r>
      <w:r w:rsidR="00E4058F"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</w:r>
      <w:r w:rsidRPr="00A66746">
        <w:rPr>
          <w:rFonts w:ascii="Times New Roman" w:eastAsiaTheme="minorEastAsia" w:hAnsi="Times New Roman" w:cs="Times New Roman"/>
          <w:sz w:val="24"/>
          <w:szCs w:val="24"/>
          <w:lang w:eastAsia="pl-PL"/>
        </w:rPr>
        <w:t>w Szczecinie za pośrednictwem Starosty Goleniowskiego w terminie 14 dni od daty jej doręczenia.</w:t>
      </w:r>
    </w:p>
    <w:p w14:paraId="4E486E16" w14:textId="77777777" w:rsidR="006944B2" w:rsidRPr="00A66746" w:rsidRDefault="006944B2" w:rsidP="006944B2">
      <w:pPr>
        <w:tabs>
          <w:tab w:val="left" w:pos="709"/>
        </w:tabs>
        <w:suppressAutoHyphens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ar-SA"/>
        </w:rPr>
      </w:pPr>
    </w:p>
    <w:p w14:paraId="4BB425DF" w14:textId="77777777" w:rsidR="006944B2" w:rsidRPr="00A66746" w:rsidRDefault="006944B2" w:rsidP="006944B2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 w:rsidRPr="00A66746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Otrzymują:</w:t>
      </w:r>
    </w:p>
    <w:p w14:paraId="591DBAB8" w14:textId="77777777" w:rsidR="006944B2" w:rsidRPr="00BF0FF0" w:rsidRDefault="006944B2" w:rsidP="006944B2">
      <w:pPr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highlight w:val="black"/>
          <w:lang w:eastAsia="pl-PL"/>
        </w:rPr>
      </w:pPr>
      <w:r w:rsidRPr="00BF0FF0">
        <w:rPr>
          <w:rFonts w:ascii="Times New Roman" w:eastAsiaTheme="minorEastAsia" w:hAnsi="Times New Roman" w:cs="Times New Roman"/>
          <w:sz w:val="20"/>
          <w:szCs w:val="20"/>
          <w:highlight w:val="black"/>
          <w:lang w:eastAsia="pl-PL"/>
        </w:rPr>
        <w:t>Pan Konstanty Adamczyk</w:t>
      </w:r>
    </w:p>
    <w:p w14:paraId="64911576" w14:textId="77777777" w:rsidR="006944B2" w:rsidRPr="00BF0FF0" w:rsidRDefault="006944B2" w:rsidP="006944B2">
      <w:pPr>
        <w:spacing w:after="0" w:line="240" w:lineRule="auto"/>
        <w:ind w:left="720"/>
        <w:rPr>
          <w:rFonts w:ascii="Times New Roman" w:eastAsiaTheme="minorEastAsia" w:hAnsi="Times New Roman" w:cs="Times New Roman"/>
          <w:sz w:val="20"/>
          <w:szCs w:val="20"/>
          <w:highlight w:val="black"/>
          <w:lang w:eastAsia="pl-PL"/>
        </w:rPr>
      </w:pPr>
      <w:r w:rsidRPr="00BF0FF0">
        <w:rPr>
          <w:rFonts w:ascii="Times New Roman" w:eastAsiaTheme="minorEastAsia" w:hAnsi="Times New Roman" w:cs="Times New Roman"/>
          <w:sz w:val="20"/>
          <w:szCs w:val="20"/>
          <w:highlight w:val="black"/>
          <w:lang w:eastAsia="pl-PL"/>
        </w:rPr>
        <w:t>Łozienica 5/3</w:t>
      </w:r>
    </w:p>
    <w:p w14:paraId="2CF129EF" w14:textId="77777777" w:rsidR="006944B2" w:rsidRPr="00A66746" w:rsidRDefault="006944B2" w:rsidP="006944B2">
      <w:pPr>
        <w:spacing w:after="0" w:line="240" w:lineRule="auto"/>
        <w:ind w:left="7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BF0FF0">
        <w:rPr>
          <w:rFonts w:ascii="Times New Roman" w:eastAsiaTheme="minorEastAsia" w:hAnsi="Times New Roman" w:cs="Times New Roman"/>
          <w:sz w:val="20"/>
          <w:szCs w:val="20"/>
          <w:highlight w:val="black"/>
          <w:lang w:eastAsia="pl-PL"/>
        </w:rPr>
        <w:t>72-100 Goleniów</w:t>
      </w:r>
    </w:p>
    <w:p w14:paraId="3AE2760A" w14:textId="77777777" w:rsidR="006944B2" w:rsidRPr="00A66746" w:rsidRDefault="006944B2" w:rsidP="006944B2">
      <w:pPr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6746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Wydział Geodezji, Kartografii i Katastru </w:t>
      </w:r>
      <w:proofErr w:type="spellStart"/>
      <w:r w:rsidRPr="00A66746">
        <w:rPr>
          <w:rFonts w:ascii="Times New Roman" w:eastAsiaTheme="minorEastAsia" w:hAnsi="Times New Roman" w:cs="Times New Roman"/>
          <w:sz w:val="20"/>
          <w:szCs w:val="20"/>
          <w:lang w:eastAsia="pl-PL"/>
        </w:rPr>
        <w:t>wm</w:t>
      </w:r>
      <w:proofErr w:type="spellEnd"/>
      <w:r w:rsidRPr="00A66746">
        <w:rPr>
          <w:rFonts w:ascii="Times New Roman" w:eastAsiaTheme="minorEastAsia" w:hAnsi="Times New Roman" w:cs="Times New Roman"/>
          <w:sz w:val="20"/>
          <w:szCs w:val="20"/>
          <w:lang w:eastAsia="pl-PL"/>
        </w:rPr>
        <w:t>.</w:t>
      </w:r>
    </w:p>
    <w:p w14:paraId="1CD72AA9" w14:textId="77777777" w:rsidR="006944B2" w:rsidRPr="00A66746" w:rsidRDefault="006944B2" w:rsidP="006944B2">
      <w:pPr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6746">
        <w:rPr>
          <w:rFonts w:ascii="Times New Roman" w:eastAsiaTheme="minorEastAsia" w:hAnsi="Times New Roman" w:cs="Times New Roman"/>
          <w:sz w:val="20"/>
          <w:szCs w:val="20"/>
          <w:lang w:eastAsia="pl-PL"/>
        </w:rPr>
        <w:t>Sąd Rejonowy w Goleniowie</w:t>
      </w:r>
    </w:p>
    <w:p w14:paraId="058C64BF" w14:textId="77777777" w:rsidR="006944B2" w:rsidRPr="00A66746" w:rsidRDefault="006944B2" w:rsidP="006944B2">
      <w:pPr>
        <w:spacing w:after="0" w:line="240" w:lineRule="auto"/>
        <w:ind w:left="7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6746">
        <w:rPr>
          <w:rFonts w:ascii="Times New Roman" w:eastAsiaTheme="minorEastAsia" w:hAnsi="Times New Roman" w:cs="Times New Roman"/>
          <w:sz w:val="20"/>
          <w:szCs w:val="20"/>
          <w:lang w:eastAsia="pl-PL"/>
        </w:rPr>
        <w:t>V Wydział Ksiąg Wieczystych</w:t>
      </w:r>
    </w:p>
    <w:p w14:paraId="7601B492" w14:textId="77777777" w:rsidR="006944B2" w:rsidRPr="00A66746" w:rsidRDefault="006944B2" w:rsidP="006944B2">
      <w:pPr>
        <w:spacing w:after="0" w:line="240" w:lineRule="auto"/>
        <w:ind w:left="7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6746">
        <w:rPr>
          <w:rFonts w:ascii="Times New Roman" w:eastAsiaTheme="minorEastAsia" w:hAnsi="Times New Roman" w:cs="Times New Roman"/>
          <w:sz w:val="20"/>
          <w:szCs w:val="20"/>
          <w:lang w:eastAsia="pl-PL"/>
        </w:rPr>
        <w:t>ul. Konstytucji 3 Maja 45</w:t>
      </w:r>
    </w:p>
    <w:p w14:paraId="3A79464B" w14:textId="77777777" w:rsidR="006944B2" w:rsidRPr="00A66746" w:rsidRDefault="006944B2" w:rsidP="006944B2">
      <w:pPr>
        <w:spacing w:after="0" w:line="240" w:lineRule="auto"/>
        <w:ind w:left="7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6746">
        <w:rPr>
          <w:rFonts w:ascii="Times New Roman" w:eastAsiaTheme="minorEastAsia" w:hAnsi="Times New Roman" w:cs="Times New Roman"/>
          <w:sz w:val="20"/>
          <w:szCs w:val="20"/>
          <w:lang w:eastAsia="pl-PL"/>
        </w:rPr>
        <w:t>72-100 Goleniów</w:t>
      </w:r>
    </w:p>
    <w:p w14:paraId="598A6B75" w14:textId="77777777" w:rsidR="006944B2" w:rsidRPr="00A66746" w:rsidRDefault="006944B2" w:rsidP="006944B2">
      <w:pPr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6746">
        <w:rPr>
          <w:rFonts w:ascii="Times New Roman" w:eastAsiaTheme="minorEastAsia" w:hAnsi="Times New Roman" w:cs="Times New Roman"/>
          <w:sz w:val="20"/>
          <w:szCs w:val="20"/>
          <w:lang w:eastAsia="pl-PL"/>
        </w:rPr>
        <w:t>aa.</w:t>
      </w:r>
    </w:p>
    <w:p w14:paraId="2E495AE5" w14:textId="77777777" w:rsidR="006944B2" w:rsidRPr="00A66746" w:rsidRDefault="006944B2" w:rsidP="006944B2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F30D28A" w14:textId="77777777" w:rsidR="006944B2" w:rsidRPr="00A66746" w:rsidRDefault="006944B2" w:rsidP="006944B2">
      <w:pPr>
        <w:spacing w:after="0" w:line="240" w:lineRule="auto"/>
        <w:ind w:left="7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F09DFB0" w14:textId="77777777" w:rsidR="006944B2" w:rsidRPr="00A66746" w:rsidRDefault="006944B2" w:rsidP="006944B2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6746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Podano do publicznej wiadomości:</w:t>
      </w:r>
    </w:p>
    <w:p w14:paraId="58D71776" w14:textId="77777777" w:rsidR="006944B2" w:rsidRPr="00A66746" w:rsidRDefault="006944B2" w:rsidP="006944B2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 w:rsidRPr="00A66746">
        <w:rPr>
          <w:rFonts w:ascii="Times New Roman" w:eastAsiaTheme="minorEastAsia" w:hAnsi="Times New Roman" w:cs="Times New Roman"/>
          <w:sz w:val="20"/>
          <w:szCs w:val="20"/>
          <w:lang w:eastAsia="pl-PL"/>
        </w:rPr>
        <w:t>- na tablicy ogłoszeń Starostwa Powiatowego w Goleniowie</w:t>
      </w:r>
    </w:p>
    <w:p w14:paraId="4EABF05E" w14:textId="77777777" w:rsidR="006944B2" w:rsidRPr="00A66746" w:rsidRDefault="006944B2" w:rsidP="006944B2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  <w:r w:rsidRPr="00A66746">
        <w:rPr>
          <w:rFonts w:ascii="Times New Roman" w:eastAsiaTheme="minorEastAsia" w:hAnsi="Times New Roman" w:cs="Times New Roman"/>
          <w:sz w:val="20"/>
          <w:szCs w:val="20"/>
          <w:lang w:eastAsia="pl-PL"/>
        </w:rPr>
        <w:t>- na stronie internetowej BIP Starostwa Powiatowego w Goleniowie</w:t>
      </w:r>
    </w:p>
    <w:p w14:paraId="35313292" w14:textId="77777777" w:rsidR="006944B2" w:rsidRPr="00A66746" w:rsidRDefault="006944B2" w:rsidP="006944B2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6746">
        <w:rPr>
          <w:rFonts w:ascii="Times New Roman" w:eastAsiaTheme="minorEastAsia" w:hAnsi="Times New Roman" w:cs="Times New Roman"/>
          <w:sz w:val="20"/>
          <w:szCs w:val="20"/>
          <w:lang w:eastAsia="pl-PL"/>
        </w:rPr>
        <w:t>- na tablicy ogłoszeń Urzędu Gminy i Miasta w Goleniowie, plac Lotników 1, 72-100 Goleniów</w:t>
      </w:r>
      <w:r w:rsidRPr="00A66746">
        <w:rPr>
          <w:rFonts w:ascii="Times New Roman" w:eastAsiaTheme="minorEastAsia" w:hAnsi="Times New Roman" w:cs="Times New Roman"/>
          <w:sz w:val="20"/>
          <w:szCs w:val="20"/>
          <w:lang w:eastAsia="pl-PL"/>
        </w:rPr>
        <w:br/>
        <w:t>- na tablicy ogłoszeń w sołectwie Łozienica, 72-100 Goleniów</w:t>
      </w:r>
    </w:p>
    <w:sectPr w:rsidR="006944B2" w:rsidRPr="00A66746" w:rsidSect="00D65C79">
      <w:footerReference w:type="default" r:id="rId7"/>
      <w:pgSz w:w="12240" w:h="15840"/>
      <w:pgMar w:top="1135" w:right="1417" w:bottom="1418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BFD5A" w14:textId="77777777" w:rsidR="00000000" w:rsidRDefault="00E4058F">
      <w:pPr>
        <w:spacing w:after="0" w:line="240" w:lineRule="auto"/>
      </w:pPr>
      <w:r>
        <w:separator/>
      </w:r>
    </w:p>
  </w:endnote>
  <w:endnote w:type="continuationSeparator" w:id="0">
    <w:p w14:paraId="09C13AE2" w14:textId="77777777" w:rsidR="00000000" w:rsidRDefault="00E40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??ˇ¦||||||||||||||||||||||||||ˇ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DDE83" w14:textId="77777777" w:rsidR="008520CB" w:rsidRDefault="0037269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14:paraId="00FE0868" w14:textId="77777777" w:rsidR="008520CB" w:rsidRDefault="00E405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25D3F" w14:textId="77777777" w:rsidR="00000000" w:rsidRDefault="00E4058F">
      <w:pPr>
        <w:spacing w:after="0" w:line="240" w:lineRule="auto"/>
      </w:pPr>
      <w:r>
        <w:separator/>
      </w:r>
    </w:p>
  </w:footnote>
  <w:footnote w:type="continuationSeparator" w:id="0">
    <w:p w14:paraId="3E35D1DD" w14:textId="77777777" w:rsidR="00000000" w:rsidRDefault="00E40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B5E20"/>
    <w:multiLevelType w:val="hybridMultilevel"/>
    <w:tmpl w:val="B246DF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E0A2A3D"/>
    <w:multiLevelType w:val="hybridMultilevel"/>
    <w:tmpl w:val="DA462AC0"/>
    <w:lvl w:ilvl="0" w:tplc="3F749D9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 w16cid:durableId="7386734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1659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4B2"/>
    <w:rsid w:val="00372697"/>
    <w:rsid w:val="006944B2"/>
    <w:rsid w:val="00BF0FF0"/>
    <w:rsid w:val="00E4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EB885"/>
  <w15:chartTrackingRefBased/>
  <w15:docId w15:val="{2571EA5D-320B-428F-8A73-1DBDDC612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4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6944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44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1042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2</cp:revision>
  <cp:lastPrinted>2022-09-21T09:30:00Z</cp:lastPrinted>
  <dcterms:created xsi:type="dcterms:W3CDTF">2022-09-21T09:00:00Z</dcterms:created>
  <dcterms:modified xsi:type="dcterms:W3CDTF">2022-09-21T11:07:00Z</dcterms:modified>
</cp:coreProperties>
</file>