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28392" w14:textId="6A5BC037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 xml:space="preserve">Goleniów, dnia </w:t>
      </w:r>
      <w:r w:rsidR="00066705">
        <w:rPr>
          <w:rFonts w:ascii="Arial" w:eastAsia="Calibri" w:hAnsi="Arial" w:cs="Arial"/>
          <w:sz w:val="24"/>
          <w:szCs w:val="24"/>
        </w:rPr>
        <w:t xml:space="preserve">25 </w:t>
      </w:r>
      <w:r w:rsidRPr="00CB1BA7">
        <w:rPr>
          <w:rFonts w:ascii="Arial" w:eastAsia="Calibri" w:hAnsi="Arial" w:cs="Arial"/>
          <w:sz w:val="24"/>
          <w:szCs w:val="24"/>
        </w:rPr>
        <w:t>maja 2022 r.</w:t>
      </w:r>
    </w:p>
    <w:p w14:paraId="140E5BFF" w14:textId="16001750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>WGN.6820.</w:t>
      </w:r>
      <w:r w:rsidR="00066705">
        <w:rPr>
          <w:rFonts w:ascii="Arial" w:eastAsia="Calibri" w:hAnsi="Arial" w:cs="Arial"/>
          <w:sz w:val="24"/>
          <w:szCs w:val="24"/>
        </w:rPr>
        <w:t>4</w:t>
      </w:r>
      <w:r w:rsidRPr="00CB1BA7">
        <w:rPr>
          <w:rFonts w:ascii="Arial" w:eastAsia="Calibri" w:hAnsi="Arial" w:cs="Arial"/>
          <w:sz w:val="24"/>
          <w:szCs w:val="24"/>
        </w:rPr>
        <w:t>.2021.JP</w:t>
      </w:r>
    </w:p>
    <w:p w14:paraId="05EC04F4" w14:textId="77777777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4A86CAC6" w14:textId="77777777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INFORMACJA</w:t>
      </w:r>
    </w:p>
    <w:p w14:paraId="301DE85F" w14:textId="77777777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o prawach przysługujących stronom przed wydaniem decyzji</w:t>
      </w:r>
    </w:p>
    <w:p w14:paraId="06684135" w14:textId="77777777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689A46AC" w14:textId="73C61253" w:rsidR="00C504B0" w:rsidRPr="00416346" w:rsidRDefault="00C504B0" w:rsidP="00432D5C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Theme="majorEastAsia" w:hAnsi="Arial" w:cs="Arial"/>
          <w:sz w:val="24"/>
          <w:szCs w:val="24"/>
        </w:rPr>
        <w:t xml:space="preserve">Na podstawie art. 49, w związku z art. 9, ustawy z dnia 14 czerwca 1960 roku </w:t>
      </w:r>
      <w:r>
        <w:rPr>
          <w:rFonts w:ascii="Arial" w:eastAsiaTheme="majorEastAsia" w:hAnsi="Arial" w:cs="Arial"/>
          <w:sz w:val="24"/>
          <w:szCs w:val="24"/>
        </w:rPr>
        <w:t>K</w:t>
      </w:r>
      <w:r w:rsidRPr="00CB1BA7">
        <w:rPr>
          <w:rFonts w:ascii="Arial" w:eastAsiaTheme="majorEastAsia" w:hAnsi="Arial" w:cs="Arial"/>
          <w:sz w:val="24"/>
          <w:szCs w:val="24"/>
        </w:rPr>
        <w:t>odeks postępowania administracyjnego (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), </w:t>
      </w:r>
      <w:r>
        <w:rPr>
          <w:rFonts w:ascii="Arial" w:eastAsiaTheme="majorEastAsia" w:hAnsi="Arial" w:cs="Arial"/>
          <w:sz w:val="24"/>
          <w:szCs w:val="24"/>
        </w:rPr>
        <w:br/>
      </w:r>
      <w:r w:rsidRPr="00CB1BA7">
        <w:rPr>
          <w:rFonts w:ascii="Arial" w:eastAsiaTheme="majorEastAsia" w:hAnsi="Arial" w:cs="Arial"/>
          <w:sz w:val="24"/>
          <w:szCs w:val="24"/>
        </w:rPr>
        <w:t xml:space="preserve">w związku z </w:t>
      </w:r>
      <w:r>
        <w:rPr>
          <w:rFonts w:ascii="Arial" w:eastAsiaTheme="majorEastAsia" w:hAnsi="Arial" w:cs="Arial"/>
          <w:sz w:val="24"/>
          <w:szCs w:val="24"/>
        </w:rPr>
        <w:t xml:space="preserve">art. </w:t>
      </w:r>
      <w:r w:rsidRPr="00CB1BA7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>
        <w:rPr>
          <w:rFonts w:ascii="Arial" w:eastAsiaTheme="majorEastAsia" w:hAnsi="Arial" w:cs="Arial"/>
          <w:bCs/>
          <w:sz w:val="24"/>
          <w:szCs w:val="24"/>
        </w:rPr>
        <w:t xml:space="preserve"> </w:t>
      </w:r>
      <w:r w:rsidRPr="00DB591F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DB591F">
        <w:rPr>
          <w:rFonts w:ascii="Arial" w:eastAsiaTheme="majorEastAsia" w:hAnsi="Arial" w:cs="Arial"/>
          <w:bCs/>
          <w:sz w:val="24"/>
          <w:szCs w:val="24"/>
        </w:rPr>
        <w:t>Dz. U. Nr 121, poz. 770 z</w:t>
      </w:r>
      <w:r>
        <w:rPr>
          <w:rFonts w:ascii="Arial" w:eastAsiaTheme="majorEastAsia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eastAsiaTheme="majorEastAsia" w:hAnsi="Arial" w:cs="Arial"/>
          <w:bCs/>
          <w:sz w:val="24"/>
          <w:szCs w:val="24"/>
        </w:rPr>
        <w:t>późn</w:t>
      </w:r>
      <w:proofErr w:type="spellEnd"/>
      <w:r>
        <w:rPr>
          <w:rFonts w:ascii="Arial" w:eastAsiaTheme="majorEastAsia" w:hAnsi="Arial" w:cs="Arial"/>
          <w:bCs/>
          <w:sz w:val="24"/>
          <w:szCs w:val="24"/>
        </w:rPr>
        <w:t>.</w:t>
      </w:r>
      <w:r w:rsidRPr="00DB591F">
        <w:rPr>
          <w:rFonts w:ascii="Arial" w:eastAsiaTheme="majorEastAsia" w:hAnsi="Arial" w:cs="Arial"/>
          <w:bCs/>
          <w:sz w:val="24"/>
          <w:szCs w:val="24"/>
        </w:rPr>
        <w:t xml:space="preserve"> zm.</w:t>
      </w:r>
      <w:r w:rsidRPr="00DB591F">
        <w:rPr>
          <w:rFonts w:ascii="Arial" w:eastAsiaTheme="majorEastAsia" w:hAnsi="Arial" w:cs="Arial"/>
          <w:sz w:val="24"/>
          <w:szCs w:val="24"/>
        </w:rPr>
        <w:t>)</w:t>
      </w:r>
      <w:r>
        <w:rPr>
          <w:rFonts w:ascii="Arial" w:eastAsiaTheme="majorEastAsia" w:hAnsi="Arial" w:cs="Arial"/>
          <w:sz w:val="24"/>
          <w:szCs w:val="24"/>
        </w:rPr>
        <w:t>,</w:t>
      </w:r>
    </w:p>
    <w:p w14:paraId="01962C13" w14:textId="77777777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informuję:</w:t>
      </w:r>
    </w:p>
    <w:p w14:paraId="7925847B" w14:textId="77777777" w:rsidR="00C504B0" w:rsidRPr="00CB1BA7" w:rsidRDefault="00C504B0" w:rsidP="00C504B0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690DC742" w14:textId="368EE89F" w:rsidR="00C504B0" w:rsidRPr="00432D5C" w:rsidRDefault="00C504B0" w:rsidP="00DC24B8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432D5C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wydania decyzji </w:t>
      </w:r>
      <w:r w:rsidR="00DC24B8">
        <w:rPr>
          <w:rFonts w:ascii="Arial" w:hAnsi="Arial" w:cs="Arial"/>
          <w:color w:val="000000"/>
          <w:sz w:val="24"/>
          <w:szCs w:val="24"/>
        </w:rPr>
        <w:t xml:space="preserve">dotyczącej </w:t>
      </w:r>
      <w:r w:rsidRPr="00432D5C">
        <w:rPr>
          <w:rFonts w:ascii="Arial" w:hAnsi="Arial" w:cs="Arial"/>
          <w:color w:val="000000"/>
          <w:sz w:val="24"/>
          <w:szCs w:val="24"/>
        </w:rPr>
        <w:t xml:space="preserve">przejęcia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432D5C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432D5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tj. </w:t>
      </w:r>
      <w:r w:rsidR="00DC24B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udziału 15/24 części w </w:t>
      </w:r>
      <w:r w:rsidRPr="00432D5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praw</w:t>
      </w:r>
      <w:r w:rsidR="00DC24B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ie</w:t>
      </w:r>
      <w:r w:rsidRPr="00432D5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własności</w:t>
      </w:r>
      <w:r w:rsidRPr="00432D5C">
        <w:rPr>
          <w:rFonts w:ascii="Arial" w:hAnsi="Arial" w:cs="Arial"/>
          <w:sz w:val="24"/>
          <w:szCs w:val="24"/>
        </w:rPr>
        <w:t xml:space="preserve"> </w:t>
      </w:r>
      <w:r w:rsidRPr="0054189B">
        <w:rPr>
          <w:rFonts w:ascii="Arial" w:hAnsi="Arial" w:cs="Arial"/>
          <w:b/>
          <w:bCs/>
          <w:sz w:val="24"/>
          <w:szCs w:val="24"/>
        </w:rPr>
        <w:t>działki</w:t>
      </w:r>
      <w:r w:rsidRPr="00432D5C">
        <w:rPr>
          <w:rFonts w:ascii="Arial" w:hAnsi="Arial" w:cs="Arial"/>
          <w:sz w:val="24"/>
          <w:szCs w:val="24"/>
        </w:rPr>
        <w:t xml:space="preserve"> </w:t>
      </w:r>
      <w:r w:rsidRPr="00432D5C">
        <w:rPr>
          <w:rFonts w:ascii="Arial" w:hAnsi="Arial" w:cs="Arial"/>
          <w:b/>
          <w:bCs/>
          <w:sz w:val="24"/>
          <w:szCs w:val="24"/>
        </w:rPr>
        <w:t>nr 373/14</w:t>
      </w:r>
      <w:r w:rsidRPr="00432D5C">
        <w:rPr>
          <w:rFonts w:ascii="Arial" w:hAnsi="Arial" w:cs="Arial"/>
          <w:sz w:val="24"/>
          <w:szCs w:val="24"/>
        </w:rPr>
        <w:t xml:space="preserve"> o pow</w:t>
      </w:r>
      <w:r w:rsidRPr="0054189B">
        <w:rPr>
          <w:rFonts w:ascii="Arial" w:hAnsi="Arial" w:cs="Arial"/>
          <w:b/>
          <w:bCs/>
          <w:sz w:val="24"/>
          <w:szCs w:val="24"/>
        </w:rPr>
        <w:t>. 0,0562 ha</w:t>
      </w:r>
      <w:r w:rsidRPr="00432D5C">
        <w:rPr>
          <w:rFonts w:ascii="Arial" w:hAnsi="Arial" w:cs="Arial"/>
          <w:sz w:val="24"/>
          <w:szCs w:val="24"/>
        </w:rPr>
        <w:t xml:space="preserve"> położonej w obrębie ewidencyjnym </w:t>
      </w:r>
      <w:r w:rsidRPr="00432D5C">
        <w:rPr>
          <w:rFonts w:ascii="Arial" w:hAnsi="Arial" w:cs="Arial"/>
          <w:b/>
          <w:bCs/>
          <w:sz w:val="24"/>
          <w:szCs w:val="24"/>
        </w:rPr>
        <w:t>Rurzyca,</w:t>
      </w:r>
      <w:r w:rsidRPr="00432D5C">
        <w:rPr>
          <w:rFonts w:ascii="Arial" w:hAnsi="Arial" w:cs="Arial"/>
          <w:sz w:val="24"/>
          <w:szCs w:val="24"/>
        </w:rPr>
        <w:t xml:space="preserve"> gmina Goleniów, w powiecie goleniowskim, zapisanej w KW SZ1O/00034715/1</w:t>
      </w:r>
      <w:r w:rsidR="00DC24B8">
        <w:rPr>
          <w:rFonts w:ascii="Arial" w:hAnsi="Arial" w:cs="Arial"/>
          <w:sz w:val="24"/>
          <w:szCs w:val="24"/>
        </w:rPr>
        <w:t>,</w:t>
      </w:r>
      <w:r w:rsidRPr="00432D5C">
        <w:rPr>
          <w:rFonts w:ascii="Arial" w:hAnsi="Arial" w:cs="Arial"/>
          <w:sz w:val="24"/>
          <w:szCs w:val="24"/>
        </w:rPr>
        <w:t xml:space="preserve"> które to mienie stanowiło współwłasność </w:t>
      </w:r>
      <w:r w:rsidRPr="00432D5C">
        <w:rPr>
          <w:rFonts w:ascii="Arial" w:hAnsi="Arial" w:cs="Arial"/>
          <w:b/>
          <w:bCs/>
          <w:sz w:val="24"/>
          <w:szCs w:val="24"/>
        </w:rPr>
        <w:t xml:space="preserve">Przedsiębiorstwa Handlowo-Usługowego ERGEN Spółka z o.o. </w:t>
      </w:r>
      <w:r w:rsidR="00DC24B8">
        <w:rPr>
          <w:rFonts w:ascii="Arial" w:hAnsi="Arial" w:cs="Arial"/>
          <w:b/>
          <w:bCs/>
          <w:sz w:val="24"/>
          <w:szCs w:val="24"/>
        </w:rPr>
        <w:br/>
      </w:r>
      <w:r w:rsidRPr="00432D5C">
        <w:rPr>
          <w:rFonts w:ascii="Arial" w:hAnsi="Arial" w:cs="Arial"/>
          <w:b/>
          <w:bCs/>
          <w:sz w:val="24"/>
          <w:szCs w:val="24"/>
        </w:rPr>
        <w:t>z siedzibą w Szczecinie.</w:t>
      </w:r>
    </w:p>
    <w:p w14:paraId="223BB084" w14:textId="77777777" w:rsidR="00C504B0" w:rsidRPr="00CB1BA7" w:rsidRDefault="00C504B0" w:rsidP="00C504B0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66EF6BF4" w14:textId="77777777" w:rsidR="00C504B0" w:rsidRPr="00CB1BA7" w:rsidRDefault="00C504B0" w:rsidP="00C504B0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CB1BA7">
        <w:rPr>
          <w:rFonts w:ascii="Arial" w:hAnsi="Arial" w:cs="Arial"/>
          <w:bCs/>
          <w:sz w:val="24"/>
          <w:szCs w:val="24"/>
        </w:rPr>
        <w:t xml:space="preserve">Działając w trybie art. 10 § 1 ustawy z dnia 14 czerwca 1960 roku </w:t>
      </w:r>
      <w:r w:rsidRPr="00CB1BA7">
        <w:rPr>
          <w:rFonts w:ascii="Arial" w:hAnsi="Arial" w:cs="Arial"/>
          <w:bCs/>
          <w:i/>
          <w:sz w:val="24"/>
          <w:szCs w:val="24"/>
        </w:rPr>
        <w:t>Kodeks postępowania administracyjnego</w:t>
      </w:r>
      <w:r w:rsidRPr="00CB1BA7">
        <w:rPr>
          <w:rFonts w:ascii="Arial" w:hAnsi="Arial" w:cs="Arial"/>
          <w:bCs/>
          <w:sz w:val="24"/>
          <w:szCs w:val="24"/>
        </w:rPr>
        <w:t xml:space="preserve"> (tekst jednolity z 2021 r. poz. 735 z </w:t>
      </w:r>
      <w:proofErr w:type="spellStart"/>
      <w:r w:rsidRPr="00CB1BA7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CB1BA7">
        <w:rPr>
          <w:rFonts w:ascii="Arial" w:hAnsi="Arial" w:cs="Arial"/>
          <w:bCs/>
          <w:sz w:val="24"/>
          <w:szCs w:val="24"/>
        </w:rPr>
        <w:t xml:space="preserve">. zm.) </w:t>
      </w:r>
      <w:r w:rsidRPr="00CB1BA7">
        <w:rPr>
          <w:rFonts w:ascii="Arial" w:hAnsi="Arial" w:cs="Arial"/>
          <w:sz w:val="24"/>
          <w:szCs w:val="24"/>
        </w:rPr>
        <w:t>informuję, że</w:t>
      </w:r>
      <w:r w:rsidRPr="00CB1BA7">
        <w:rPr>
          <w:rFonts w:ascii="Arial" w:hAnsi="Arial" w:cs="Arial"/>
          <w:b/>
          <w:sz w:val="24"/>
          <w:szCs w:val="24"/>
        </w:rPr>
        <w:t xml:space="preserve"> przed wydaniem decyzji strony mają możliwość wypowiedzenia się, co do zebranych dowodów i materiałów oraz zgłoszonych żądań</w:t>
      </w:r>
      <w:r w:rsidRPr="00CB1BA7">
        <w:rPr>
          <w:rFonts w:ascii="Arial" w:hAnsi="Arial" w:cs="Arial"/>
          <w:sz w:val="24"/>
          <w:szCs w:val="24"/>
        </w:rPr>
        <w:t>.</w:t>
      </w:r>
    </w:p>
    <w:p w14:paraId="0A0D4BBB" w14:textId="77777777" w:rsidR="00C504B0" w:rsidRPr="00CB1BA7" w:rsidRDefault="00C504B0" w:rsidP="00C504B0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3B1F017A" w14:textId="77777777" w:rsidR="00C504B0" w:rsidRDefault="00C504B0" w:rsidP="00C504B0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u w:val="single"/>
          <w:lang w:eastAsia="pl-PL"/>
        </w:rPr>
      </w:pPr>
      <w:r w:rsidRPr="00CB1BA7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CB1BA7">
        <w:rPr>
          <w:rFonts w:ascii="Arial" w:eastAsia="Calibri" w:hAnsi="Arial" w:cs="Arial"/>
          <w:sz w:val="24"/>
          <w:szCs w:val="24"/>
          <w:u w:val="single"/>
        </w:rPr>
        <w:t xml:space="preserve">w terminie 14 dni od daty </w:t>
      </w:r>
      <w:r>
        <w:rPr>
          <w:rFonts w:ascii="Arial" w:eastAsia="Calibri" w:hAnsi="Arial" w:cs="Arial"/>
          <w:sz w:val="24"/>
          <w:szCs w:val="24"/>
          <w:u w:val="single"/>
        </w:rPr>
        <w:t xml:space="preserve">doręczenia </w:t>
      </w:r>
      <w:r w:rsidRPr="00CB1BA7">
        <w:rPr>
          <w:rFonts w:ascii="Arial" w:eastAsia="Calibri" w:hAnsi="Arial" w:cs="Arial"/>
          <w:sz w:val="24"/>
          <w:szCs w:val="24"/>
          <w:u w:val="single"/>
        </w:rPr>
        <w:t>niniejszego pisma</w:t>
      </w:r>
      <w:r w:rsidRPr="00CB1BA7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CB1BA7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CB1BA7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2F88762B" w14:textId="77777777" w:rsidR="00C504B0" w:rsidRPr="00CB1BA7" w:rsidRDefault="00C504B0" w:rsidP="00C504B0">
      <w:pPr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Arial" w:hAnsi="Arial" w:cs="Arial"/>
          <w:color w:val="000000"/>
          <w:sz w:val="24"/>
          <w:szCs w:val="24"/>
        </w:rPr>
      </w:pPr>
    </w:p>
    <w:p w14:paraId="212A2916" w14:textId="77777777" w:rsidR="00C504B0" w:rsidRDefault="00C504B0" w:rsidP="00C504B0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uwagi na brak możliwości ustalenia wszystkich stron postępowania, do doręczeń wszelkich czynności organu, w tym wydania decyzji w niniejszym postępowaniu, zastosowano - zgodnie z art. 49 kpa - doręczenie poprzez ogłoszenie publiczne.</w:t>
      </w:r>
    </w:p>
    <w:p w14:paraId="6977062F" w14:textId="77777777" w:rsidR="00C504B0" w:rsidRPr="00CB1BA7" w:rsidRDefault="00C504B0" w:rsidP="00C504B0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Po upływie 14 dni od dnia </w:t>
      </w:r>
      <w:r w:rsidRPr="008E620F">
        <w:rPr>
          <w:rFonts w:ascii="Arial" w:hAnsi="Arial" w:cs="Arial"/>
          <w:b/>
          <w:sz w:val="24"/>
          <w:szCs w:val="24"/>
        </w:rPr>
        <w:t>publicznego ogłoszenia</w:t>
      </w:r>
      <w:r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niniejszej informacji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, uważa się j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ą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za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skutecznie doręczoną.</w:t>
      </w:r>
    </w:p>
    <w:p w14:paraId="16352712" w14:textId="77777777" w:rsidR="00C504B0" w:rsidRPr="00CB1BA7" w:rsidRDefault="00C504B0" w:rsidP="00C504B0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</w:p>
    <w:p w14:paraId="735FBC1B" w14:textId="40204AEB" w:rsidR="00156C23" w:rsidRPr="00156C23" w:rsidRDefault="00C504B0" w:rsidP="00156C23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sz w:val="24"/>
          <w:szCs w:val="24"/>
          <w:lang w:eastAsia="pl-PL"/>
        </w:rPr>
        <w:t>Powyższ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informacja 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podlega wywieszeniu na tablicy ogłoszeń Starostwa Powiatowego w Goleniowie, na stronie internetowej Starostwa Powiatowego w Goleniowie </w:t>
      </w:r>
      <w:r w:rsidR="00156C23" w:rsidRPr="00CC0A4E">
        <w:rPr>
          <w:rFonts w:ascii="Arial" w:eastAsia="Times New Roman" w:hAnsi="Arial" w:cs="Arial"/>
          <w:sz w:val="24"/>
          <w:szCs w:val="24"/>
          <w:lang w:eastAsia="pl-PL"/>
        </w:rPr>
        <w:t>oraz na tablicy ogłoszeń Urzędu Gminy i Miasta w Goleniowie, Sołectwa Rurzyca i Urzędu Miasta Szczecin.</w:t>
      </w:r>
    </w:p>
    <w:p w14:paraId="1028A9E5" w14:textId="3AC049C6" w:rsidR="00C504B0" w:rsidRDefault="00C504B0" w:rsidP="00C504B0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EE2B479" w14:textId="71A31679" w:rsidR="00C504B0" w:rsidRDefault="00C504B0" w:rsidP="00C504B0">
      <w:pPr>
        <w:spacing w:before="100" w:beforeAutospacing="1" w:after="100" w:afterAutospacing="1" w:line="276" w:lineRule="auto"/>
        <w:ind w:right="-28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14:paraId="5353D3DF" w14:textId="77777777" w:rsidR="00432D5C" w:rsidRPr="00432D5C" w:rsidRDefault="00432D5C" w:rsidP="00432D5C">
      <w:pPr>
        <w:spacing w:before="100" w:beforeAutospacing="1" w:after="100" w:afterAutospacing="1" w:line="360" w:lineRule="auto"/>
        <w:ind w:right="-284"/>
        <w:rPr>
          <w:rFonts w:ascii="Arial" w:eastAsia="Calibri" w:hAnsi="Arial" w:cs="Arial"/>
          <w:sz w:val="24"/>
          <w:szCs w:val="24"/>
          <w:u w:val="single"/>
        </w:rPr>
      </w:pPr>
      <w:r w:rsidRPr="00432D5C">
        <w:rPr>
          <w:rFonts w:ascii="Arial" w:eastAsia="Times New Roman" w:hAnsi="Arial" w:cs="Arial"/>
          <w:sz w:val="24"/>
          <w:szCs w:val="24"/>
          <w:u w:val="single"/>
          <w:lang w:eastAsia="pl-PL"/>
        </w:rPr>
        <w:t> O</w:t>
      </w:r>
      <w:r w:rsidRPr="00432D5C">
        <w:rPr>
          <w:rFonts w:ascii="Arial" w:eastAsia="Calibri" w:hAnsi="Arial" w:cs="Arial"/>
          <w:sz w:val="24"/>
          <w:szCs w:val="24"/>
          <w:u w:val="single"/>
        </w:rPr>
        <w:t>trzymują:</w:t>
      </w:r>
    </w:p>
    <w:p w14:paraId="51F3E329" w14:textId="77777777" w:rsidR="00432D5C" w:rsidRPr="00432D5C" w:rsidRDefault="00432D5C" w:rsidP="00432D5C">
      <w:pPr>
        <w:numPr>
          <w:ilvl w:val="0"/>
          <w:numId w:val="1"/>
        </w:numPr>
        <w:spacing w:before="100" w:beforeAutospacing="1" w:after="100" w:afterAutospacing="1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Prezydent Miasta Szczecin</w:t>
      </w:r>
    </w:p>
    <w:p w14:paraId="145E6ADF" w14:textId="77777777" w:rsidR="00432D5C" w:rsidRPr="00432D5C" w:rsidRDefault="00432D5C" w:rsidP="00432D5C">
      <w:pPr>
        <w:spacing w:before="100" w:beforeAutospacing="1" w:after="100" w:afterAutospacing="1" w:line="360" w:lineRule="auto"/>
        <w:ind w:left="720"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Pl. Armii Krajowej 1</w:t>
      </w:r>
    </w:p>
    <w:p w14:paraId="0536B1BA" w14:textId="77777777" w:rsidR="00432D5C" w:rsidRPr="00432D5C" w:rsidRDefault="00432D5C" w:rsidP="00432D5C">
      <w:pPr>
        <w:spacing w:before="100" w:beforeAutospacing="1" w:after="100" w:afterAutospacing="1" w:line="360" w:lineRule="auto"/>
        <w:ind w:left="720"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70-456 Szczecin</w:t>
      </w:r>
    </w:p>
    <w:p w14:paraId="1E4CCF57" w14:textId="77777777" w:rsidR="00432D5C" w:rsidRPr="00432D5C" w:rsidRDefault="00432D5C" w:rsidP="00432D5C">
      <w:pPr>
        <w:numPr>
          <w:ilvl w:val="0"/>
          <w:numId w:val="1"/>
        </w:numPr>
        <w:spacing w:before="100" w:beforeAutospacing="1" w:after="100" w:afterAutospacing="1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Urząd Gminy i Miasta w Goleniowie</w:t>
      </w:r>
    </w:p>
    <w:p w14:paraId="03BAFAE0" w14:textId="77777777" w:rsidR="00432D5C" w:rsidRPr="00432D5C" w:rsidRDefault="00432D5C" w:rsidP="00432D5C">
      <w:pPr>
        <w:spacing w:before="100" w:beforeAutospacing="1" w:after="100" w:afterAutospacing="1" w:line="360" w:lineRule="auto"/>
        <w:ind w:left="720"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Plac Lotników 1</w:t>
      </w:r>
    </w:p>
    <w:p w14:paraId="373714AE" w14:textId="77777777" w:rsidR="00432D5C" w:rsidRPr="00432D5C" w:rsidRDefault="00432D5C" w:rsidP="00432D5C">
      <w:pPr>
        <w:spacing w:before="100" w:beforeAutospacing="1" w:after="100" w:afterAutospacing="1" w:line="360" w:lineRule="auto"/>
        <w:ind w:left="720"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72-100 Goleniów</w:t>
      </w:r>
    </w:p>
    <w:p w14:paraId="57211E9E" w14:textId="77777777" w:rsidR="00432D5C" w:rsidRPr="00432D5C" w:rsidRDefault="00432D5C" w:rsidP="00432D5C">
      <w:pPr>
        <w:numPr>
          <w:ilvl w:val="0"/>
          <w:numId w:val="1"/>
        </w:numPr>
        <w:spacing w:before="100" w:beforeAutospacing="1" w:after="100" w:afterAutospacing="1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 xml:space="preserve"> Sołtys Sołectwa Rurzyca</w:t>
      </w:r>
    </w:p>
    <w:p w14:paraId="2CA07136" w14:textId="77777777" w:rsidR="00432D5C" w:rsidRPr="00432D5C" w:rsidRDefault="00432D5C" w:rsidP="00432D5C">
      <w:pPr>
        <w:spacing w:before="100" w:beforeAutospacing="1" w:after="100" w:afterAutospacing="1" w:line="360" w:lineRule="auto"/>
        <w:ind w:left="720" w:right="-284"/>
        <w:contextualSpacing/>
        <w:rPr>
          <w:rFonts w:ascii="Arial" w:eastAsia="Calibri" w:hAnsi="Arial" w:cs="Arial"/>
          <w:sz w:val="24"/>
          <w:szCs w:val="24"/>
        </w:rPr>
      </w:pPr>
      <w:r w:rsidRPr="00432D5C">
        <w:rPr>
          <w:rFonts w:ascii="Arial" w:eastAsia="Calibri" w:hAnsi="Arial" w:cs="Arial"/>
          <w:sz w:val="24"/>
          <w:szCs w:val="24"/>
        </w:rPr>
        <w:t>72-123 Rurzyca</w:t>
      </w:r>
    </w:p>
    <w:p w14:paraId="2223E7FB" w14:textId="77777777" w:rsidR="00432D5C" w:rsidRPr="00432D5C" w:rsidRDefault="00432D5C" w:rsidP="00432D5C">
      <w:pPr>
        <w:spacing w:before="100" w:beforeAutospacing="1" w:after="100" w:afterAutospacing="1" w:line="360" w:lineRule="auto"/>
        <w:ind w:left="720" w:right="-284"/>
        <w:contextualSpacing/>
        <w:rPr>
          <w:rFonts w:ascii="Arial" w:eastAsia="Calibri" w:hAnsi="Arial" w:cs="Arial"/>
          <w:sz w:val="24"/>
          <w:szCs w:val="24"/>
        </w:rPr>
      </w:pPr>
    </w:p>
    <w:p w14:paraId="5DE2EDBE" w14:textId="77777777" w:rsidR="00C504B0" w:rsidRPr="00CB1BA7" w:rsidRDefault="00C504B0" w:rsidP="00C504B0">
      <w:pPr>
        <w:spacing w:line="360" w:lineRule="auto"/>
        <w:rPr>
          <w:rFonts w:ascii="Arial" w:hAnsi="Arial" w:cs="Arial"/>
          <w:sz w:val="24"/>
          <w:szCs w:val="24"/>
        </w:rPr>
      </w:pPr>
    </w:p>
    <w:p w14:paraId="65C76EEF" w14:textId="77777777" w:rsidR="00C504B0" w:rsidRPr="00CB1BA7" w:rsidRDefault="00C504B0" w:rsidP="00C504B0">
      <w:pPr>
        <w:rPr>
          <w:rFonts w:ascii="Arial" w:hAnsi="Arial" w:cs="Arial"/>
          <w:sz w:val="24"/>
          <w:szCs w:val="24"/>
        </w:rPr>
      </w:pPr>
    </w:p>
    <w:p w14:paraId="2EF7A9A8" w14:textId="77777777" w:rsidR="00C504B0" w:rsidRDefault="00C504B0" w:rsidP="00C504B0"/>
    <w:p w14:paraId="46535647" w14:textId="77777777" w:rsidR="00C504B0" w:rsidRDefault="00C504B0"/>
    <w:sectPr w:rsidR="00C504B0" w:rsidSect="005D6E59">
      <w:pgSz w:w="11906" w:h="16838"/>
      <w:pgMar w:top="993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863158">
    <w:abstractNumId w:val="1"/>
  </w:num>
  <w:num w:numId="2" w16cid:durableId="6445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4B0"/>
    <w:rsid w:val="00066705"/>
    <w:rsid w:val="00156C23"/>
    <w:rsid w:val="00432D5C"/>
    <w:rsid w:val="0045218A"/>
    <w:rsid w:val="0054189B"/>
    <w:rsid w:val="00C504B0"/>
    <w:rsid w:val="00DC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FFF3F"/>
  <w15:chartTrackingRefBased/>
  <w15:docId w15:val="{3DA41A55-5AC2-43FF-81CC-56E14E3C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04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cp:lastPrinted>2022-05-25T12:50:00Z</cp:lastPrinted>
  <dcterms:created xsi:type="dcterms:W3CDTF">2022-05-25T12:12:00Z</dcterms:created>
  <dcterms:modified xsi:type="dcterms:W3CDTF">2022-05-25T13:13:00Z</dcterms:modified>
</cp:coreProperties>
</file>