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E2A20" w14:textId="77777777" w:rsidR="00195ED8" w:rsidRPr="00195ED8" w:rsidRDefault="00195ED8" w:rsidP="00195ED8">
      <w:pPr>
        <w:spacing w:after="0" w:line="276" w:lineRule="auto"/>
        <w:jc w:val="right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pl-PL"/>
        </w:rPr>
      </w:pPr>
      <w:r w:rsidRPr="00195ED8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pl-PL"/>
        </w:rPr>
        <w:t>Goleniów, dnia</w:t>
      </w:r>
      <w:r w:rsidR="0065306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pl-PL"/>
        </w:rPr>
        <w:t xml:space="preserve"> 18</w:t>
      </w:r>
      <w:r w:rsidR="0096364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pl-PL"/>
        </w:rPr>
        <w:t xml:space="preserve"> lutego </w:t>
      </w:r>
      <w:r w:rsidRPr="00195ED8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pl-PL"/>
        </w:rPr>
        <w:t>2022 r.</w:t>
      </w:r>
    </w:p>
    <w:p w14:paraId="0082F362" w14:textId="77777777" w:rsidR="00195ED8" w:rsidRPr="00195ED8" w:rsidRDefault="00195ED8" w:rsidP="00195ED8">
      <w:pPr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195ED8">
        <w:rPr>
          <w:rFonts w:ascii="Times New Roman" w:eastAsiaTheme="minorEastAsia" w:hAnsi="Times New Roman" w:cs="Times New Roman"/>
          <w:sz w:val="24"/>
          <w:szCs w:val="24"/>
          <w:lang w:eastAsia="pl-PL"/>
        </w:rPr>
        <w:t>WGN.6853.</w:t>
      </w:r>
      <w:r w:rsidRPr="00195ED8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25A</w:t>
      </w:r>
      <w:r w:rsidRPr="00195ED8">
        <w:rPr>
          <w:rFonts w:ascii="Times New Roman" w:eastAsiaTheme="minorEastAsia" w:hAnsi="Times New Roman" w:cs="Times New Roman"/>
          <w:sz w:val="24"/>
          <w:szCs w:val="24"/>
          <w:lang w:eastAsia="pl-PL"/>
        </w:rPr>
        <w:t>.202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0</w:t>
      </w:r>
      <w:r w:rsidRPr="00195ED8">
        <w:rPr>
          <w:rFonts w:ascii="Times New Roman" w:eastAsiaTheme="minorEastAsia" w:hAnsi="Times New Roman" w:cs="Times New Roman"/>
          <w:sz w:val="24"/>
          <w:szCs w:val="24"/>
          <w:lang w:eastAsia="pl-PL"/>
        </w:rPr>
        <w:t>.MWR</w:t>
      </w:r>
    </w:p>
    <w:p w14:paraId="3ABF9D57" w14:textId="77777777" w:rsidR="00195ED8" w:rsidRPr="00195ED8" w:rsidRDefault="00195ED8" w:rsidP="00195ED8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pl-PL"/>
        </w:rPr>
      </w:pPr>
    </w:p>
    <w:p w14:paraId="6403E8EC" w14:textId="77777777" w:rsidR="00195ED8" w:rsidRPr="00195ED8" w:rsidRDefault="00195ED8" w:rsidP="00195ED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pl-PL"/>
        </w:rPr>
      </w:pPr>
      <w:r w:rsidRPr="00195ED8">
        <w:rPr>
          <w:rFonts w:ascii="Times New Roman" w:eastAsiaTheme="minorEastAsia" w:hAnsi="Times New Roman" w:cs="Times New Roman"/>
          <w:b/>
          <w:bCs/>
          <w:sz w:val="24"/>
          <w:szCs w:val="24"/>
          <w:lang w:eastAsia="pl-PL"/>
        </w:rPr>
        <w:t>D E C Y Z J A</w:t>
      </w:r>
    </w:p>
    <w:p w14:paraId="050B94A2" w14:textId="77777777" w:rsidR="00195ED8" w:rsidRPr="00195ED8" w:rsidRDefault="00195ED8" w:rsidP="00195ED8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14:paraId="2851B7BC" w14:textId="77777777" w:rsidR="00304B2C" w:rsidRPr="0096364C" w:rsidRDefault="00195ED8" w:rsidP="006758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95ED8">
        <w:rPr>
          <w:rFonts w:ascii="Times New Roman" w:eastAsiaTheme="minorEastAsia" w:hAnsi="Times New Roman" w:cs="Times New Roman"/>
          <w:sz w:val="24"/>
          <w:szCs w:val="24"/>
          <w:lang w:eastAsia="pl-PL"/>
        </w:rPr>
        <w:t>Na podstawie art. 105 § 1</w:t>
      </w:r>
      <w:r w:rsidR="0065306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pl-PL"/>
        </w:rPr>
        <w:t xml:space="preserve">, art. 104 </w:t>
      </w:r>
      <w:r w:rsidRPr="00195ED8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pl-PL"/>
        </w:rPr>
        <w:t>i 49</w:t>
      </w:r>
      <w:r w:rsidRPr="00195ED8">
        <w:rPr>
          <w:rFonts w:ascii="Times New Roman" w:eastAsiaTheme="minorEastAsia" w:hAnsi="Times New Roman" w:cs="Times New Roman"/>
          <w:color w:val="5B9BD5"/>
          <w:sz w:val="24"/>
          <w:szCs w:val="24"/>
          <w:lang w:eastAsia="pl-PL"/>
        </w:rPr>
        <w:t xml:space="preserve"> </w:t>
      </w:r>
      <w:r w:rsidRPr="00195ED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ustawy z dnia 14 czerwca 1960 r. </w:t>
      </w:r>
      <w:r w:rsidRPr="00195ED8">
        <w:rPr>
          <w:rFonts w:ascii="Times New Roman" w:eastAsiaTheme="minorEastAsia" w:hAnsi="Times New Roman" w:cs="Times New Roman"/>
          <w:i/>
          <w:sz w:val="24"/>
          <w:szCs w:val="24"/>
          <w:lang w:eastAsia="pl-PL"/>
        </w:rPr>
        <w:t>k</w:t>
      </w:r>
      <w:r w:rsidRPr="00195ED8">
        <w:rPr>
          <w:rFonts w:ascii="Times New Roman" w:eastAsiaTheme="minorEastAsia" w:hAnsi="Times New Roman" w:cs="Times New Roman"/>
          <w:i/>
          <w:iCs/>
          <w:sz w:val="24"/>
          <w:szCs w:val="24"/>
          <w:lang w:eastAsia="pl-PL"/>
        </w:rPr>
        <w:t>odeks postępowania administracyjnego</w:t>
      </w:r>
      <w:r w:rsidRPr="00195ED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(Dz. U. z 2021 r. poz. 735 z </w:t>
      </w:r>
      <w:proofErr w:type="spellStart"/>
      <w:r w:rsidRPr="00195ED8">
        <w:rPr>
          <w:rFonts w:ascii="Times New Roman" w:eastAsiaTheme="minorEastAsia" w:hAnsi="Times New Roman" w:cs="Times New Roman"/>
          <w:sz w:val="24"/>
          <w:szCs w:val="24"/>
          <w:lang w:eastAsia="pl-PL"/>
        </w:rPr>
        <w:t>późn</w:t>
      </w:r>
      <w:proofErr w:type="spellEnd"/>
      <w:r w:rsidRPr="00195ED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. zm.), art. 124 ust. 1a ustawy </w:t>
      </w:r>
      <w:r w:rsidR="007272AA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 </w:t>
      </w:r>
      <w:r w:rsidRPr="00195ED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z dnia 21 sierpnia 1997 r. </w:t>
      </w:r>
      <w:r w:rsidRPr="00195ED8">
        <w:rPr>
          <w:rFonts w:ascii="Times New Roman" w:eastAsiaTheme="minorEastAsia" w:hAnsi="Times New Roman" w:cs="Times New Roman"/>
          <w:i/>
          <w:iCs/>
          <w:sz w:val="24"/>
          <w:szCs w:val="24"/>
          <w:lang w:eastAsia="pl-PL"/>
        </w:rPr>
        <w:t>o gospodarce nieruchomościami</w:t>
      </w:r>
      <w:r w:rsidRPr="00195ED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(tekst jedn. Dz. U. z 2021 r., poz. 1899 z </w:t>
      </w:r>
      <w:proofErr w:type="spellStart"/>
      <w:r w:rsidRPr="00195ED8">
        <w:rPr>
          <w:rFonts w:ascii="Times New Roman" w:eastAsiaTheme="minorEastAsia" w:hAnsi="Times New Roman" w:cs="Times New Roman"/>
          <w:sz w:val="24"/>
          <w:szCs w:val="24"/>
          <w:lang w:eastAsia="pl-PL"/>
        </w:rPr>
        <w:t>późn</w:t>
      </w:r>
      <w:proofErr w:type="spellEnd"/>
      <w:r w:rsidRPr="00195ED8">
        <w:rPr>
          <w:rFonts w:ascii="Times New Roman" w:eastAsiaTheme="minorEastAsia" w:hAnsi="Times New Roman" w:cs="Times New Roman"/>
          <w:sz w:val="24"/>
          <w:szCs w:val="24"/>
          <w:lang w:eastAsia="pl-PL"/>
        </w:rPr>
        <w:t>. zm.),</w:t>
      </w:r>
      <w:r w:rsidR="007272AA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="008F603A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działając na wniosek Polskiej Spółki Gazownictwa Sp. z o.o. z siedzibą w </w:t>
      </w:r>
      <w:r w:rsidR="007D7B69">
        <w:rPr>
          <w:rFonts w:ascii="Times New Roman" w:eastAsiaTheme="minorEastAsia" w:hAnsi="Times New Roman" w:cs="Times New Roman"/>
          <w:sz w:val="24"/>
          <w:szCs w:val="24"/>
          <w:lang w:eastAsia="pl-PL"/>
        </w:rPr>
        <w:t>Tarnowie,</w:t>
      </w:r>
      <w:r w:rsidR="008F603A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="007D7B69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w </w:t>
      </w:r>
      <w:r w:rsidR="008F603A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przedmiocie wydania </w:t>
      </w:r>
      <w:r w:rsidR="007D7B69" w:rsidRPr="007D7B69">
        <w:rPr>
          <w:rFonts w:ascii="Times New Roman" w:eastAsiaTheme="minorEastAsia" w:hAnsi="Times New Roman" w:cs="Times New Roman"/>
          <w:sz w:val="24"/>
          <w:szCs w:val="24"/>
          <w:u w:val="single"/>
          <w:lang w:eastAsia="pl-PL"/>
        </w:rPr>
        <w:t xml:space="preserve">decyzji o </w:t>
      </w:r>
      <w:r w:rsidR="008F603A" w:rsidRPr="007D7B69">
        <w:rPr>
          <w:rFonts w:ascii="Times New Roman" w:eastAsiaTheme="minorEastAsia" w:hAnsi="Times New Roman" w:cs="Times New Roman"/>
          <w:sz w:val="24"/>
          <w:szCs w:val="24"/>
          <w:u w:val="single"/>
          <w:lang w:eastAsia="pl-PL"/>
        </w:rPr>
        <w:t>niezwłoczn</w:t>
      </w:r>
      <w:r w:rsidR="007D7B69" w:rsidRPr="007D7B69">
        <w:rPr>
          <w:rFonts w:ascii="Times New Roman" w:eastAsiaTheme="minorEastAsia" w:hAnsi="Times New Roman" w:cs="Times New Roman"/>
          <w:sz w:val="24"/>
          <w:szCs w:val="24"/>
          <w:u w:val="single"/>
          <w:lang w:eastAsia="pl-PL"/>
        </w:rPr>
        <w:t>ym</w:t>
      </w:r>
      <w:r w:rsidR="008F603A" w:rsidRPr="007D7B69">
        <w:rPr>
          <w:rFonts w:ascii="Times New Roman" w:eastAsiaTheme="minorEastAsia" w:hAnsi="Times New Roman" w:cs="Times New Roman"/>
          <w:sz w:val="24"/>
          <w:szCs w:val="24"/>
          <w:u w:val="single"/>
          <w:lang w:eastAsia="pl-PL"/>
        </w:rPr>
        <w:t xml:space="preserve"> zajęci</w:t>
      </w:r>
      <w:r w:rsidR="007D7B69" w:rsidRPr="007D7B69">
        <w:rPr>
          <w:rFonts w:ascii="Times New Roman" w:eastAsiaTheme="minorEastAsia" w:hAnsi="Times New Roman" w:cs="Times New Roman"/>
          <w:sz w:val="24"/>
          <w:szCs w:val="24"/>
          <w:u w:val="single"/>
          <w:lang w:eastAsia="pl-PL"/>
        </w:rPr>
        <w:t>u</w:t>
      </w:r>
      <w:r w:rsidR="008F603A" w:rsidRPr="007D7B69">
        <w:rPr>
          <w:rFonts w:ascii="Times New Roman" w:eastAsiaTheme="minorEastAsia" w:hAnsi="Times New Roman" w:cs="Times New Roman"/>
          <w:sz w:val="24"/>
          <w:szCs w:val="24"/>
          <w:u w:val="single"/>
          <w:lang w:eastAsia="pl-PL"/>
        </w:rPr>
        <w:t xml:space="preserve"> nieruchomości z rygorem natychmiastowej wykonalności</w:t>
      </w:r>
      <w:r w:rsidR="008F603A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, w związku </w:t>
      </w:r>
      <w:r w:rsidR="007272AA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z wydaną </w:t>
      </w: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przez Starostę Goleniowskiego decyzją WGN.6853.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25</w:t>
      </w: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.202</w:t>
      </w:r>
      <w:r w:rsidR="008F603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</w:t>
      </w: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.MWR z dnia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</w:t>
      </w:r>
      <w:r w:rsidR="00723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lipca</w:t>
      </w:r>
      <w:r w:rsidR="00723AC9"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723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2021</w:t>
      </w:r>
      <w:r w:rsidR="007272A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723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</w:t>
      </w: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6530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</w:t>
      </w:r>
      <w:r w:rsidR="007272A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sprostowaną</w:t>
      </w:r>
      <w:r w:rsidR="006530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6364C" w:rsidRPr="00723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postanowieniem </w:t>
      </w:r>
      <w:r w:rsidR="0096364C"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WGN.6853.</w:t>
      </w:r>
      <w:r w:rsidR="0096364C" w:rsidRPr="00723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25</w:t>
      </w:r>
      <w:r w:rsidR="0096364C"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.202</w:t>
      </w:r>
      <w:r w:rsidR="008F603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</w:t>
      </w:r>
      <w:r w:rsidR="0096364C"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.MWR </w:t>
      </w:r>
      <w:r w:rsidR="0096364C" w:rsidRPr="00723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dnia 12 października 2021 r.</w:t>
      </w:r>
      <w:r w:rsidR="009636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6530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7272A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636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dotycząc</w:t>
      </w:r>
      <w:r w:rsidR="006530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ą</w:t>
      </w:r>
      <w:r w:rsidR="009636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ograniczenia sposobu korzystania z nieruchomości o </w:t>
      </w: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u w:val="double"/>
          <w:lang w:eastAsia="pl-PL"/>
        </w:rPr>
        <w:t>nieuregulowanym stanie prawnym</w:t>
      </w: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położonej w </w:t>
      </w:r>
      <w:r w:rsidR="00304B2C" w:rsidRPr="00A56A1F">
        <w:rPr>
          <w:rFonts w:ascii="Times New Roman" w:hAnsi="Times New Roman"/>
          <w:b/>
          <w:sz w:val="24"/>
          <w:szCs w:val="24"/>
        </w:rPr>
        <w:t xml:space="preserve">obrębie </w:t>
      </w:r>
      <w:proofErr w:type="spellStart"/>
      <w:r w:rsidR="00304B2C">
        <w:rPr>
          <w:rFonts w:ascii="Times New Roman" w:hAnsi="Times New Roman"/>
          <w:b/>
          <w:sz w:val="24"/>
          <w:szCs w:val="24"/>
        </w:rPr>
        <w:t>Ciechno</w:t>
      </w:r>
      <w:proofErr w:type="spellEnd"/>
      <w:r w:rsidR="00304B2C">
        <w:rPr>
          <w:rFonts w:ascii="Times New Roman" w:hAnsi="Times New Roman"/>
          <w:b/>
          <w:sz w:val="24"/>
          <w:szCs w:val="24"/>
        </w:rPr>
        <w:t>,</w:t>
      </w:r>
      <w:r w:rsidR="00304B2C" w:rsidRPr="00A56A1F">
        <w:rPr>
          <w:rFonts w:ascii="Times New Roman" w:hAnsi="Times New Roman"/>
          <w:sz w:val="24"/>
          <w:szCs w:val="24"/>
        </w:rPr>
        <w:t xml:space="preserve"> gmina </w:t>
      </w:r>
      <w:r w:rsidR="00304B2C">
        <w:rPr>
          <w:rFonts w:ascii="Times New Roman" w:hAnsi="Times New Roman"/>
          <w:sz w:val="24"/>
          <w:szCs w:val="24"/>
        </w:rPr>
        <w:t>Goleniów</w:t>
      </w:r>
      <w:r w:rsidR="00304B2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 w:rsidR="00304B2C" w:rsidRPr="00A56A1F">
        <w:rPr>
          <w:rFonts w:ascii="Times New Roman" w:hAnsi="Times New Roman"/>
          <w:sz w:val="24"/>
          <w:szCs w:val="24"/>
        </w:rPr>
        <w:t>oznaczonej w ewidencji gruntów numer</w:t>
      </w:r>
      <w:r w:rsidR="00304B2C">
        <w:rPr>
          <w:rFonts w:ascii="Times New Roman" w:hAnsi="Times New Roman"/>
          <w:sz w:val="24"/>
          <w:szCs w:val="24"/>
        </w:rPr>
        <w:t>ami działek:</w:t>
      </w:r>
    </w:p>
    <w:p w14:paraId="62027991" w14:textId="77777777" w:rsidR="00304B2C" w:rsidRDefault="00304B2C" w:rsidP="00CF11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bookmarkStart w:id="0" w:name="_Hlk51840118"/>
      <w:r w:rsidRPr="001923BB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b/>
          <w:sz w:val="24"/>
          <w:szCs w:val="24"/>
        </w:rPr>
        <w:t>468/23</w:t>
      </w:r>
      <w:r w:rsidRPr="001923BB">
        <w:rPr>
          <w:rFonts w:ascii="Times New Roman" w:hAnsi="Times New Roman"/>
          <w:sz w:val="24"/>
          <w:szCs w:val="24"/>
        </w:rPr>
        <w:t xml:space="preserve"> o pow. </w:t>
      </w:r>
      <w:r>
        <w:rPr>
          <w:rFonts w:ascii="Times New Roman" w:hAnsi="Times New Roman"/>
          <w:sz w:val="24"/>
          <w:szCs w:val="24"/>
        </w:rPr>
        <w:t xml:space="preserve">0,1913 </w:t>
      </w:r>
      <w:r w:rsidRPr="001923BB">
        <w:rPr>
          <w:rFonts w:ascii="Times New Roman" w:hAnsi="Times New Roman"/>
          <w:sz w:val="24"/>
          <w:szCs w:val="24"/>
        </w:rPr>
        <w:t xml:space="preserve">ha, dla której Sąd Rejonowy w Goleniowie Wydział Ksiąg Wieczystych prowadzi księgę wieczystą nr </w:t>
      </w:r>
      <w:r>
        <w:rPr>
          <w:rFonts w:ascii="Times New Roman" w:hAnsi="Times New Roman"/>
          <w:sz w:val="24"/>
          <w:szCs w:val="24"/>
        </w:rPr>
        <w:t>SZ1O/00040534/3</w:t>
      </w:r>
      <w:r w:rsidR="00723AC9">
        <w:rPr>
          <w:rFonts w:ascii="Times New Roman" w:hAnsi="Times New Roman"/>
          <w:sz w:val="24"/>
          <w:szCs w:val="24"/>
        </w:rPr>
        <w:t>;</w:t>
      </w:r>
    </w:p>
    <w:p w14:paraId="13FE9A74" w14:textId="77777777" w:rsidR="00723AC9" w:rsidRPr="00CF1175" w:rsidRDefault="00304B2C" w:rsidP="00CF117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923BB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b/>
          <w:sz w:val="24"/>
          <w:szCs w:val="24"/>
        </w:rPr>
        <w:t>468/27</w:t>
      </w:r>
      <w:r w:rsidRPr="001923BB">
        <w:rPr>
          <w:rFonts w:ascii="Times New Roman" w:hAnsi="Times New Roman"/>
          <w:sz w:val="24"/>
          <w:szCs w:val="24"/>
        </w:rPr>
        <w:t xml:space="preserve"> o pow. </w:t>
      </w:r>
      <w:r>
        <w:rPr>
          <w:rFonts w:ascii="Times New Roman" w:hAnsi="Times New Roman"/>
          <w:sz w:val="24"/>
          <w:szCs w:val="24"/>
        </w:rPr>
        <w:t xml:space="preserve">0,0685 </w:t>
      </w:r>
      <w:r w:rsidRPr="001923BB">
        <w:rPr>
          <w:rFonts w:ascii="Times New Roman" w:hAnsi="Times New Roman"/>
          <w:sz w:val="24"/>
          <w:szCs w:val="24"/>
        </w:rPr>
        <w:t xml:space="preserve">ha, dla której Sąd Rejonowy w Goleniowie Wydział Ksiąg Wieczystych prowadzi księgę wieczystą nr </w:t>
      </w:r>
      <w:bookmarkEnd w:id="0"/>
      <w:r>
        <w:rPr>
          <w:rFonts w:ascii="Times New Roman" w:hAnsi="Times New Roman"/>
          <w:sz w:val="24"/>
          <w:szCs w:val="24"/>
        </w:rPr>
        <w:t>SZ1O/00040535/0</w:t>
      </w:r>
    </w:p>
    <w:p w14:paraId="29780166" w14:textId="77777777" w:rsidR="00195ED8" w:rsidRPr="00195ED8" w:rsidRDefault="00195ED8" w:rsidP="00653062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7BDA74CD" w14:textId="77777777" w:rsidR="00195ED8" w:rsidRPr="00195ED8" w:rsidRDefault="00195ED8" w:rsidP="00195ED8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E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Starosta Goleniowski</w:t>
      </w:r>
    </w:p>
    <w:p w14:paraId="06BFD902" w14:textId="77777777" w:rsidR="00195ED8" w:rsidRPr="00195ED8" w:rsidRDefault="00195ED8" w:rsidP="00195ED8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E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wykonujący zadanie z zakresu administracji rządowej</w:t>
      </w:r>
    </w:p>
    <w:p w14:paraId="08F4D103" w14:textId="77777777" w:rsidR="007272AA" w:rsidRDefault="007272AA" w:rsidP="0065306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orzeka</w:t>
      </w:r>
    </w:p>
    <w:p w14:paraId="330304CE" w14:textId="77777777" w:rsidR="00653062" w:rsidRDefault="007272AA" w:rsidP="0065306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272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195ED8"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umorz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eniu</w:t>
      </w:r>
      <w:r w:rsidR="00195ED8"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postępowani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a, z urzędu</w:t>
      </w:r>
    </w:p>
    <w:p w14:paraId="15DC2CD4" w14:textId="77777777" w:rsidR="00195ED8" w:rsidRPr="00653062" w:rsidRDefault="00195ED8" w:rsidP="0065306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3AB07A43" w14:textId="77777777" w:rsidR="00195ED8" w:rsidRPr="00195ED8" w:rsidRDefault="00195ED8" w:rsidP="00195ED8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E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U z a s a d n i e n i e </w:t>
      </w:r>
    </w:p>
    <w:p w14:paraId="1F4F2D7D" w14:textId="77777777" w:rsidR="00195ED8" w:rsidRPr="00195ED8" w:rsidRDefault="00195ED8" w:rsidP="00195ED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90E363" w14:textId="77777777" w:rsidR="00195ED8" w:rsidRPr="00195ED8" w:rsidRDefault="00195ED8" w:rsidP="005F1DD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dniu 2</w:t>
      </w:r>
      <w:r w:rsidR="005F1DD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lipca</w:t>
      </w: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2021 roku Starosta Goleniowski wydał decyzję ograniczającą sposób</w:t>
      </w:r>
      <w:r w:rsidR="005F1DD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korzystania ww. nieruchomości </w:t>
      </w:r>
      <w:r w:rsidR="007272A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6530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5F1DD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sprostowan</w:t>
      </w:r>
      <w:r w:rsidR="007272A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ą</w:t>
      </w:r>
      <w:r w:rsidR="005F1DD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6530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postanowieniem</w:t>
      </w:r>
      <w:r w:rsidR="007272A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dnia 12 października 2021r</w:t>
      </w:r>
      <w:r w:rsidR="005F1DD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14:paraId="407011AD" w14:textId="77777777" w:rsidR="00195ED8" w:rsidRPr="00195ED8" w:rsidRDefault="00195ED8" w:rsidP="00195ED8">
      <w:pPr>
        <w:spacing w:after="0" w:line="276" w:lineRule="auto"/>
        <w:ind w:right="5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Wniosek </w:t>
      </w:r>
      <w:r w:rsidR="008F603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cytowany na wstępie</w:t>
      </w: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zawierał również prośbę o udzielenie zezwolenia </w:t>
      </w:r>
      <w:r w:rsidRPr="00195ED8">
        <w:rPr>
          <w:rFonts w:ascii="Times New Roman" w:eastAsiaTheme="minorEastAsia" w:hAnsi="Times New Roman" w:cs="Times New Roman"/>
          <w:sz w:val="24"/>
          <w:szCs w:val="24"/>
        </w:rPr>
        <w:t xml:space="preserve">na niezwłoczne zajęcie nieruchomości wraz z nadaniem tej decyzji </w:t>
      </w:r>
      <w:r w:rsidRPr="00195ED8">
        <w:rPr>
          <w:rFonts w:ascii="Times New Roman" w:eastAsiaTheme="minorEastAsia" w:hAnsi="Times New Roman" w:cs="Times New Roman"/>
          <w:b/>
          <w:sz w:val="24"/>
          <w:szCs w:val="24"/>
        </w:rPr>
        <w:t>rygoru natychmiastowej wykonalności,</w:t>
      </w:r>
      <w:r w:rsidRPr="00195ED8">
        <w:rPr>
          <w:rFonts w:ascii="Times New Roman" w:eastAsiaTheme="minorEastAsia" w:hAnsi="Times New Roman" w:cs="Times New Roman"/>
          <w:sz w:val="24"/>
          <w:szCs w:val="24"/>
        </w:rPr>
        <w:t xml:space="preserve"> po wydaniu decyzji ograniczającej sposób </w:t>
      </w:r>
      <w:r w:rsidR="008F603A" w:rsidRPr="00195ED8">
        <w:rPr>
          <w:rFonts w:ascii="Times New Roman" w:eastAsiaTheme="minorEastAsia" w:hAnsi="Times New Roman" w:cs="Times New Roman"/>
          <w:sz w:val="24"/>
          <w:szCs w:val="24"/>
        </w:rPr>
        <w:t xml:space="preserve">korzystania </w:t>
      </w:r>
      <w:r w:rsidR="008F603A">
        <w:rPr>
          <w:rFonts w:ascii="Times New Roman" w:eastAsiaTheme="minorEastAsia" w:hAnsi="Times New Roman" w:cs="Times New Roman"/>
          <w:sz w:val="24"/>
          <w:szCs w:val="24"/>
        </w:rPr>
        <w:t>z</w:t>
      </w:r>
      <w:r w:rsidRPr="00195ED8">
        <w:rPr>
          <w:rFonts w:ascii="Times New Roman" w:eastAsiaTheme="minorEastAsia" w:hAnsi="Times New Roman" w:cs="Times New Roman"/>
          <w:sz w:val="24"/>
          <w:szCs w:val="24"/>
        </w:rPr>
        <w:t xml:space="preserve"> nieruchomości.</w:t>
      </w:r>
    </w:p>
    <w:p w14:paraId="2662E2FB" w14:textId="77777777" w:rsidR="00195ED8" w:rsidRPr="00195ED8" w:rsidRDefault="00195ED8" w:rsidP="00195ED8">
      <w:pPr>
        <w:spacing w:after="0" w:line="276" w:lineRule="auto"/>
        <w:ind w:right="5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Starosta Goleniowski pismem z dnia </w:t>
      </w:r>
      <w:r w:rsidR="005F1DD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sierpnia</w:t>
      </w: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5F1DD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2021 r. znak WGN.6853.25</w:t>
      </w: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A.202</w:t>
      </w:r>
      <w:r w:rsidR="008F603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</w:t>
      </w: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.MWR na podstawie art. 61 § 4 </w:t>
      </w:r>
      <w:proofErr w:type="spellStart"/>
      <w:r w:rsidR="00A513E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k.p.a</w:t>
      </w:r>
      <w:proofErr w:type="spellEnd"/>
      <w:r w:rsidR="00A513E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 w:rsidRPr="00195E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wszczął postępowanie</w:t>
      </w: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administracyjne w sprawie nadania rygoru decyzji o ograniczeniu prawa własności. </w:t>
      </w:r>
    </w:p>
    <w:p w14:paraId="3AAA7573" w14:textId="77777777" w:rsidR="00195ED8" w:rsidRPr="00A513E5" w:rsidRDefault="00195ED8" w:rsidP="00A513E5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Decyzja dotycząca ograniczenia sposobu korzystania z nieruchomości położone</w:t>
      </w:r>
      <w:r w:rsidR="00D0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</w:t>
      </w: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obrębie </w:t>
      </w:r>
      <w:r w:rsidR="00CF11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</w:t>
      </w:r>
      <w:r w:rsidR="00CF1175"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</w:t>
      </w:r>
      <w:r w:rsidR="00CF1175" w:rsidRPr="00CF1175">
        <w:rPr>
          <w:rFonts w:ascii="Times New Roman" w:hAnsi="Times New Roman"/>
          <w:sz w:val="24"/>
          <w:szCs w:val="24"/>
        </w:rPr>
        <w:t xml:space="preserve">obrębie </w:t>
      </w:r>
      <w:proofErr w:type="spellStart"/>
      <w:r w:rsidR="00CF1175" w:rsidRPr="00CF1175">
        <w:rPr>
          <w:rFonts w:ascii="Times New Roman" w:hAnsi="Times New Roman"/>
          <w:sz w:val="24"/>
          <w:szCs w:val="24"/>
        </w:rPr>
        <w:t>Ciechno</w:t>
      </w:r>
      <w:proofErr w:type="spellEnd"/>
      <w:r w:rsidR="00CF1175" w:rsidRPr="00CF1175">
        <w:rPr>
          <w:rFonts w:ascii="Times New Roman" w:hAnsi="Times New Roman"/>
          <w:sz w:val="24"/>
          <w:szCs w:val="24"/>
        </w:rPr>
        <w:t>, gmina Goleniów</w:t>
      </w:r>
      <w:r w:rsidR="00CF1175" w:rsidRPr="00CF11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 w:rsidR="00CF1175" w:rsidRPr="00CF1175">
        <w:rPr>
          <w:rFonts w:ascii="Times New Roman" w:hAnsi="Times New Roman"/>
          <w:sz w:val="24"/>
          <w:szCs w:val="24"/>
        </w:rPr>
        <w:t>oznaczonej w ewidencji gruntów numerami działek:</w:t>
      </w:r>
      <w:r w:rsidR="00CF11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F1175" w:rsidRPr="00CF1175">
        <w:rPr>
          <w:rFonts w:ascii="Times New Roman" w:hAnsi="Times New Roman"/>
          <w:sz w:val="24"/>
          <w:szCs w:val="24"/>
        </w:rPr>
        <w:t>468/23</w:t>
      </w:r>
      <w:r w:rsidR="00CF1175">
        <w:rPr>
          <w:rFonts w:ascii="Times New Roman" w:hAnsi="Times New Roman"/>
          <w:sz w:val="24"/>
          <w:szCs w:val="24"/>
        </w:rPr>
        <w:t xml:space="preserve">, </w:t>
      </w:r>
      <w:r w:rsidR="00CF1175" w:rsidRPr="00CF1175">
        <w:rPr>
          <w:rFonts w:ascii="Times New Roman" w:hAnsi="Times New Roman"/>
          <w:sz w:val="24"/>
          <w:szCs w:val="24"/>
        </w:rPr>
        <w:t>468/</w:t>
      </w:r>
      <w:r w:rsidR="00A513E5">
        <w:rPr>
          <w:rFonts w:ascii="Times New Roman" w:hAnsi="Times New Roman"/>
          <w:sz w:val="24"/>
          <w:szCs w:val="24"/>
        </w:rPr>
        <w:t xml:space="preserve">27, </w:t>
      </w:r>
      <w:r w:rsidRPr="00195E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stała się ostateczna w dniu </w:t>
      </w:r>
      <w:r w:rsidR="00CF11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02 września </w:t>
      </w:r>
      <w:r w:rsidRPr="00195E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202</w:t>
      </w:r>
      <w:r w:rsidR="00CF11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1</w:t>
      </w:r>
      <w:r w:rsidRPr="00195E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r</w:t>
      </w:r>
      <w:r w:rsidRPr="006E707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.</w:t>
      </w:r>
      <w:r w:rsidR="00A513E5" w:rsidRPr="006E707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  <w:r w:rsidR="006E707E" w:rsidRPr="006E707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t</w:t>
      </w:r>
      <w:r w:rsidR="00A513E5" w:rsidRPr="00A513E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ym samym jest</w:t>
      </w:r>
      <w:r w:rsidR="007272A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ona już</w:t>
      </w:r>
      <w:r w:rsidR="00A513E5" w:rsidRPr="00A513E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wykonalna, s</w:t>
      </w:r>
      <w:r w:rsidRPr="00A513E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tąd wniosek</w:t>
      </w: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nadanie rygoru stał się bezprzedmiotowy. Wygasły przesłanki prawne dające Staroście prawo do wydania decyzji w przedmiocie niezwłocznego zajęcia nieruchomości z rygorem natychmiastowej wykonalności.</w:t>
      </w:r>
    </w:p>
    <w:p w14:paraId="38689472" w14:textId="77777777" w:rsidR="00195ED8" w:rsidRPr="00195ED8" w:rsidRDefault="00195ED8" w:rsidP="00195ED8">
      <w:pPr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W zwi</w:t>
      </w:r>
      <w:r w:rsidR="00CF11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ązku z powyższym, pismem z dnia 15 września </w:t>
      </w: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202</w:t>
      </w:r>
      <w:r w:rsidR="00CF11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</w:t>
      </w: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 organ poinformował strony - zgodnie z art. 10 § 1 ustawy z dnia 14 czerwca 1960 </w:t>
      </w:r>
      <w:r w:rsidRPr="00195ED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roku kodeksu postępowania administracyjnego</w:t>
      </w: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iż zostały zebrane materiały i dowody w sprawie umorzenia postępowania </w:t>
      </w:r>
      <w:r w:rsidR="00CF11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</w:t>
      </w: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niezwłoczne zajęcie nieruchomości z rygorem natychmiastowej wykonalności oraz                             o możliwości zapoznania się i wypowiedzenia, co do zebranych dowodów i materiałów oraz zgłoszonych żądań w terminie 7 dni od dnia otrzymania pisma. Strony nie skorzystały z tego prawa.  </w:t>
      </w:r>
    </w:p>
    <w:p w14:paraId="1F13A0D3" w14:textId="77777777" w:rsidR="00195ED8" w:rsidRPr="008F603A" w:rsidRDefault="00195ED8" w:rsidP="006758CF">
      <w:pPr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takiej sytuacji winien mieć zastosowanie przepis art. 105 § 1 k.p.a. który mówi, że: </w:t>
      </w:r>
      <w:r w:rsidRPr="00195ED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”gdy postępowanie z jakiejkolwiek przyczyny stało się bezprzedmiotowe w całości albo  w części, organ administracji publicznej, wydaje decyzję o umorzeniu postępowania odpowiednio w całości albo w </w:t>
      </w:r>
      <w:r w:rsidRPr="008F60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części”.</w:t>
      </w:r>
    </w:p>
    <w:p w14:paraId="4F0D7619" w14:textId="77777777" w:rsidR="008F603A" w:rsidRPr="00D45927" w:rsidRDefault="008F603A" w:rsidP="008F603A">
      <w:pPr>
        <w:tabs>
          <w:tab w:val="left" w:pos="2947"/>
        </w:tabs>
        <w:spacing w:after="0" w:line="240" w:lineRule="auto"/>
        <w:ind w:firstLine="720"/>
        <w:jc w:val="both"/>
        <w:rPr>
          <w:rFonts w:ascii="Times New Roman" w:hAnsi="Times New Roman"/>
          <w:iCs/>
          <w:sz w:val="24"/>
          <w:szCs w:val="24"/>
        </w:rPr>
      </w:pPr>
      <w:r w:rsidRPr="008F603A">
        <w:rPr>
          <w:rFonts w:ascii="Times New Roman" w:hAnsi="Times New Roman"/>
          <w:sz w:val="24"/>
          <w:szCs w:val="24"/>
        </w:rPr>
        <w:t xml:space="preserve">Stosownie do art. 118a ust. 2 </w:t>
      </w:r>
      <w:r w:rsidRPr="008F603A">
        <w:rPr>
          <w:rFonts w:ascii="Times New Roman" w:hAnsi="Times New Roman"/>
          <w:i/>
          <w:sz w:val="24"/>
          <w:szCs w:val="24"/>
        </w:rPr>
        <w:t xml:space="preserve">ustawy o gospodarce nieruchomościami </w:t>
      </w:r>
      <w:r w:rsidRPr="008F603A">
        <w:rPr>
          <w:rFonts w:ascii="Times New Roman" w:hAnsi="Times New Roman"/>
          <w:sz w:val="24"/>
          <w:szCs w:val="24"/>
        </w:rPr>
        <w:t>niniejsza decyzja podlega ogłoszeniu w sposób określony w art. 49 k</w:t>
      </w:r>
      <w:r w:rsidRPr="008F603A">
        <w:rPr>
          <w:rFonts w:ascii="Times New Roman" w:hAnsi="Times New Roman"/>
          <w:i/>
          <w:sz w:val="24"/>
          <w:szCs w:val="24"/>
        </w:rPr>
        <w:t>odeksu postępowania administracyjnego.</w:t>
      </w:r>
      <w:r w:rsidRPr="001F787A">
        <w:rPr>
          <w:rFonts w:ascii="Times New Roman" w:hAnsi="Times New Roman"/>
          <w:sz w:val="24"/>
          <w:szCs w:val="24"/>
          <w:highlight w:val="yellow"/>
        </w:rPr>
        <w:br/>
      </w:r>
    </w:p>
    <w:p w14:paraId="527886CE" w14:textId="77777777" w:rsidR="00195ED8" w:rsidRPr="00195ED8" w:rsidRDefault="00195ED8" w:rsidP="00195ED8">
      <w:pPr>
        <w:spacing w:after="0" w:line="276" w:lineRule="auto"/>
        <w:ind w:firstLine="87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E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 powyższej decyzji służy Stronom odwołanie do Wojewody Zachodniopomorskiego w Szczecinie za pośrednictwem Starosty Goleniowskiego w terminie 14 dni od daty jej doręczenia. </w:t>
      </w:r>
    </w:p>
    <w:p w14:paraId="74D871FC" w14:textId="77777777" w:rsidR="008F603A" w:rsidRPr="001F787A" w:rsidRDefault="00195ED8" w:rsidP="008F603A">
      <w:pPr>
        <w:tabs>
          <w:tab w:val="left" w:pos="2947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highlight w:val="yellow"/>
        </w:rPr>
      </w:pPr>
      <w:r w:rsidRPr="00195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E99D8FE" w14:textId="77777777" w:rsidR="00CF1175" w:rsidRPr="00CF1175" w:rsidRDefault="00195ED8" w:rsidP="00CF1175">
      <w:pPr>
        <w:spacing w:after="0" w:line="276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 w:rsidRPr="00195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F1175" w:rsidRPr="00CF1175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Otrzymują:</w:t>
      </w:r>
    </w:p>
    <w:p w14:paraId="5F265945" w14:textId="77777777" w:rsidR="00CF1175" w:rsidRPr="00CF1175" w:rsidRDefault="00CF1175" w:rsidP="00CF1175">
      <w:pPr>
        <w:numPr>
          <w:ilvl w:val="3"/>
          <w:numId w:val="3"/>
        </w:numPr>
        <w:spacing w:after="0" w:line="276" w:lineRule="auto"/>
        <w:ind w:left="284" w:hanging="315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CF1175">
        <w:rPr>
          <w:rFonts w:ascii="Times New Roman" w:eastAsia="Calibri" w:hAnsi="Times New Roman" w:cs="Times New Roman"/>
          <w:sz w:val="20"/>
          <w:szCs w:val="20"/>
        </w:rPr>
        <w:t>Pan Paweł Kuźniar</w:t>
      </w:r>
    </w:p>
    <w:p w14:paraId="5D3B9377" w14:textId="77777777" w:rsidR="00CF1175" w:rsidRPr="00CF1175" w:rsidRDefault="00CF1175" w:rsidP="00CF1175">
      <w:pPr>
        <w:spacing w:after="0" w:line="276" w:lineRule="auto"/>
        <w:ind w:firstLine="284"/>
        <w:rPr>
          <w:rFonts w:ascii="Times New Roman" w:eastAsiaTheme="minorEastAsia" w:hAnsi="Times New Roman" w:cs="Times New Roman"/>
          <w:i/>
          <w:sz w:val="20"/>
          <w:szCs w:val="20"/>
          <w:lang w:eastAsia="pl-PL"/>
        </w:rPr>
      </w:pPr>
      <w:r w:rsidRPr="00CF1175">
        <w:rPr>
          <w:rFonts w:ascii="Times New Roman" w:eastAsiaTheme="minorEastAsia" w:hAnsi="Times New Roman" w:cs="Times New Roman"/>
          <w:i/>
          <w:sz w:val="20"/>
          <w:szCs w:val="20"/>
          <w:lang w:eastAsia="pl-PL"/>
        </w:rPr>
        <w:t>działający w imieniu Polskiej Spółki Gazownictwa sp. z o.o..</w:t>
      </w:r>
    </w:p>
    <w:p w14:paraId="51952F8B" w14:textId="77777777" w:rsidR="00CF1175" w:rsidRPr="00CF1175" w:rsidRDefault="00CF1175" w:rsidP="00CF1175">
      <w:pPr>
        <w:spacing w:after="0" w:line="276" w:lineRule="auto"/>
        <w:ind w:firstLine="284"/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</w:pPr>
      <w:r w:rsidRPr="00CF1175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adres do korespondencji:</w:t>
      </w:r>
    </w:p>
    <w:p w14:paraId="634DD63D" w14:textId="77777777" w:rsidR="00CF1175" w:rsidRPr="00CF1175" w:rsidRDefault="00CF1175" w:rsidP="00CF1175">
      <w:pPr>
        <w:spacing w:after="0" w:line="276" w:lineRule="auto"/>
        <w:ind w:firstLine="28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CF1175">
        <w:rPr>
          <w:rFonts w:ascii="Times New Roman" w:eastAsiaTheme="minorEastAsia" w:hAnsi="Times New Roman" w:cs="Times New Roman"/>
          <w:sz w:val="20"/>
          <w:szCs w:val="20"/>
          <w:lang w:eastAsia="pl-PL"/>
        </w:rPr>
        <w:t>Tama Pomorzańska 26</w:t>
      </w:r>
    </w:p>
    <w:p w14:paraId="3C20CDD5" w14:textId="77777777" w:rsidR="00CF1175" w:rsidRPr="00CF1175" w:rsidRDefault="00CF1175" w:rsidP="00CF1175">
      <w:pPr>
        <w:numPr>
          <w:ilvl w:val="1"/>
          <w:numId w:val="8"/>
        </w:numPr>
        <w:tabs>
          <w:tab w:val="left" w:pos="993"/>
        </w:tabs>
        <w:spacing w:after="0" w:line="276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CF1175">
        <w:rPr>
          <w:rFonts w:ascii="Times New Roman" w:eastAsia="Calibri" w:hAnsi="Times New Roman" w:cs="Times New Roman"/>
          <w:sz w:val="20"/>
          <w:szCs w:val="20"/>
        </w:rPr>
        <w:t>Szczecin</w:t>
      </w:r>
    </w:p>
    <w:p w14:paraId="51853EE4" w14:textId="77777777" w:rsidR="00CF1175" w:rsidRPr="00CF1175" w:rsidRDefault="00CF1175" w:rsidP="00CF1175">
      <w:pPr>
        <w:numPr>
          <w:ilvl w:val="3"/>
          <w:numId w:val="3"/>
        </w:numPr>
        <w:spacing w:after="0" w:line="276" w:lineRule="auto"/>
        <w:ind w:left="284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CF1175">
        <w:rPr>
          <w:rFonts w:ascii="Times New Roman" w:eastAsia="Calibri" w:hAnsi="Times New Roman" w:cs="Times New Roman"/>
          <w:sz w:val="20"/>
          <w:szCs w:val="20"/>
        </w:rPr>
        <w:t>Współwłaściciele wg. rozdzielnika</w:t>
      </w:r>
    </w:p>
    <w:p w14:paraId="7FCA9AD9" w14:textId="77777777" w:rsidR="00CF1175" w:rsidRPr="00CF1175" w:rsidRDefault="00CF1175" w:rsidP="00CF1175">
      <w:pPr>
        <w:numPr>
          <w:ilvl w:val="3"/>
          <w:numId w:val="3"/>
        </w:numPr>
        <w:spacing w:after="0" w:line="276" w:lineRule="auto"/>
        <w:ind w:left="284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CF1175">
        <w:rPr>
          <w:rFonts w:ascii="Times New Roman" w:eastAsia="Calibri" w:hAnsi="Times New Roman" w:cs="Times New Roman"/>
          <w:sz w:val="20"/>
          <w:szCs w:val="20"/>
        </w:rPr>
        <w:t>aa.</w:t>
      </w:r>
    </w:p>
    <w:p w14:paraId="1AA377DC" w14:textId="77777777" w:rsidR="00CF1175" w:rsidRPr="00CF1175" w:rsidRDefault="00CF1175" w:rsidP="00CF1175">
      <w:pPr>
        <w:spacing w:after="0" w:line="276" w:lineRule="auto"/>
        <w:ind w:left="644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C3A04AC" w14:textId="77777777" w:rsidR="00CF1175" w:rsidRPr="00CF1175" w:rsidRDefault="00CF1175" w:rsidP="00CF1175">
      <w:pPr>
        <w:spacing w:after="0" w:line="240" w:lineRule="auto"/>
        <w:ind w:left="644" w:hanging="644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CF1175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Podaje się do publicznej wiadomości:</w:t>
      </w:r>
    </w:p>
    <w:p w14:paraId="28D1F47B" w14:textId="77777777" w:rsidR="00CF1175" w:rsidRPr="00CF1175" w:rsidRDefault="00CF1175" w:rsidP="00CF117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CF1175">
        <w:rPr>
          <w:rFonts w:ascii="Times New Roman" w:eastAsiaTheme="minorEastAsia" w:hAnsi="Times New Roman" w:cs="Times New Roman"/>
          <w:sz w:val="20"/>
          <w:szCs w:val="20"/>
          <w:lang w:eastAsia="pl-PL"/>
        </w:rPr>
        <w:t>- na tablicy ogłoszeń Starostwa Powiatowego w Goleniowie,</w:t>
      </w:r>
    </w:p>
    <w:p w14:paraId="199CDCCA" w14:textId="77777777" w:rsidR="00CF1175" w:rsidRPr="00CF1175" w:rsidRDefault="00CF1175" w:rsidP="00CF117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CF1175">
        <w:rPr>
          <w:rFonts w:ascii="Times New Roman" w:eastAsiaTheme="minorEastAsia" w:hAnsi="Times New Roman" w:cs="Times New Roman"/>
          <w:sz w:val="20"/>
          <w:szCs w:val="20"/>
          <w:lang w:eastAsia="pl-PL"/>
        </w:rPr>
        <w:t>- na stronie internetowej BIP Starostwa Powiatowego w Goleniowie,</w:t>
      </w:r>
    </w:p>
    <w:p w14:paraId="31CEFD83" w14:textId="77777777" w:rsidR="00CF1175" w:rsidRPr="00CF1175" w:rsidRDefault="00CF1175" w:rsidP="00CF1175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CF1175">
        <w:rPr>
          <w:rFonts w:ascii="Times New Roman" w:eastAsiaTheme="minorEastAsia" w:hAnsi="Times New Roman" w:cs="Times New Roman"/>
          <w:sz w:val="20"/>
          <w:szCs w:val="20"/>
          <w:lang w:eastAsia="pl-PL"/>
        </w:rPr>
        <w:t>- na tablicy ogłoszeń Urzędu Gminy i Miasta w Goleniowie, Plac Lotników 1, 72-100 Goleniów.</w:t>
      </w:r>
    </w:p>
    <w:p w14:paraId="6CE0530B" w14:textId="77777777" w:rsidR="005E0C70" w:rsidRDefault="005E0C70" w:rsidP="00CF1175">
      <w:pPr>
        <w:spacing w:after="0" w:line="276" w:lineRule="auto"/>
      </w:pPr>
    </w:p>
    <w:sectPr w:rsidR="005E0C70" w:rsidSect="00197ED6">
      <w:footerReference w:type="default" r:id="rId8"/>
      <w:pgSz w:w="12240" w:h="15840"/>
      <w:pgMar w:top="993" w:right="1417" w:bottom="1276" w:left="1417" w:header="708" w:footer="56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6791A" w14:textId="77777777" w:rsidR="00E03559" w:rsidRDefault="00E03559">
      <w:pPr>
        <w:spacing w:after="0" w:line="240" w:lineRule="auto"/>
      </w:pPr>
      <w:r>
        <w:separator/>
      </w:r>
    </w:p>
  </w:endnote>
  <w:endnote w:type="continuationSeparator" w:id="0">
    <w:p w14:paraId="30390D5D" w14:textId="77777777" w:rsidR="00E03559" w:rsidRDefault="00E03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05A0A" w14:textId="77777777" w:rsidR="00057E0E" w:rsidRDefault="00A233E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8521F">
      <w:rPr>
        <w:noProof/>
      </w:rPr>
      <w:t>2</w:t>
    </w:r>
    <w:r>
      <w:fldChar w:fldCharType="end"/>
    </w:r>
  </w:p>
  <w:p w14:paraId="2ADAFED0" w14:textId="77777777" w:rsidR="00057E0E" w:rsidRDefault="00E035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8A5FF" w14:textId="77777777" w:rsidR="00E03559" w:rsidRDefault="00E03559">
      <w:pPr>
        <w:spacing w:after="0" w:line="240" w:lineRule="auto"/>
      </w:pPr>
      <w:r>
        <w:separator/>
      </w:r>
    </w:p>
  </w:footnote>
  <w:footnote w:type="continuationSeparator" w:id="0">
    <w:p w14:paraId="0E52DEAF" w14:textId="77777777" w:rsidR="00E03559" w:rsidRDefault="00E035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04E45"/>
    <w:multiLevelType w:val="hybridMultilevel"/>
    <w:tmpl w:val="AFDE591A"/>
    <w:lvl w:ilvl="0" w:tplc="E842AF9A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254C2D"/>
    <w:multiLevelType w:val="hybridMultilevel"/>
    <w:tmpl w:val="D394640C"/>
    <w:lvl w:ilvl="0" w:tplc="9CB0B8AC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9962E7"/>
    <w:multiLevelType w:val="hybridMultilevel"/>
    <w:tmpl w:val="2B6C45DA"/>
    <w:lvl w:ilvl="0" w:tplc="8F9A7E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1AE513C"/>
    <w:multiLevelType w:val="hybridMultilevel"/>
    <w:tmpl w:val="D11A8C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8599B"/>
    <w:multiLevelType w:val="hybridMultilevel"/>
    <w:tmpl w:val="6F78D7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A1655B"/>
    <w:multiLevelType w:val="multilevel"/>
    <w:tmpl w:val="550894C6"/>
    <w:lvl w:ilvl="0">
      <w:start w:val="7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00"/>
      <w:numFmt w:val="decimal"/>
      <w:lvlText w:val="%1-%2"/>
      <w:lvlJc w:val="left"/>
      <w:pPr>
        <w:ind w:left="824" w:hanging="5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068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3712" w:hanging="1440"/>
      </w:pPr>
      <w:rPr>
        <w:rFonts w:hint="default"/>
      </w:rPr>
    </w:lvl>
  </w:abstractNum>
  <w:abstractNum w:abstractNumId="6" w15:restartNumberingAfterBreak="0">
    <w:nsid w:val="64D631D2"/>
    <w:multiLevelType w:val="multilevel"/>
    <w:tmpl w:val="1A742718"/>
    <w:lvl w:ilvl="0">
      <w:start w:val="7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952"/>
      <w:numFmt w:val="decimal"/>
      <w:lvlText w:val="%1-%2"/>
      <w:lvlJc w:val="left"/>
      <w:pPr>
        <w:ind w:left="824" w:hanging="5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068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3712" w:hanging="1440"/>
      </w:pPr>
      <w:rPr>
        <w:rFonts w:hint="default"/>
      </w:rPr>
    </w:lvl>
  </w:abstractNum>
  <w:abstractNum w:abstractNumId="7" w15:restartNumberingAfterBreak="0">
    <w:nsid w:val="695A6638"/>
    <w:multiLevelType w:val="hybridMultilevel"/>
    <w:tmpl w:val="73448A4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FB4735F"/>
    <w:multiLevelType w:val="hybridMultilevel"/>
    <w:tmpl w:val="EF60FD9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5ED8"/>
    <w:rsid w:val="00000466"/>
    <w:rsid w:val="00066580"/>
    <w:rsid w:val="00074F8B"/>
    <w:rsid w:val="00195ED8"/>
    <w:rsid w:val="00304B2C"/>
    <w:rsid w:val="005E0C70"/>
    <w:rsid w:val="005F1DD2"/>
    <w:rsid w:val="00653062"/>
    <w:rsid w:val="00672365"/>
    <w:rsid w:val="006758CF"/>
    <w:rsid w:val="0068521F"/>
    <w:rsid w:val="006E707E"/>
    <w:rsid w:val="00723AC9"/>
    <w:rsid w:val="007272AA"/>
    <w:rsid w:val="00766F60"/>
    <w:rsid w:val="007D7B69"/>
    <w:rsid w:val="008F603A"/>
    <w:rsid w:val="009170A9"/>
    <w:rsid w:val="0096364C"/>
    <w:rsid w:val="009E6EF7"/>
    <w:rsid w:val="00A233E3"/>
    <w:rsid w:val="00A513E5"/>
    <w:rsid w:val="00A8181A"/>
    <w:rsid w:val="00B227BC"/>
    <w:rsid w:val="00CF1175"/>
    <w:rsid w:val="00D062D5"/>
    <w:rsid w:val="00E03559"/>
    <w:rsid w:val="00FE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82E1F"/>
  <w15:chartTrackingRefBased/>
  <w15:docId w15:val="{1A01E4D7-B124-4973-B43C-486D58E47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195E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5ED8"/>
  </w:style>
  <w:style w:type="paragraph" w:styleId="Akapitzlist">
    <w:name w:val="List Paragraph"/>
    <w:basedOn w:val="Normalny"/>
    <w:uiPriority w:val="34"/>
    <w:qFormat/>
    <w:rsid w:val="00304B2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1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1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AB7E9-8A7A-40E6-A2B7-4D040F9F2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Wagner-Raźniak</dc:creator>
  <cp:keywords/>
  <dc:description/>
  <cp:lastModifiedBy>Marzena Karmazyn-Kanonowicz</cp:lastModifiedBy>
  <cp:revision>2</cp:revision>
  <cp:lastPrinted>2022-02-21T06:55:00Z</cp:lastPrinted>
  <dcterms:created xsi:type="dcterms:W3CDTF">2022-02-21T08:51:00Z</dcterms:created>
  <dcterms:modified xsi:type="dcterms:W3CDTF">2022-02-21T08:51:00Z</dcterms:modified>
</cp:coreProperties>
</file>