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D65C0" w14:textId="5C6755A2" w:rsidR="00D17B49" w:rsidRPr="00D17B49" w:rsidRDefault="00D22652" w:rsidP="00D17B49">
      <w:pPr>
        <w:pStyle w:val="NormalnyWeb"/>
        <w:spacing w:before="0" w:beforeAutospacing="0" w:after="0" w:afterAutospacing="0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Goleniów, </w:t>
      </w:r>
      <w:r w:rsidR="00281E95">
        <w:rPr>
          <w:rFonts w:ascii="Arial" w:hAnsi="Arial" w:cs="Arial"/>
          <w:sz w:val="22"/>
        </w:rPr>
        <w:t>1</w:t>
      </w:r>
      <w:r w:rsidR="00D516B1">
        <w:rPr>
          <w:rFonts w:ascii="Arial" w:hAnsi="Arial" w:cs="Arial"/>
          <w:sz w:val="22"/>
        </w:rPr>
        <w:t>9</w:t>
      </w:r>
      <w:r w:rsidR="00281E95">
        <w:rPr>
          <w:rFonts w:ascii="Arial" w:hAnsi="Arial" w:cs="Arial"/>
          <w:sz w:val="22"/>
        </w:rPr>
        <w:t xml:space="preserve"> </w:t>
      </w:r>
      <w:r w:rsidR="00B60C68">
        <w:rPr>
          <w:rFonts w:ascii="Arial" w:hAnsi="Arial" w:cs="Arial"/>
          <w:sz w:val="22"/>
        </w:rPr>
        <w:t>stycznia 2022r</w:t>
      </w:r>
      <w:r w:rsidR="00D17B49" w:rsidRPr="00D17B49">
        <w:rPr>
          <w:rFonts w:ascii="Arial" w:hAnsi="Arial" w:cs="Arial"/>
          <w:sz w:val="22"/>
        </w:rPr>
        <w:t>.</w:t>
      </w:r>
    </w:p>
    <w:p w14:paraId="00A57229" w14:textId="3B0FBFF7" w:rsidR="00D17B49" w:rsidRPr="00D17B49" w:rsidRDefault="00D17B49" w:rsidP="00D17B49">
      <w:pPr>
        <w:pStyle w:val="NormalnyWeb"/>
        <w:spacing w:before="0" w:beforeAutospacing="0" w:after="0" w:afterAutospacing="0"/>
        <w:rPr>
          <w:rFonts w:ascii="Arial" w:hAnsi="Arial" w:cs="Arial"/>
          <w:sz w:val="22"/>
        </w:rPr>
      </w:pPr>
      <w:r w:rsidRPr="00D17B49">
        <w:rPr>
          <w:rFonts w:ascii="Arial" w:hAnsi="Arial" w:cs="Arial"/>
          <w:sz w:val="22"/>
        </w:rPr>
        <w:t>WAB.6740.</w:t>
      </w:r>
      <w:r w:rsidR="00281E95">
        <w:rPr>
          <w:rFonts w:ascii="Arial" w:hAnsi="Arial" w:cs="Arial"/>
          <w:sz w:val="22"/>
        </w:rPr>
        <w:t>86</w:t>
      </w:r>
      <w:r>
        <w:rPr>
          <w:rFonts w:ascii="Arial" w:hAnsi="Arial" w:cs="Arial"/>
          <w:sz w:val="22"/>
        </w:rPr>
        <w:t>5.0</w:t>
      </w:r>
      <w:r w:rsidR="00C548BE">
        <w:rPr>
          <w:rFonts w:ascii="Arial" w:hAnsi="Arial" w:cs="Arial"/>
          <w:sz w:val="22"/>
        </w:rPr>
        <w:t>7</w:t>
      </w:r>
      <w:r w:rsidRPr="00D17B49">
        <w:rPr>
          <w:rFonts w:ascii="Arial" w:hAnsi="Arial" w:cs="Arial"/>
          <w:sz w:val="22"/>
        </w:rPr>
        <w:t>.2021.</w:t>
      </w:r>
      <w:r w:rsidR="00B60C68">
        <w:rPr>
          <w:rFonts w:ascii="Arial" w:hAnsi="Arial" w:cs="Arial"/>
          <w:sz w:val="22"/>
        </w:rPr>
        <w:t>2022.</w:t>
      </w:r>
      <w:r w:rsidRPr="00D17B49">
        <w:rPr>
          <w:rFonts w:ascii="Arial" w:hAnsi="Arial" w:cs="Arial"/>
          <w:sz w:val="22"/>
        </w:rPr>
        <w:t>MP</w:t>
      </w:r>
    </w:p>
    <w:p w14:paraId="661948AA" w14:textId="77777777" w:rsidR="00D00DD1" w:rsidRPr="00D17B49" w:rsidRDefault="00D00DD1" w:rsidP="00D17B49">
      <w:pPr>
        <w:pStyle w:val="NormalnyWeb"/>
        <w:spacing w:before="0" w:beforeAutospacing="0" w:after="0" w:afterAutospacing="0"/>
        <w:jc w:val="center"/>
        <w:rPr>
          <w:rFonts w:ascii="Arial" w:hAnsi="Arial" w:cs="Arial"/>
          <w:sz w:val="22"/>
        </w:rPr>
      </w:pPr>
    </w:p>
    <w:p w14:paraId="73057D52" w14:textId="77777777" w:rsidR="00D17B49" w:rsidRPr="00D17B49" w:rsidRDefault="00D17B49" w:rsidP="00D17B49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  <w:sz w:val="22"/>
        </w:rPr>
      </w:pPr>
    </w:p>
    <w:p w14:paraId="34A596BF" w14:textId="77777777" w:rsidR="00D17B49" w:rsidRDefault="00D17B49" w:rsidP="00D17B49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D17B49">
        <w:rPr>
          <w:rFonts w:ascii="Arial" w:hAnsi="Arial" w:cs="Arial"/>
          <w:b/>
        </w:rPr>
        <w:t>OBWIESZCZENIE STAROSTY GOLENIOWSKIEGO</w:t>
      </w:r>
    </w:p>
    <w:p w14:paraId="4F94DCDA" w14:textId="77777777" w:rsidR="00D17B49" w:rsidRPr="00DA665F" w:rsidRDefault="00D17B49" w:rsidP="00D17B49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  <w:sz w:val="12"/>
          <w:szCs w:val="8"/>
        </w:rPr>
      </w:pPr>
    </w:p>
    <w:p w14:paraId="1CE96B44" w14:textId="77D8A196" w:rsidR="00D00DD1" w:rsidRDefault="00D17B49" w:rsidP="00B60C6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Pr="00D17B49">
        <w:rPr>
          <w:rFonts w:ascii="Arial" w:hAnsi="Arial" w:cs="Arial"/>
          <w:sz w:val="22"/>
        </w:rPr>
        <w:t>Zgodnie z art. 21 ust. 2 pkt 10</w:t>
      </w:r>
      <w:r w:rsidR="00B60C68">
        <w:rPr>
          <w:rFonts w:ascii="Arial" w:hAnsi="Arial" w:cs="Arial"/>
          <w:sz w:val="22"/>
        </w:rPr>
        <w:t>, w związku z art. 3 ust. 1 pkt 11) i art. 9 ust. 1</w:t>
      </w:r>
      <w:r w:rsidR="00B60C68" w:rsidRPr="00D17B49">
        <w:rPr>
          <w:rFonts w:ascii="Arial" w:hAnsi="Arial" w:cs="Arial"/>
          <w:sz w:val="22"/>
        </w:rPr>
        <w:t xml:space="preserve"> ustawy z</w:t>
      </w:r>
      <w:r w:rsidR="00B60C68">
        <w:rPr>
          <w:rFonts w:ascii="Arial" w:hAnsi="Arial" w:cs="Arial"/>
          <w:sz w:val="22"/>
        </w:rPr>
        <w:t> </w:t>
      </w:r>
      <w:r w:rsidR="00B60C68" w:rsidRPr="00D17B49">
        <w:rPr>
          <w:rFonts w:ascii="Arial" w:hAnsi="Arial" w:cs="Arial"/>
          <w:sz w:val="22"/>
        </w:rPr>
        <w:t>dnia 3 października 2008r. o udostępnianiu informacji o środowisku i jego ochronie, udziale społeczeństwa w ochronie środowiska oraz o ocenach oddziaływania na środowisko</w:t>
      </w:r>
      <w:r w:rsidR="00B60C68">
        <w:rPr>
          <w:rFonts w:ascii="Arial" w:hAnsi="Arial" w:cs="Arial"/>
          <w:sz w:val="22"/>
        </w:rPr>
        <w:t>,</w:t>
      </w:r>
      <w:r w:rsidRPr="00D17B49">
        <w:rPr>
          <w:rFonts w:ascii="Arial" w:hAnsi="Arial" w:cs="Arial"/>
          <w:sz w:val="22"/>
        </w:rPr>
        <w:t xml:space="preserve"> Starosta Goleniowski informuje, </w:t>
      </w:r>
      <w:r w:rsidR="00B60C68" w:rsidRPr="00D17B49">
        <w:rPr>
          <w:rFonts w:ascii="Arial" w:hAnsi="Arial" w:cs="Arial"/>
          <w:sz w:val="22"/>
        </w:rPr>
        <w:t xml:space="preserve">iż </w:t>
      </w:r>
      <w:r w:rsidR="00B60C68">
        <w:rPr>
          <w:rFonts w:ascii="Arial" w:hAnsi="Arial" w:cs="Arial"/>
          <w:sz w:val="22"/>
        </w:rPr>
        <w:t>po rozpatrzeniu wniosku z dnia 03.09.2021r.</w:t>
      </w:r>
      <w:r w:rsidR="00B60C68" w:rsidRPr="00D17B49">
        <w:rPr>
          <w:rFonts w:ascii="Arial" w:hAnsi="Arial" w:cs="Arial"/>
          <w:sz w:val="22"/>
        </w:rPr>
        <w:t xml:space="preserve"> Pana Bartłomieja Pikuł</w:t>
      </w:r>
      <w:r w:rsidR="00B60C68">
        <w:rPr>
          <w:rFonts w:ascii="Arial" w:hAnsi="Arial" w:cs="Arial"/>
          <w:sz w:val="22"/>
        </w:rPr>
        <w:t>y</w:t>
      </w:r>
      <w:r w:rsidR="00B60C68" w:rsidRPr="00D17B49">
        <w:rPr>
          <w:rFonts w:ascii="Arial" w:hAnsi="Arial" w:cs="Arial"/>
          <w:sz w:val="22"/>
        </w:rPr>
        <w:t>, Pana Konrada Pikuł</w:t>
      </w:r>
      <w:r w:rsidR="00B60C68">
        <w:rPr>
          <w:rFonts w:ascii="Arial" w:hAnsi="Arial" w:cs="Arial"/>
          <w:sz w:val="22"/>
        </w:rPr>
        <w:t>y</w:t>
      </w:r>
      <w:r w:rsidR="00B60C68" w:rsidRPr="00D17B49">
        <w:rPr>
          <w:rFonts w:ascii="Arial" w:hAnsi="Arial" w:cs="Arial"/>
          <w:sz w:val="22"/>
        </w:rPr>
        <w:t xml:space="preserve"> oraz Pana Karola Pikuł</w:t>
      </w:r>
      <w:r w:rsidR="00B60C68">
        <w:rPr>
          <w:rFonts w:ascii="Arial" w:hAnsi="Arial" w:cs="Arial"/>
          <w:sz w:val="22"/>
        </w:rPr>
        <w:t>y</w:t>
      </w:r>
      <w:r w:rsidR="00B60C68" w:rsidRPr="00D17B49">
        <w:rPr>
          <w:rFonts w:ascii="Arial" w:hAnsi="Arial" w:cs="Arial"/>
          <w:sz w:val="22"/>
        </w:rPr>
        <w:t>, prowadzących działalność gospodarczą FERMY B.</w:t>
      </w:r>
      <w:r w:rsidR="00B60C68">
        <w:rPr>
          <w:rFonts w:ascii="Arial" w:hAnsi="Arial" w:cs="Arial"/>
          <w:sz w:val="22"/>
        </w:rPr>
        <w:t> </w:t>
      </w:r>
      <w:r w:rsidR="00B60C68" w:rsidRPr="00D17B49">
        <w:rPr>
          <w:rFonts w:ascii="Arial" w:hAnsi="Arial" w:cs="Arial"/>
          <w:sz w:val="22"/>
        </w:rPr>
        <w:t>K.</w:t>
      </w:r>
      <w:r w:rsidR="00B60C68">
        <w:rPr>
          <w:rFonts w:ascii="Arial" w:hAnsi="Arial" w:cs="Arial"/>
          <w:sz w:val="22"/>
        </w:rPr>
        <w:t> </w:t>
      </w:r>
      <w:r w:rsidR="00B60C68" w:rsidRPr="00D17B49">
        <w:rPr>
          <w:rFonts w:ascii="Arial" w:hAnsi="Arial" w:cs="Arial"/>
          <w:sz w:val="22"/>
        </w:rPr>
        <w:t>K. s.</w:t>
      </w:r>
      <w:r w:rsidR="00B60C68">
        <w:rPr>
          <w:rFonts w:ascii="Arial" w:hAnsi="Arial" w:cs="Arial"/>
          <w:sz w:val="22"/>
        </w:rPr>
        <w:t> </w:t>
      </w:r>
      <w:r w:rsidR="00B60C68" w:rsidRPr="00D17B49">
        <w:rPr>
          <w:rFonts w:ascii="Arial" w:hAnsi="Arial" w:cs="Arial"/>
          <w:sz w:val="22"/>
        </w:rPr>
        <w:t>c. z siedzibą w Kątach</w:t>
      </w:r>
      <w:r w:rsidR="00B60C68">
        <w:rPr>
          <w:rFonts w:ascii="Arial" w:hAnsi="Arial" w:cs="Arial"/>
          <w:sz w:val="22"/>
        </w:rPr>
        <w:t>, została wydana decyzja Starosty Goleniowskiego Nr  46/2022 z dnia 19.01.2022r., znak: WAB.6740.865.06.2021.2022.MP</w:t>
      </w:r>
      <w:r w:rsidR="00B60C68" w:rsidRPr="00D17B49">
        <w:rPr>
          <w:rFonts w:ascii="Arial" w:hAnsi="Arial" w:cs="Arial"/>
          <w:sz w:val="22"/>
        </w:rPr>
        <w:t>, o pozwoleniu na budowę</w:t>
      </w:r>
      <w:r w:rsidR="00B60C68">
        <w:rPr>
          <w:rFonts w:ascii="Arial" w:hAnsi="Arial" w:cs="Arial"/>
          <w:sz w:val="22"/>
        </w:rPr>
        <w:t xml:space="preserve"> dla inwestycji polegającej na</w:t>
      </w:r>
      <w:r w:rsidR="00D00DD1">
        <w:rPr>
          <w:rFonts w:ascii="Arial" w:hAnsi="Arial" w:cs="Arial"/>
          <w:sz w:val="22"/>
        </w:rPr>
        <w:t>:</w:t>
      </w:r>
    </w:p>
    <w:p w14:paraId="41C4E1E6" w14:textId="77777777" w:rsidR="00DA665F" w:rsidRPr="00DA665F" w:rsidRDefault="00DA665F" w:rsidP="00B60C6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6"/>
          <w:szCs w:val="6"/>
        </w:rPr>
      </w:pPr>
    </w:p>
    <w:p w14:paraId="1D6A17DB" w14:textId="24D7C108" w:rsidR="004A3718" w:rsidRPr="00B60C68" w:rsidRDefault="004A3718" w:rsidP="004A371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60C68">
        <w:rPr>
          <w:rFonts w:ascii="Arial" w:hAnsi="Arial" w:cs="Arial"/>
          <w:b/>
          <w:bCs/>
          <w:sz w:val="22"/>
          <w:szCs w:val="22"/>
        </w:rPr>
        <w:t>zmianie sposobu użytkowania fermy bydła na fermę drobiu oraz jej rozbudowie (zakres</w:t>
      </w:r>
      <w:r w:rsidR="000E3CEC">
        <w:rPr>
          <w:rFonts w:ascii="Arial" w:hAnsi="Arial" w:cs="Arial"/>
          <w:b/>
          <w:bCs/>
          <w:sz w:val="22"/>
          <w:szCs w:val="22"/>
        </w:rPr>
        <w:t> </w:t>
      </w:r>
      <w:r w:rsidRPr="00B60C68">
        <w:rPr>
          <w:rFonts w:ascii="Arial" w:hAnsi="Arial" w:cs="Arial"/>
          <w:b/>
          <w:bCs/>
          <w:sz w:val="22"/>
          <w:szCs w:val="22"/>
        </w:rPr>
        <w:t>inwestycji: zmiana sposobu użytkowania 7 budynków z hodowli bydła na hodowlę drobiu, rozbudowa budynku hodowlanego, budowa 6 budynków hodowlanych,</w:t>
      </w:r>
      <w:r w:rsidR="000E3CEC">
        <w:rPr>
          <w:rFonts w:ascii="Arial" w:hAnsi="Arial" w:cs="Arial"/>
          <w:b/>
          <w:bCs/>
          <w:sz w:val="22"/>
          <w:szCs w:val="22"/>
        </w:rPr>
        <w:t> </w:t>
      </w:r>
      <w:r w:rsidRPr="00B60C68">
        <w:rPr>
          <w:rFonts w:ascii="Arial" w:hAnsi="Arial" w:cs="Arial"/>
          <w:b/>
          <w:bCs/>
          <w:sz w:val="22"/>
          <w:szCs w:val="22"/>
        </w:rPr>
        <w:t>budynku agregatorowni, budynku stacji transformatorowej, ścianki oporowej, schodów zewnętrznych przy budynku o numerze ewidencyjnym 27, budynku</w:t>
      </w:r>
      <w:r w:rsidR="000E3CEC">
        <w:rPr>
          <w:rFonts w:ascii="Arial" w:hAnsi="Arial" w:cs="Arial"/>
          <w:b/>
          <w:bCs/>
          <w:sz w:val="22"/>
          <w:szCs w:val="22"/>
        </w:rPr>
        <w:t> </w:t>
      </w:r>
      <w:r w:rsidRPr="00B60C68">
        <w:rPr>
          <w:rFonts w:ascii="Arial" w:hAnsi="Arial" w:cs="Arial"/>
          <w:b/>
          <w:bCs/>
          <w:sz w:val="22"/>
          <w:szCs w:val="22"/>
        </w:rPr>
        <w:t>chłodni, dwunastu silosów paszowych, dwunastu zbiorników na gaz płynny, wagi najazdowej z budynkiem zaplecza, drogi wewnętrznej, instalacji oświetleniowej, wodociągowej, kanalizacji sanitarnej i elektrycznej) wraz z  niezbędną infrastrukturą i</w:t>
      </w:r>
      <w:r w:rsidR="000E3CEC">
        <w:rPr>
          <w:rFonts w:ascii="Arial" w:hAnsi="Arial" w:cs="Arial"/>
          <w:b/>
          <w:bCs/>
          <w:sz w:val="22"/>
          <w:szCs w:val="22"/>
        </w:rPr>
        <w:t> </w:t>
      </w:r>
      <w:r w:rsidRPr="00B60C68">
        <w:rPr>
          <w:rFonts w:ascii="Arial" w:hAnsi="Arial" w:cs="Arial"/>
          <w:b/>
          <w:bCs/>
          <w:sz w:val="22"/>
          <w:szCs w:val="22"/>
        </w:rPr>
        <w:t>niezbędnym zagospodarowaniem terenu, umożliwiającej jednoczesną maksymalną obsadę do 1800 DJP (450.000 szt. drobiu), na terenie działki nr 443/4, obręb geodezyjny Kulice, gmina Nowogard:</w:t>
      </w:r>
    </w:p>
    <w:p w14:paraId="0A21DFD0" w14:textId="77777777" w:rsidR="004A3718" w:rsidRPr="00B60C68" w:rsidRDefault="004A3718" w:rsidP="004A371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6"/>
          <w:szCs w:val="6"/>
        </w:rPr>
      </w:pPr>
    </w:p>
    <w:p w14:paraId="5093EB54" w14:textId="77777777" w:rsidR="004A3718" w:rsidRPr="00B60C68" w:rsidRDefault="004A3718" w:rsidP="004A3718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60C68">
        <w:rPr>
          <w:rFonts w:ascii="Arial" w:hAnsi="Arial" w:cs="Arial"/>
          <w:b/>
          <w:sz w:val="22"/>
          <w:szCs w:val="22"/>
          <w:u w:val="single"/>
        </w:rPr>
        <w:t>– II etap inwestycji, polegający na budowie:</w:t>
      </w:r>
    </w:p>
    <w:p w14:paraId="55B7DB44" w14:textId="77777777" w:rsidR="004A3718" w:rsidRPr="00B60C68" w:rsidRDefault="004A3718" w:rsidP="004A3718">
      <w:pPr>
        <w:spacing w:line="276" w:lineRule="auto"/>
        <w:jc w:val="both"/>
        <w:rPr>
          <w:rFonts w:ascii="Arial" w:hAnsi="Arial" w:cs="Arial"/>
          <w:b/>
          <w:sz w:val="6"/>
          <w:szCs w:val="6"/>
        </w:rPr>
      </w:pPr>
    </w:p>
    <w:p w14:paraId="0963B32C" w14:textId="77777777" w:rsidR="004A3718" w:rsidRPr="00B60C68" w:rsidRDefault="004A3718" w:rsidP="004A3718">
      <w:pPr>
        <w:numPr>
          <w:ilvl w:val="0"/>
          <w:numId w:val="12"/>
        </w:numPr>
        <w:spacing w:line="276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B60C68">
        <w:rPr>
          <w:rFonts w:ascii="Arial" w:hAnsi="Arial" w:cs="Arial"/>
          <w:b/>
          <w:sz w:val="22"/>
          <w:szCs w:val="22"/>
        </w:rPr>
        <w:t>sześciu wolnostojących, parterowych budynków inwentarskich do hodowli drobiu, umożliwiających jednoczesną obsadę do 1158</w:t>
      </w:r>
      <w:r w:rsidRPr="00B60C68">
        <w:rPr>
          <w:rFonts w:ascii="Arial" w:hAnsi="Arial" w:cs="Arial"/>
          <w:b/>
          <w:bCs/>
          <w:sz w:val="22"/>
          <w:szCs w:val="22"/>
        </w:rPr>
        <w:t xml:space="preserve"> DJP, wraz z instalacjami: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B60C68">
        <w:rPr>
          <w:rFonts w:ascii="Arial" w:hAnsi="Arial" w:cs="Arial"/>
          <w:b/>
          <w:bCs/>
          <w:sz w:val="22"/>
          <w:szCs w:val="22"/>
        </w:rPr>
        <w:t>wodociągową, gazową, wentylacji mechanicznej i elektryczną,</w:t>
      </w:r>
    </w:p>
    <w:p w14:paraId="50DD4EF0" w14:textId="77777777" w:rsidR="004A3718" w:rsidRPr="00B60C68" w:rsidRDefault="004A3718" w:rsidP="004A3718">
      <w:pPr>
        <w:numPr>
          <w:ilvl w:val="0"/>
          <w:numId w:val="12"/>
        </w:numPr>
        <w:spacing w:line="276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B60C68">
        <w:rPr>
          <w:rFonts w:ascii="Arial" w:hAnsi="Arial" w:cs="Arial"/>
          <w:b/>
          <w:color w:val="000000"/>
          <w:sz w:val="22"/>
          <w:szCs w:val="22"/>
        </w:rPr>
        <w:t>wolnostojącego budynku zaplecza wagi wraz z instalacją elektryczną,</w:t>
      </w:r>
    </w:p>
    <w:p w14:paraId="552A309E" w14:textId="77777777" w:rsidR="004A3718" w:rsidRPr="00B60C68" w:rsidRDefault="004A3718" w:rsidP="004A3718">
      <w:pPr>
        <w:numPr>
          <w:ilvl w:val="0"/>
          <w:numId w:val="12"/>
        </w:numPr>
        <w:spacing w:line="276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B60C68">
        <w:rPr>
          <w:rFonts w:ascii="Arial" w:hAnsi="Arial" w:cs="Arial"/>
          <w:b/>
          <w:color w:val="000000"/>
          <w:sz w:val="22"/>
          <w:szCs w:val="22"/>
        </w:rPr>
        <w:t>wolnostojącego budynku chłodni wraz z instalacją elektryczną,</w:t>
      </w:r>
    </w:p>
    <w:p w14:paraId="4E97F8A9" w14:textId="77777777" w:rsidR="004A3718" w:rsidRPr="00B60C68" w:rsidRDefault="004A3718" w:rsidP="004A3718">
      <w:pPr>
        <w:numPr>
          <w:ilvl w:val="0"/>
          <w:numId w:val="12"/>
        </w:numPr>
        <w:spacing w:line="276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B60C68">
        <w:rPr>
          <w:rFonts w:ascii="Arial" w:hAnsi="Arial" w:cs="Arial"/>
          <w:b/>
          <w:color w:val="000000"/>
          <w:sz w:val="22"/>
          <w:szCs w:val="22"/>
        </w:rPr>
        <w:t>wolnostojącego budynku agregatorowni wraz z instalacją elektryczną,</w:t>
      </w:r>
    </w:p>
    <w:p w14:paraId="372B4E60" w14:textId="77777777" w:rsidR="004A3718" w:rsidRPr="00B60C68" w:rsidRDefault="004A3718" w:rsidP="004A3718">
      <w:pPr>
        <w:numPr>
          <w:ilvl w:val="0"/>
          <w:numId w:val="12"/>
        </w:numPr>
        <w:spacing w:line="276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B60C68">
        <w:rPr>
          <w:rFonts w:ascii="Arial" w:hAnsi="Arial" w:cs="Arial"/>
          <w:b/>
          <w:color w:val="000000"/>
          <w:sz w:val="22"/>
          <w:szCs w:val="22"/>
        </w:rPr>
        <w:t xml:space="preserve">wolnostojącej, typowej kontenerowej stacji transformatorowej, </w:t>
      </w:r>
    </w:p>
    <w:p w14:paraId="136A90B2" w14:textId="77777777" w:rsidR="004A3718" w:rsidRPr="00B60C68" w:rsidRDefault="004A3718" w:rsidP="004A3718">
      <w:pPr>
        <w:numPr>
          <w:ilvl w:val="0"/>
          <w:numId w:val="12"/>
        </w:numPr>
        <w:spacing w:line="276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B60C68">
        <w:rPr>
          <w:rFonts w:ascii="Arial" w:hAnsi="Arial" w:cs="Arial"/>
          <w:b/>
          <w:color w:val="000000"/>
          <w:sz w:val="22"/>
          <w:szCs w:val="22"/>
        </w:rPr>
        <w:t>prefabrykowanej ściany oporowej,</w:t>
      </w:r>
    </w:p>
    <w:p w14:paraId="7A3DABA4" w14:textId="77777777" w:rsidR="004A3718" w:rsidRPr="00B60C68" w:rsidRDefault="004A3718" w:rsidP="004A3718">
      <w:pPr>
        <w:numPr>
          <w:ilvl w:val="0"/>
          <w:numId w:val="12"/>
        </w:numPr>
        <w:spacing w:line="276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B60C68">
        <w:rPr>
          <w:rFonts w:ascii="Arial" w:hAnsi="Arial" w:cs="Arial"/>
          <w:b/>
          <w:color w:val="000000"/>
          <w:sz w:val="22"/>
          <w:szCs w:val="22"/>
        </w:rPr>
        <w:t>12 sztuk silosów paszowych wraz z fundamentami,</w:t>
      </w:r>
    </w:p>
    <w:p w14:paraId="2AEEAE83" w14:textId="77777777" w:rsidR="004A3718" w:rsidRPr="00B60C68" w:rsidRDefault="004A3718" w:rsidP="004A3718">
      <w:pPr>
        <w:numPr>
          <w:ilvl w:val="0"/>
          <w:numId w:val="12"/>
        </w:numPr>
        <w:spacing w:line="276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B60C68">
        <w:rPr>
          <w:rFonts w:ascii="Arial" w:hAnsi="Arial" w:cs="Arial"/>
          <w:b/>
          <w:color w:val="000000"/>
          <w:sz w:val="22"/>
          <w:szCs w:val="22"/>
        </w:rPr>
        <w:t>12 sztuk zbiorników na gaz płynny o poj. 6,7 m</w:t>
      </w:r>
      <w:r w:rsidRPr="00B60C68">
        <w:rPr>
          <w:rFonts w:ascii="Arial" w:hAnsi="Arial" w:cs="Arial"/>
          <w:b/>
          <w:color w:val="000000"/>
          <w:sz w:val="22"/>
          <w:szCs w:val="22"/>
          <w:vertAlign w:val="superscript"/>
        </w:rPr>
        <w:t>3</w:t>
      </w:r>
      <w:r w:rsidRPr="00B60C68">
        <w:rPr>
          <w:rFonts w:ascii="Arial" w:hAnsi="Arial" w:cs="Arial"/>
          <w:b/>
          <w:color w:val="000000"/>
          <w:sz w:val="22"/>
          <w:szCs w:val="22"/>
        </w:rPr>
        <w:t xml:space="preserve"> wraz z fundamentami,</w:t>
      </w:r>
    </w:p>
    <w:p w14:paraId="21A99BDA" w14:textId="77777777" w:rsidR="004A3718" w:rsidRPr="00B60C68" w:rsidRDefault="004A3718" w:rsidP="004A371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  <w:color w:val="000000"/>
          <w:sz w:val="6"/>
          <w:szCs w:val="6"/>
        </w:rPr>
      </w:pPr>
    </w:p>
    <w:p w14:paraId="02CCBFE2" w14:textId="77777777" w:rsidR="004A3718" w:rsidRPr="00B60C68" w:rsidRDefault="004A3718" w:rsidP="004A371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60C68">
        <w:rPr>
          <w:rFonts w:ascii="Arial" w:hAnsi="Arial" w:cs="Arial"/>
          <w:b/>
          <w:color w:val="000000"/>
          <w:sz w:val="22"/>
          <w:szCs w:val="22"/>
        </w:rPr>
        <w:t>wraz z zagospodarowaniem terenu oraz rozbiórką kolidujących z nim obiektów i urządzeń (istniejące ściany żelbetowe, trafostacja, elementy instalacji)</w:t>
      </w:r>
      <w:r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26A36EA2" w14:textId="77777777" w:rsidR="00DA665F" w:rsidRPr="00B60C68" w:rsidRDefault="00DA665F" w:rsidP="00B60C6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6"/>
          <w:szCs w:val="2"/>
        </w:rPr>
      </w:pPr>
    </w:p>
    <w:p w14:paraId="66D8168A" w14:textId="77777777" w:rsidR="00D5300B" w:rsidRPr="00D22652" w:rsidRDefault="00D00DD1" w:rsidP="00B60C6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="00D17B49" w:rsidRPr="00D17B49">
        <w:rPr>
          <w:rFonts w:ascii="Arial" w:hAnsi="Arial" w:cs="Arial"/>
          <w:sz w:val="22"/>
        </w:rPr>
        <w:t>Zainteresowane strony mogą się zapoznać z aktami sprawy w Wydziale Architektury i </w:t>
      </w:r>
      <w:r>
        <w:rPr>
          <w:rFonts w:ascii="Arial" w:hAnsi="Arial" w:cs="Arial"/>
          <w:sz w:val="22"/>
        </w:rPr>
        <w:t>Budownictwa Starostwa Powiatowego w Goleniowie, przy ul. Dworcowej 1</w:t>
      </w:r>
      <w:r w:rsidR="00D17B49" w:rsidRPr="00D17B49">
        <w:rPr>
          <w:rFonts w:ascii="Arial" w:hAnsi="Arial" w:cs="Arial"/>
          <w:sz w:val="22"/>
        </w:rPr>
        <w:t xml:space="preserve">, w terminie </w:t>
      </w:r>
      <w:r w:rsidR="00D17B49" w:rsidRPr="00D00DD1">
        <w:rPr>
          <w:rFonts w:ascii="Arial" w:hAnsi="Arial" w:cs="Arial"/>
          <w:b/>
          <w:sz w:val="22"/>
        </w:rPr>
        <w:t xml:space="preserve">14 dni </w:t>
      </w:r>
      <w:r w:rsidRPr="00D00DD1">
        <w:rPr>
          <w:rFonts w:ascii="Arial" w:hAnsi="Arial" w:cs="Arial"/>
          <w:b/>
          <w:sz w:val="22"/>
        </w:rPr>
        <w:t>(czternastu dni)</w:t>
      </w:r>
      <w:r>
        <w:rPr>
          <w:rFonts w:ascii="Arial" w:hAnsi="Arial" w:cs="Arial"/>
          <w:sz w:val="22"/>
        </w:rPr>
        <w:t xml:space="preserve"> </w:t>
      </w:r>
      <w:r w:rsidR="00D17B49" w:rsidRPr="00D17B49">
        <w:rPr>
          <w:rFonts w:ascii="Arial" w:hAnsi="Arial" w:cs="Arial"/>
          <w:sz w:val="22"/>
        </w:rPr>
        <w:t>od ukazania się niniejszego obwieszczenia, po uprzednim umówieniu się drogą telefoniczną</w:t>
      </w:r>
      <w:r>
        <w:rPr>
          <w:rFonts w:ascii="Arial" w:hAnsi="Arial" w:cs="Arial"/>
          <w:sz w:val="22"/>
        </w:rPr>
        <w:t xml:space="preserve"> (nr tel. 91 471-02-28).</w:t>
      </w:r>
    </w:p>
    <w:sectPr w:rsidR="00D5300B" w:rsidRPr="00D22652" w:rsidSect="00DA6C1E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18" w:right="1416" w:bottom="1276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427FB" w14:textId="77777777" w:rsidR="00C41EAA" w:rsidRDefault="00C41EAA">
      <w:r>
        <w:separator/>
      </w:r>
    </w:p>
  </w:endnote>
  <w:endnote w:type="continuationSeparator" w:id="0">
    <w:p w14:paraId="31844981" w14:textId="77777777" w:rsidR="00C41EAA" w:rsidRDefault="00C41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A1B74" w14:textId="77777777" w:rsidR="00724867" w:rsidRDefault="0072486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BFBEE35" w14:textId="77777777" w:rsidR="00724867" w:rsidRDefault="007248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AA4F0" w14:textId="77777777" w:rsidR="00724867" w:rsidRDefault="0072486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226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163CB6" w14:textId="77777777" w:rsidR="00724867" w:rsidRDefault="007248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624F6" w14:textId="77777777" w:rsidR="00C41EAA" w:rsidRDefault="00C41EAA">
      <w:r>
        <w:separator/>
      </w:r>
    </w:p>
  </w:footnote>
  <w:footnote w:type="continuationSeparator" w:id="0">
    <w:p w14:paraId="19674CFE" w14:textId="77777777" w:rsidR="00C41EAA" w:rsidRDefault="00C41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DE826" w14:textId="77777777" w:rsidR="00724867" w:rsidRDefault="00724867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7FEA6C" w14:textId="77777777" w:rsidR="00724867" w:rsidRDefault="00724867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B492F" w14:textId="77777777" w:rsidR="00724867" w:rsidRDefault="00724867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007AD"/>
    <w:multiLevelType w:val="hybridMultilevel"/>
    <w:tmpl w:val="E4486378"/>
    <w:lvl w:ilvl="0" w:tplc="BAB89F9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613ED"/>
    <w:multiLevelType w:val="hybridMultilevel"/>
    <w:tmpl w:val="57EEBBA0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 w15:restartNumberingAfterBreak="0">
    <w:nsid w:val="38CB7DE1"/>
    <w:multiLevelType w:val="hybridMultilevel"/>
    <w:tmpl w:val="BA2239B0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 w15:restartNumberingAfterBreak="0">
    <w:nsid w:val="46B66C0C"/>
    <w:multiLevelType w:val="hybridMultilevel"/>
    <w:tmpl w:val="19C648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A87548"/>
    <w:multiLevelType w:val="hybridMultilevel"/>
    <w:tmpl w:val="7C425A04"/>
    <w:lvl w:ilvl="0" w:tplc="0415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" w15:restartNumberingAfterBreak="0">
    <w:nsid w:val="4BE71599"/>
    <w:multiLevelType w:val="hybridMultilevel"/>
    <w:tmpl w:val="A3F225E2"/>
    <w:lvl w:ilvl="0" w:tplc="0415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6" w15:restartNumberingAfterBreak="0">
    <w:nsid w:val="4D9E5FD2"/>
    <w:multiLevelType w:val="hybridMultilevel"/>
    <w:tmpl w:val="E90280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8BD07D9"/>
    <w:multiLevelType w:val="hybridMultilevel"/>
    <w:tmpl w:val="1C763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B5D87"/>
    <w:multiLevelType w:val="hybridMultilevel"/>
    <w:tmpl w:val="1C763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2176E8"/>
    <w:multiLevelType w:val="hybridMultilevel"/>
    <w:tmpl w:val="24588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C875630"/>
    <w:multiLevelType w:val="hybridMultilevel"/>
    <w:tmpl w:val="C89A6D5A"/>
    <w:lvl w:ilvl="0" w:tplc="0415000F">
      <w:start w:val="1"/>
      <w:numFmt w:val="decimal"/>
      <w:lvlText w:val="%1."/>
      <w:lvlJc w:val="left"/>
      <w:pPr>
        <w:tabs>
          <w:tab w:val="num" w:pos="2844"/>
        </w:tabs>
        <w:ind w:left="28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7"/>
  </w:num>
  <w:num w:numId="6">
    <w:abstractNumId w:val="8"/>
  </w:num>
  <w:num w:numId="7">
    <w:abstractNumId w:val="1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6"/>
  </w:num>
  <w:num w:numId="11">
    <w:abstractNumId w:val="10"/>
  </w:num>
  <w:num w:numId="12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CDC"/>
    <w:rsid w:val="0006064C"/>
    <w:rsid w:val="00083FED"/>
    <w:rsid w:val="000E3CEC"/>
    <w:rsid w:val="000E5B55"/>
    <w:rsid w:val="000F1847"/>
    <w:rsid w:val="000F5110"/>
    <w:rsid w:val="00112807"/>
    <w:rsid w:val="00113827"/>
    <w:rsid w:val="00130EEA"/>
    <w:rsid w:val="001529A9"/>
    <w:rsid w:val="001B6658"/>
    <w:rsid w:val="001C4BB5"/>
    <w:rsid w:val="001F40F1"/>
    <w:rsid w:val="00223521"/>
    <w:rsid w:val="00281E95"/>
    <w:rsid w:val="00286971"/>
    <w:rsid w:val="002A40AA"/>
    <w:rsid w:val="002E40E7"/>
    <w:rsid w:val="002F2EB2"/>
    <w:rsid w:val="00331688"/>
    <w:rsid w:val="00331E3D"/>
    <w:rsid w:val="003774BB"/>
    <w:rsid w:val="003869C5"/>
    <w:rsid w:val="003E0796"/>
    <w:rsid w:val="00411223"/>
    <w:rsid w:val="0041206D"/>
    <w:rsid w:val="00433C58"/>
    <w:rsid w:val="00434241"/>
    <w:rsid w:val="00464855"/>
    <w:rsid w:val="004660E9"/>
    <w:rsid w:val="004A3718"/>
    <w:rsid w:val="004E1EE3"/>
    <w:rsid w:val="00544927"/>
    <w:rsid w:val="005E336F"/>
    <w:rsid w:val="005E33B9"/>
    <w:rsid w:val="00626638"/>
    <w:rsid w:val="0064389C"/>
    <w:rsid w:val="0065732D"/>
    <w:rsid w:val="00660044"/>
    <w:rsid w:val="00665736"/>
    <w:rsid w:val="00677A42"/>
    <w:rsid w:val="006A0C41"/>
    <w:rsid w:val="006D44A1"/>
    <w:rsid w:val="006E3662"/>
    <w:rsid w:val="00705690"/>
    <w:rsid w:val="00715A20"/>
    <w:rsid w:val="00724867"/>
    <w:rsid w:val="00803308"/>
    <w:rsid w:val="00805151"/>
    <w:rsid w:val="00820660"/>
    <w:rsid w:val="00847833"/>
    <w:rsid w:val="00862680"/>
    <w:rsid w:val="008B0C97"/>
    <w:rsid w:val="009222FF"/>
    <w:rsid w:val="009467DB"/>
    <w:rsid w:val="00997BD6"/>
    <w:rsid w:val="009E13EF"/>
    <w:rsid w:val="009E64D8"/>
    <w:rsid w:val="009F4B20"/>
    <w:rsid w:val="00A0430C"/>
    <w:rsid w:val="00A058CF"/>
    <w:rsid w:val="00A11693"/>
    <w:rsid w:val="00A41B22"/>
    <w:rsid w:val="00A77E24"/>
    <w:rsid w:val="00A830A8"/>
    <w:rsid w:val="00A96580"/>
    <w:rsid w:val="00AB13AD"/>
    <w:rsid w:val="00AE2CDC"/>
    <w:rsid w:val="00AF59C1"/>
    <w:rsid w:val="00B40B46"/>
    <w:rsid w:val="00B60C68"/>
    <w:rsid w:val="00B831D8"/>
    <w:rsid w:val="00C072D3"/>
    <w:rsid w:val="00C14000"/>
    <w:rsid w:val="00C41EAA"/>
    <w:rsid w:val="00C548BE"/>
    <w:rsid w:val="00CC6813"/>
    <w:rsid w:val="00CE0A8C"/>
    <w:rsid w:val="00CF4CD8"/>
    <w:rsid w:val="00D00DD1"/>
    <w:rsid w:val="00D17B49"/>
    <w:rsid w:val="00D22652"/>
    <w:rsid w:val="00D516B1"/>
    <w:rsid w:val="00D51E40"/>
    <w:rsid w:val="00D5300B"/>
    <w:rsid w:val="00D61522"/>
    <w:rsid w:val="00DA58BA"/>
    <w:rsid w:val="00DA665F"/>
    <w:rsid w:val="00DA6C1E"/>
    <w:rsid w:val="00DB0B0B"/>
    <w:rsid w:val="00DE5EC3"/>
    <w:rsid w:val="00DF0BE6"/>
    <w:rsid w:val="00E228A1"/>
    <w:rsid w:val="00EC4B9B"/>
    <w:rsid w:val="00F066B4"/>
    <w:rsid w:val="00F13E42"/>
    <w:rsid w:val="00F22828"/>
    <w:rsid w:val="00F61B6A"/>
    <w:rsid w:val="00F94B48"/>
    <w:rsid w:val="00F971B8"/>
    <w:rsid w:val="00FA263D"/>
    <w:rsid w:val="00FC1373"/>
    <w:rsid w:val="00FD35AE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DFDE4"/>
  <w15:docId w15:val="{156DC80B-170F-4589-81F3-BA1058847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E2CDC"/>
    <w:pPr>
      <w:keepNext/>
      <w:jc w:val="center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qFormat/>
    <w:rsid w:val="00AE2CDC"/>
    <w:pPr>
      <w:keepNext/>
      <w:jc w:val="center"/>
      <w:outlineLvl w:val="2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E2CD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E2CD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E2CD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E2CD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AE2C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2CD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E2CDC"/>
  </w:style>
  <w:style w:type="paragraph" w:styleId="Stopka">
    <w:name w:val="footer"/>
    <w:basedOn w:val="Normalny"/>
    <w:link w:val="StopkaZnak"/>
    <w:rsid w:val="00AE2C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E2C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73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732D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31688"/>
    <w:pPr>
      <w:ind w:left="720"/>
      <w:contextualSpacing/>
    </w:pPr>
  </w:style>
  <w:style w:type="paragraph" w:styleId="Bezodstpw">
    <w:name w:val="No Spacing"/>
    <w:uiPriority w:val="1"/>
    <w:qFormat/>
    <w:rsid w:val="00FE5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F13E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D17B4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3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a.kubiak</dc:creator>
  <cp:lastModifiedBy>Marzena Karmazyn-Kanonowicz</cp:lastModifiedBy>
  <cp:revision>2</cp:revision>
  <cp:lastPrinted>2022-01-28T14:31:00Z</cp:lastPrinted>
  <dcterms:created xsi:type="dcterms:W3CDTF">2022-01-31T13:10:00Z</dcterms:created>
  <dcterms:modified xsi:type="dcterms:W3CDTF">2022-01-31T13:10:00Z</dcterms:modified>
</cp:coreProperties>
</file>