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5A8" w:rsidRPr="00522F71" w:rsidRDefault="00B745A8" w:rsidP="00B745A8">
      <w:pPr>
        <w:jc w:val="right"/>
        <w:rPr>
          <w:bCs/>
        </w:rPr>
      </w:pPr>
      <w:r w:rsidRPr="00522F71">
        <w:rPr>
          <w:bCs/>
        </w:rPr>
        <w:t xml:space="preserve">Goleniów, dnia </w:t>
      </w:r>
      <w:r>
        <w:rPr>
          <w:bCs/>
        </w:rPr>
        <w:t>31 stycznia 2022</w:t>
      </w:r>
      <w:r w:rsidRPr="00522F71">
        <w:rPr>
          <w:bCs/>
        </w:rPr>
        <w:t xml:space="preserve"> r.</w:t>
      </w:r>
    </w:p>
    <w:p w:rsidR="00B745A8" w:rsidRDefault="00B745A8" w:rsidP="00B745A8">
      <w:pPr>
        <w:jc w:val="both"/>
        <w:rPr>
          <w:bCs/>
        </w:rPr>
      </w:pPr>
    </w:p>
    <w:p w:rsidR="00B745A8" w:rsidRPr="008955F0" w:rsidRDefault="00B745A8" w:rsidP="00B745A8">
      <w:pPr>
        <w:ind w:left="4820" w:hanging="4820"/>
        <w:jc w:val="both"/>
        <w:rPr>
          <w:bCs/>
        </w:rPr>
      </w:pPr>
      <w:r>
        <w:rPr>
          <w:bCs/>
        </w:rPr>
        <w:t>WGN.6853.42</w:t>
      </w:r>
      <w:r w:rsidRPr="00462B4E">
        <w:rPr>
          <w:b/>
          <w:bCs/>
        </w:rPr>
        <w:t>A</w:t>
      </w:r>
      <w:r>
        <w:rPr>
          <w:bCs/>
        </w:rPr>
        <w:t>.2021.MWR</w:t>
      </w:r>
    </w:p>
    <w:p w:rsidR="00B745A8" w:rsidRDefault="00B745A8" w:rsidP="00B745A8">
      <w:pPr>
        <w:rPr>
          <w:bCs/>
        </w:rPr>
      </w:pPr>
    </w:p>
    <w:p w:rsidR="00B745A8" w:rsidRDefault="00B745A8" w:rsidP="00B745A8">
      <w:pPr>
        <w:rPr>
          <w:bCs/>
        </w:rPr>
      </w:pPr>
    </w:p>
    <w:p w:rsidR="00B745A8" w:rsidRDefault="00B745A8" w:rsidP="00B745A8">
      <w:pPr>
        <w:jc w:val="center"/>
        <w:rPr>
          <w:b/>
          <w:bCs/>
        </w:rPr>
      </w:pPr>
      <w:r>
        <w:rPr>
          <w:b/>
          <w:bCs/>
        </w:rPr>
        <w:t>Informacja o prawach przysługujących stronie przed wydaniem decyzji</w:t>
      </w:r>
    </w:p>
    <w:p w:rsidR="00B745A8" w:rsidRDefault="00B745A8" w:rsidP="00B745A8">
      <w:pPr>
        <w:rPr>
          <w:b/>
          <w:bCs/>
        </w:rPr>
      </w:pPr>
    </w:p>
    <w:p w:rsidR="00B745A8" w:rsidRDefault="00B745A8" w:rsidP="00B745A8">
      <w:pPr>
        <w:rPr>
          <w:b/>
          <w:bCs/>
        </w:rPr>
      </w:pPr>
    </w:p>
    <w:p w:rsidR="00B745A8" w:rsidRPr="002316E4" w:rsidRDefault="00B745A8" w:rsidP="00B745A8">
      <w:pPr>
        <w:jc w:val="both"/>
        <w:textAlignment w:val="baseline"/>
        <w:rPr>
          <w:color w:val="000000"/>
        </w:rPr>
      </w:pPr>
      <w:r>
        <w:rPr>
          <w:bCs/>
        </w:rPr>
        <w:tab/>
        <w:t>Informuję niniejszym, że</w:t>
      </w:r>
      <w:r>
        <w:rPr>
          <w:b/>
          <w:bCs/>
        </w:rPr>
        <w:t xml:space="preserve"> zostały zebrane dowody i materiały </w:t>
      </w:r>
      <w:r>
        <w:t xml:space="preserve">w sprawie </w:t>
      </w:r>
      <w:r w:rsidRPr="008223B0">
        <w:rPr>
          <w:b/>
          <w:bCs/>
        </w:rPr>
        <w:t>umorzenia postępowania</w:t>
      </w:r>
      <w:r>
        <w:t xml:space="preserve"> dot. </w:t>
      </w:r>
      <w:r w:rsidRPr="008223B0">
        <w:rPr>
          <w:b/>
          <w:bCs/>
          <w:lang w:eastAsia="en-US"/>
        </w:rPr>
        <w:t>nadani</w:t>
      </w:r>
      <w:r>
        <w:rPr>
          <w:b/>
          <w:bCs/>
          <w:lang w:eastAsia="en-US"/>
        </w:rPr>
        <w:t>a</w:t>
      </w:r>
      <w:r w:rsidRPr="008223B0">
        <w:rPr>
          <w:b/>
          <w:bCs/>
          <w:lang w:eastAsia="en-US"/>
        </w:rPr>
        <w:t xml:space="preserve"> rygoru natychmiastowej</w:t>
      </w:r>
      <w:r w:rsidRPr="00E33431">
        <w:rPr>
          <w:lang w:eastAsia="en-US"/>
        </w:rPr>
        <w:t xml:space="preserve"> </w:t>
      </w:r>
      <w:r w:rsidRPr="008223B0">
        <w:rPr>
          <w:b/>
          <w:bCs/>
          <w:lang w:eastAsia="en-US"/>
        </w:rPr>
        <w:t xml:space="preserve">wykonalności </w:t>
      </w:r>
      <w:r>
        <w:rPr>
          <w:lang w:eastAsia="en-US"/>
        </w:rPr>
        <w:t xml:space="preserve">decyzji Starosty Goleniowskiego WGN.6853.42.2021.MWR z dnia 20 grudnia 2021 r. dotyczącej </w:t>
      </w:r>
      <w:r w:rsidRPr="0004445C">
        <w:rPr>
          <w:lang w:eastAsia="en-US"/>
        </w:rPr>
        <w:t>o</w:t>
      </w:r>
      <w:r>
        <w:rPr>
          <w:lang w:eastAsia="en-US"/>
        </w:rPr>
        <w:t>graniczenia sposobu korzystania</w:t>
      </w:r>
      <w:r w:rsidRPr="0004445C">
        <w:rPr>
          <w:lang w:eastAsia="en-US"/>
        </w:rPr>
        <w:t xml:space="preserve"> z nieruchomości </w:t>
      </w:r>
      <w:r w:rsidRPr="002316E4">
        <w:t xml:space="preserve">o nieuregulowanym stanie prawnym, </w:t>
      </w:r>
      <w:proofErr w:type="gramStart"/>
      <w:r w:rsidRPr="002316E4">
        <w:t xml:space="preserve">położonej </w:t>
      </w:r>
      <w:r>
        <w:t xml:space="preserve">                    </w:t>
      </w:r>
      <w:r w:rsidRPr="002316E4">
        <w:t>w</w:t>
      </w:r>
      <w:proofErr w:type="gramEnd"/>
      <w:r w:rsidRPr="002316E4">
        <w:t xml:space="preserve"> </w:t>
      </w:r>
      <w:r w:rsidRPr="002316E4">
        <w:rPr>
          <w:b/>
        </w:rPr>
        <w:t>obrębie 2 miasta Nowogar</w:t>
      </w:r>
      <w:bookmarkStart w:id="0" w:name="_GoBack"/>
      <w:bookmarkEnd w:id="0"/>
      <w:r w:rsidRPr="002316E4">
        <w:rPr>
          <w:b/>
        </w:rPr>
        <w:t>d</w:t>
      </w:r>
      <w:r w:rsidRPr="002316E4">
        <w:t xml:space="preserve">, oznaczonej w ewidencji gruntów numerem działek </w:t>
      </w:r>
      <w:r w:rsidRPr="002316E4">
        <w:rPr>
          <w:b/>
          <w:bCs/>
          <w:color w:val="000000"/>
        </w:rPr>
        <w:t>836/1</w:t>
      </w:r>
      <w:r w:rsidRPr="002316E4">
        <w:rPr>
          <w:color w:val="000000"/>
        </w:rPr>
        <w:t xml:space="preserve"> </w:t>
      </w:r>
      <w:r>
        <w:rPr>
          <w:color w:val="000000"/>
        </w:rPr>
        <w:t xml:space="preserve">                  </w:t>
      </w:r>
      <w:r w:rsidRPr="002316E4">
        <w:rPr>
          <w:color w:val="000000"/>
        </w:rPr>
        <w:t>o pow. 0,0947 ha, dla której Sąd Rejonowy w Goleniowie Wydział Ksiąg Wieczystych prowadzi księgę wieczystą nr SZ1O/00026849/0, stanowiącej współwłasność w udziale do:</w:t>
      </w:r>
    </w:p>
    <w:p w:rsidR="00B745A8" w:rsidRPr="002316E4" w:rsidRDefault="00B745A8" w:rsidP="00B745A8">
      <w:pPr>
        <w:ind w:left="717"/>
        <w:jc w:val="both"/>
        <w:textAlignment w:val="baseline"/>
        <w:rPr>
          <w:color w:val="000000"/>
        </w:rPr>
      </w:pPr>
      <w:r w:rsidRPr="002316E4">
        <w:rPr>
          <w:color w:val="000000"/>
        </w:rPr>
        <w:t xml:space="preserve">- 10/100 części - </w:t>
      </w:r>
      <w:r w:rsidRPr="00B745A8">
        <w:rPr>
          <w:color w:val="000000"/>
          <w:highlight w:val="black"/>
        </w:rPr>
        <w:t>Gminy Nowogard</w:t>
      </w:r>
      <w:r w:rsidRPr="002316E4">
        <w:rPr>
          <w:color w:val="000000"/>
        </w:rPr>
        <w:t>;</w:t>
      </w:r>
    </w:p>
    <w:p w:rsidR="00B745A8" w:rsidRPr="002316E4" w:rsidRDefault="00B745A8" w:rsidP="00B745A8">
      <w:pPr>
        <w:ind w:left="717"/>
        <w:jc w:val="both"/>
        <w:textAlignment w:val="baseline"/>
        <w:rPr>
          <w:color w:val="000000"/>
        </w:rPr>
      </w:pPr>
      <w:r w:rsidRPr="002316E4">
        <w:rPr>
          <w:color w:val="000000"/>
        </w:rPr>
        <w:t xml:space="preserve">-100/800 części - </w:t>
      </w:r>
      <w:r w:rsidRPr="00B745A8">
        <w:rPr>
          <w:color w:val="000000"/>
          <w:highlight w:val="black"/>
        </w:rPr>
        <w:t>Aurelii Banasiak;</w:t>
      </w:r>
    </w:p>
    <w:p w:rsidR="00B745A8" w:rsidRPr="002316E4" w:rsidRDefault="00B745A8" w:rsidP="00B745A8">
      <w:pPr>
        <w:ind w:left="717"/>
        <w:jc w:val="both"/>
        <w:textAlignment w:val="baseline"/>
        <w:rPr>
          <w:color w:val="000000"/>
        </w:rPr>
      </w:pPr>
      <w:r w:rsidRPr="002316E4">
        <w:rPr>
          <w:color w:val="000000"/>
        </w:rPr>
        <w:t xml:space="preserve">- 20/800 część - </w:t>
      </w:r>
      <w:r w:rsidRPr="00B745A8">
        <w:rPr>
          <w:color w:val="000000"/>
          <w:highlight w:val="black"/>
        </w:rPr>
        <w:t>Zenona Banasiaka;</w:t>
      </w:r>
    </w:p>
    <w:p w:rsidR="00B745A8" w:rsidRPr="002316E4" w:rsidRDefault="00B745A8" w:rsidP="00B745A8">
      <w:pPr>
        <w:ind w:left="717"/>
        <w:jc w:val="both"/>
        <w:textAlignment w:val="baseline"/>
        <w:rPr>
          <w:color w:val="000000"/>
        </w:rPr>
      </w:pPr>
      <w:r w:rsidRPr="002316E4">
        <w:rPr>
          <w:color w:val="000000"/>
        </w:rPr>
        <w:t xml:space="preserve">- 18/100 części - </w:t>
      </w:r>
      <w:r w:rsidRPr="00B745A8">
        <w:rPr>
          <w:color w:val="000000"/>
          <w:highlight w:val="black"/>
        </w:rPr>
        <w:t>Małgorzaty Grudzińskiej</w:t>
      </w:r>
      <w:r w:rsidRPr="002316E4">
        <w:rPr>
          <w:color w:val="000000"/>
        </w:rPr>
        <w:t>;</w:t>
      </w:r>
    </w:p>
    <w:p w:rsidR="00B745A8" w:rsidRPr="002316E4" w:rsidRDefault="00B745A8" w:rsidP="00B745A8">
      <w:pPr>
        <w:ind w:left="717"/>
        <w:jc w:val="both"/>
        <w:textAlignment w:val="baseline"/>
        <w:rPr>
          <w:color w:val="000000"/>
        </w:rPr>
      </w:pPr>
      <w:r w:rsidRPr="002316E4">
        <w:rPr>
          <w:color w:val="000000"/>
        </w:rPr>
        <w:t xml:space="preserve">- 14/100 części - </w:t>
      </w:r>
      <w:r w:rsidRPr="00B745A8">
        <w:rPr>
          <w:color w:val="000000"/>
          <w:highlight w:val="black"/>
        </w:rPr>
        <w:t>Adama Milewskiego i Marii Milewskiej</w:t>
      </w:r>
      <w:r w:rsidRPr="002316E4">
        <w:rPr>
          <w:color w:val="000000"/>
        </w:rPr>
        <w:t xml:space="preserve"> - na zasadzie wspólności ustawowej majątkowej małżeńskiej;</w:t>
      </w:r>
    </w:p>
    <w:p w:rsidR="00B745A8" w:rsidRPr="002316E4" w:rsidRDefault="00B745A8" w:rsidP="00B745A8">
      <w:pPr>
        <w:ind w:left="717"/>
        <w:jc w:val="both"/>
        <w:textAlignment w:val="baseline"/>
        <w:rPr>
          <w:color w:val="000000"/>
        </w:rPr>
      </w:pPr>
      <w:r w:rsidRPr="002316E4">
        <w:rPr>
          <w:color w:val="000000"/>
        </w:rPr>
        <w:t xml:space="preserve">- 20/100 części - </w:t>
      </w:r>
      <w:r w:rsidRPr="00B745A8">
        <w:rPr>
          <w:color w:val="000000"/>
          <w:highlight w:val="black"/>
        </w:rPr>
        <w:t>Ryszarda Nowaczyk i Marty Nowaczyk</w:t>
      </w:r>
      <w:r w:rsidRPr="002316E4">
        <w:rPr>
          <w:color w:val="000000"/>
        </w:rPr>
        <w:t xml:space="preserve"> – na zasadzie wspólności ustawowej majątkowej małżeńskiej;</w:t>
      </w:r>
    </w:p>
    <w:p w:rsidR="00B745A8" w:rsidRPr="002316E4" w:rsidRDefault="00B745A8" w:rsidP="00B745A8">
      <w:pPr>
        <w:ind w:left="717"/>
        <w:jc w:val="both"/>
        <w:textAlignment w:val="baseline"/>
        <w:rPr>
          <w:color w:val="000000"/>
        </w:rPr>
      </w:pPr>
      <w:r w:rsidRPr="002316E4">
        <w:rPr>
          <w:color w:val="000000"/>
        </w:rPr>
        <w:t xml:space="preserve">- 20/800 części - </w:t>
      </w:r>
      <w:r w:rsidRPr="00B745A8">
        <w:rPr>
          <w:color w:val="000000"/>
          <w:highlight w:val="black"/>
        </w:rPr>
        <w:t>Henryki Rosołowskiej</w:t>
      </w:r>
      <w:r w:rsidRPr="002316E4">
        <w:rPr>
          <w:color w:val="000000"/>
        </w:rPr>
        <w:t>,</w:t>
      </w:r>
    </w:p>
    <w:p w:rsidR="00B745A8" w:rsidRPr="002316E4" w:rsidRDefault="00B745A8" w:rsidP="00B745A8">
      <w:pPr>
        <w:ind w:firstLine="708"/>
        <w:jc w:val="both"/>
        <w:rPr>
          <w:color w:val="000000"/>
        </w:rPr>
      </w:pPr>
      <w:proofErr w:type="gramStart"/>
      <w:r w:rsidRPr="002316E4">
        <w:rPr>
          <w:color w:val="000000"/>
        </w:rPr>
        <w:t>oraz</w:t>
      </w:r>
      <w:proofErr w:type="gramEnd"/>
      <w:r w:rsidRPr="002316E4">
        <w:rPr>
          <w:color w:val="000000"/>
        </w:rPr>
        <w:t xml:space="preserve"> </w:t>
      </w:r>
    </w:p>
    <w:p w:rsidR="00B745A8" w:rsidRPr="002316E4" w:rsidRDefault="00B745A8" w:rsidP="00B745A8">
      <w:pPr>
        <w:ind w:left="708"/>
        <w:jc w:val="both"/>
        <w:rPr>
          <w:color w:val="000000"/>
        </w:rPr>
      </w:pPr>
      <w:r w:rsidRPr="002316E4">
        <w:rPr>
          <w:color w:val="000000"/>
        </w:rPr>
        <w:t>- 20/800 części – nieznanego kręgu osób, jako następców po zmarłym Januszu Banasiak;</w:t>
      </w:r>
    </w:p>
    <w:p w:rsidR="00B745A8" w:rsidRPr="002316E4" w:rsidRDefault="00B745A8" w:rsidP="00B745A8">
      <w:pPr>
        <w:ind w:left="708"/>
        <w:jc w:val="both"/>
        <w:rPr>
          <w:color w:val="000000"/>
        </w:rPr>
      </w:pPr>
      <w:r w:rsidRPr="002316E4">
        <w:rPr>
          <w:color w:val="000000"/>
        </w:rPr>
        <w:t>- 18/100 części - nieznanego kręgu osób, jako następców po zmarłym Ryszardzie Królikowskim, (po zmarłych nie przeprowadzono postępowania spadkowego),</w:t>
      </w:r>
    </w:p>
    <w:p w:rsidR="00B745A8" w:rsidRPr="002316E4" w:rsidRDefault="00B745A8" w:rsidP="00B745A8">
      <w:pPr>
        <w:jc w:val="both"/>
        <w:rPr>
          <w:color w:val="000000"/>
        </w:rPr>
      </w:pPr>
      <w:proofErr w:type="gramStart"/>
      <w:r w:rsidRPr="002316E4">
        <w:t>poprzez</w:t>
      </w:r>
      <w:proofErr w:type="gramEnd"/>
      <w:r w:rsidRPr="002316E4">
        <w:t xml:space="preserve"> udzielenie ENEA Operator Sp. z o.</w:t>
      </w:r>
      <w:proofErr w:type="gramStart"/>
      <w:r w:rsidRPr="002316E4">
        <w:t>o</w:t>
      </w:r>
      <w:proofErr w:type="gramEnd"/>
      <w:r w:rsidRPr="002316E4">
        <w:t xml:space="preserve">. </w:t>
      </w:r>
      <w:proofErr w:type="gramStart"/>
      <w:r w:rsidRPr="002316E4">
        <w:t>z</w:t>
      </w:r>
      <w:proofErr w:type="gramEnd"/>
      <w:r w:rsidRPr="002316E4">
        <w:t xml:space="preserve"> siedzibą w Poznaniu, zezwolenie </w:t>
      </w:r>
      <w:r w:rsidRPr="002316E4">
        <w:rPr>
          <w:color w:val="000000"/>
        </w:rPr>
        <w:t xml:space="preserve">na przebudowę, istniejącej na nieruchomości napowietrznej linii elektroenergetycznej WN 110 </w:t>
      </w:r>
      <w:proofErr w:type="spellStart"/>
      <w:r w:rsidRPr="002316E4">
        <w:rPr>
          <w:color w:val="000000"/>
        </w:rPr>
        <w:t>kV</w:t>
      </w:r>
      <w:proofErr w:type="spellEnd"/>
      <w:r w:rsidRPr="002316E4">
        <w:rPr>
          <w:color w:val="000000"/>
        </w:rPr>
        <w:t xml:space="preserve"> relacji Nowogard - Golczewo, polegającą na podwieszeniu napowietrznych przewodów linii a także na jej funkcjonowanie po przebudowaniu, na części nieruchomości, w pasie o szerokości 11,5 m, o powierzchni zajęcia (ograniczenia) nieruchomości – 67 m</w:t>
      </w:r>
      <w:r w:rsidRPr="002316E4">
        <w:rPr>
          <w:color w:val="000000"/>
          <w:vertAlign w:val="superscript"/>
        </w:rPr>
        <w:t>2</w:t>
      </w:r>
      <w:bookmarkStart w:id="1" w:name="_Hlk70330502"/>
      <w:r w:rsidRPr="002316E4">
        <w:rPr>
          <w:color w:val="000000"/>
        </w:rPr>
        <w:t>.</w:t>
      </w:r>
    </w:p>
    <w:bookmarkEnd w:id="1"/>
    <w:p w:rsidR="00B745A8" w:rsidRPr="002316E4" w:rsidRDefault="00B745A8" w:rsidP="00B745A8">
      <w:pPr>
        <w:tabs>
          <w:tab w:val="left" w:pos="709"/>
        </w:tabs>
        <w:ind w:right="-57"/>
        <w:jc w:val="both"/>
      </w:pPr>
    </w:p>
    <w:p w:rsidR="00B745A8" w:rsidRDefault="00B745A8" w:rsidP="00B745A8">
      <w:pPr>
        <w:tabs>
          <w:tab w:val="left" w:pos="709"/>
        </w:tabs>
        <w:autoSpaceDE w:val="0"/>
        <w:autoSpaceDN w:val="0"/>
        <w:adjustRightInd w:val="0"/>
        <w:spacing w:line="320" w:lineRule="exact"/>
        <w:ind w:right="57"/>
        <w:jc w:val="both"/>
      </w:pPr>
      <w:r>
        <w:rPr>
          <w:bCs/>
        </w:rPr>
        <w:t xml:space="preserve">Działając w trybie art. 10 § 1 ustawy z dnia 14 czerwca 1960 roku </w:t>
      </w:r>
      <w:r>
        <w:rPr>
          <w:bCs/>
          <w:i/>
        </w:rPr>
        <w:t>Kodeks postępowania administracyjnego</w:t>
      </w:r>
      <w:r>
        <w:rPr>
          <w:bCs/>
        </w:rPr>
        <w:t xml:space="preserve"> (tekst jednolity z 2021 r. poz. 735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. </w:t>
      </w:r>
      <w:proofErr w:type="gramStart"/>
      <w:r>
        <w:rPr>
          <w:bCs/>
        </w:rPr>
        <w:t>zm</w:t>
      </w:r>
      <w:proofErr w:type="gramEnd"/>
      <w:r>
        <w:rPr>
          <w:bCs/>
        </w:rPr>
        <w:t xml:space="preserve">.) </w:t>
      </w:r>
      <w:r>
        <w:t>informuję, że</w:t>
      </w:r>
      <w:r>
        <w:rPr>
          <w:b/>
        </w:rPr>
        <w:t xml:space="preserve"> przed wydaniem decyzji strony mają możliwość wypowiedzenia się, co do zebranych dowodów i materiałów oraz zgłoszonych żądań</w:t>
      </w:r>
      <w:r>
        <w:t xml:space="preserve">. </w:t>
      </w:r>
    </w:p>
    <w:p w:rsidR="00B745A8" w:rsidRDefault="00B745A8" w:rsidP="00B745A8">
      <w:pPr>
        <w:tabs>
          <w:tab w:val="left" w:pos="709"/>
        </w:tabs>
        <w:spacing w:line="320" w:lineRule="exact"/>
        <w:ind w:right="57" w:firstLine="680"/>
        <w:jc w:val="both"/>
      </w:pPr>
      <w:r w:rsidRPr="006D62D9">
        <w:t xml:space="preserve">Z aktami sprawy można zapoznać się </w:t>
      </w:r>
      <w:r w:rsidRPr="006D62D9">
        <w:rPr>
          <w:u w:val="single"/>
        </w:rPr>
        <w:t>w terminie 7 dni</w:t>
      </w:r>
      <w:r w:rsidRPr="006D62D9">
        <w:t xml:space="preserve"> od daty doręczenia niniejszego pisma w siedzibie Starostwa Powiatowego w Goleniowie, ul. Dworcowa 1, 72-100 Goleniów, pokój numer 202, w godzinach urzędowania. Osoba prowadząca sprawę – Inspektor Marta Wagner – </w:t>
      </w:r>
      <w:proofErr w:type="spellStart"/>
      <w:r w:rsidRPr="006D62D9">
        <w:t>Raźniak</w:t>
      </w:r>
      <w:proofErr w:type="spellEnd"/>
      <w:r w:rsidRPr="006D62D9">
        <w:t xml:space="preserve">, Tel. (91) 471 02 38. </w:t>
      </w:r>
    </w:p>
    <w:p w:rsidR="00B745A8" w:rsidRDefault="00B745A8" w:rsidP="00B745A8">
      <w:pPr>
        <w:tabs>
          <w:tab w:val="left" w:pos="709"/>
        </w:tabs>
        <w:spacing w:line="320" w:lineRule="exact"/>
        <w:ind w:right="57" w:firstLine="680"/>
        <w:jc w:val="both"/>
        <w:rPr>
          <w:b/>
        </w:rPr>
      </w:pPr>
      <w:r>
        <w:t>Powyższe zawiadomienie podlega wywieszeniu na stronie internetowej Starostwa Powiatowego w Goleniowie, na tablicy ogłoszeń Starostwa Powiatowego w Goleniowie oraz na tablicy ogłoszeń Urzędu Miejskiego w Nowogardzie.</w:t>
      </w:r>
    </w:p>
    <w:p w:rsidR="00B745A8" w:rsidRPr="00BE3BF5" w:rsidRDefault="00B745A8" w:rsidP="00B745A8">
      <w:pPr>
        <w:autoSpaceDE w:val="0"/>
        <w:autoSpaceDN w:val="0"/>
        <w:adjustRightInd w:val="0"/>
        <w:spacing w:line="320" w:lineRule="exact"/>
        <w:ind w:firstLine="709"/>
        <w:jc w:val="both"/>
      </w:pPr>
      <w:r w:rsidRPr="00BE3BF5">
        <w:t>Na podstawie art. 49 Kodeksu postępowani</w:t>
      </w:r>
      <w:r>
        <w:t xml:space="preserve">a administracyjnego, ogłoszenie </w:t>
      </w:r>
      <w:r>
        <w:br/>
      </w:r>
      <w:r w:rsidRPr="00BE3BF5">
        <w:t xml:space="preserve">o czynnościach administracji publicznej przez obwieszczenie lub w inny zwyczajowo </w:t>
      </w:r>
      <w:proofErr w:type="gramStart"/>
      <w:r w:rsidRPr="00BE3BF5">
        <w:t xml:space="preserve">przyjęty </w:t>
      </w:r>
      <w:r>
        <w:t xml:space="preserve"> </w:t>
      </w:r>
      <w:r w:rsidRPr="00BE3BF5">
        <w:t>w</w:t>
      </w:r>
      <w:proofErr w:type="gramEnd"/>
      <w:r w:rsidRPr="00BE3BF5">
        <w:t xml:space="preserve"> danej miejscowości sposób publicznego ogłoszenia, uważa się za skutecznie doręczone po upływie 14 dni od dnia publicznego ogłoszenia. </w:t>
      </w:r>
    </w:p>
    <w:p w:rsidR="00B745A8" w:rsidRDefault="00B745A8" w:rsidP="00B745A8">
      <w:pPr>
        <w:tabs>
          <w:tab w:val="left" w:pos="709"/>
        </w:tabs>
        <w:autoSpaceDE w:val="0"/>
        <w:autoSpaceDN w:val="0"/>
        <w:adjustRightInd w:val="0"/>
        <w:ind w:right="57"/>
        <w:jc w:val="both"/>
        <w:rPr>
          <w:rFonts w:eastAsiaTheme="minorEastAsia"/>
        </w:rPr>
      </w:pPr>
    </w:p>
    <w:p w:rsidR="00B745A8" w:rsidRDefault="00B745A8" w:rsidP="00B745A8">
      <w:pPr>
        <w:tabs>
          <w:tab w:val="left" w:pos="709"/>
        </w:tabs>
        <w:autoSpaceDE w:val="0"/>
        <w:autoSpaceDN w:val="0"/>
        <w:adjustRightInd w:val="0"/>
        <w:ind w:right="57"/>
        <w:jc w:val="both"/>
      </w:pPr>
      <w:r>
        <w:tab/>
        <w:t xml:space="preserve"> </w:t>
      </w:r>
    </w:p>
    <w:p w:rsidR="00B745A8" w:rsidRDefault="00B745A8" w:rsidP="00B745A8">
      <w:pPr>
        <w:spacing w:line="320" w:lineRule="exact"/>
      </w:pPr>
    </w:p>
    <w:p w:rsidR="00B745A8" w:rsidRPr="00D8167E" w:rsidRDefault="00B745A8" w:rsidP="00B745A8">
      <w:pPr>
        <w:rPr>
          <w:b/>
          <w:sz w:val="18"/>
          <w:szCs w:val="18"/>
          <w:u w:val="single"/>
        </w:rPr>
      </w:pPr>
      <w:r w:rsidRPr="00D8167E">
        <w:rPr>
          <w:b/>
          <w:sz w:val="18"/>
          <w:szCs w:val="18"/>
          <w:u w:val="single"/>
        </w:rPr>
        <w:t>Otrzymują:</w:t>
      </w:r>
    </w:p>
    <w:p w:rsidR="00B745A8" w:rsidRPr="00D8167E" w:rsidRDefault="00B745A8" w:rsidP="00B745A8">
      <w:pPr>
        <w:numPr>
          <w:ilvl w:val="0"/>
          <w:numId w:val="1"/>
        </w:numPr>
        <w:rPr>
          <w:sz w:val="18"/>
          <w:szCs w:val="18"/>
        </w:rPr>
      </w:pPr>
      <w:r w:rsidRPr="00D8167E">
        <w:rPr>
          <w:sz w:val="18"/>
          <w:szCs w:val="18"/>
        </w:rPr>
        <w:t>Pan Bogumił Walec</w:t>
      </w:r>
    </w:p>
    <w:p w:rsidR="00B745A8" w:rsidRPr="00D8167E" w:rsidRDefault="00B745A8" w:rsidP="00B745A8">
      <w:pPr>
        <w:ind w:left="720"/>
        <w:rPr>
          <w:i/>
          <w:sz w:val="18"/>
          <w:szCs w:val="18"/>
        </w:rPr>
      </w:pPr>
      <w:proofErr w:type="gramStart"/>
      <w:r w:rsidRPr="00D8167E">
        <w:rPr>
          <w:i/>
          <w:sz w:val="18"/>
          <w:szCs w:val="18"/>
        </w:rPr>
        <w:t>działający</w:t>
      </w:r>
      <w:proofErr w:type="gramEnd"/>
      <w:r w:rsidRPr="00D8167E">
        <w:rPr>
          <w:i/>
          <w:sz w:val="18"/>
          <w:szCs w:val="18"/>
        </w:rPr>
        <w:t xml:space="preserve"> w imieniu ENEA Operator Sp. z o.</w:t>
      </w:r>
      <w:proofErr w:type="gramStart"/>
      <w:r w:rsidRPr="00D8167E">
        <w:rPr>
          <w:i/>
          <w:sz w:val="18"/>
          <w:szCs w:val="18"/>
        </w:rPr>
        <w:t>o</w:t>
      </w:r>
      <w:proofErr w:type="gramEnd"/>
      <w:r w:rsidRPr="00D8167E">
        <w:rPr>
          <w:i/>
          <w:sz w:val="18"/>
          <w:szCs w:val="18"/>
        </w:rPr>
        <w:t>.</w:t>
      </w:r>
    </w:p>
    <w:p w:rsidR="00B745A8" w:rsidRPr="00D8167E" w:rsidRDefault="00B745A8" w:rsidP="00B745A8">
      <w:pPr>
        <w:ind w:left="720"/>
        <w:rPr>
          <w:sz w:val="18"/>
          <w:szCs w:val="18"/>
          <w:u w:val="single"/>
        </w:rPr>
      </w:pPr>
      <w:proofErr w:type="gramStart"/>
      <w:r w:rsidRPr="00D8167E">
        <w:rPr>
          <w:sz w:val="18"/>
          <w:szCs w:val="18"/>
          <w:u w:val="single"/>
        </w:rPr>
        <w:t>adres</w:t>
      </w:r>
      <w:proofErr w:type="gramEnd"/>
      <w:r w:rsidRPr="00D8167E">
        <w:rPr>
          <w:sz w:val="18"/>
          <w:szCs w:val="18"/>
          <w:u w:val="single"/>
        </w:rPr>
        <w:t xml:space="preserve"> do korespondencji:</w:t>
      </w:r>
    </w:p>
    <w:p w:rsidR="00B745A8" w:rsidRPr="00D8167E" w:rsidRDefault="00B745A8" w:rsidP="00B745A8">
      <w:pPr>
        <w:ind w:left="720"/>
        <w:rPr>
          <w:sz w:val="18"/>
          <w:szCs w:val="18"/>
        </w:rPr>
      </w:pPr>
      <w:r w:rsidRPr="00D8167E">
        <w:rPr>
          <w:sz w:val="18"/>
          <w:szCs w:val="18"/>
        </w:rPr>
        <w:t>ELTEL Networks Energetyka S.A.</w:t>
      </w:r>
    </w:p>
    <w:p w:rsidR="00B745A8" w:rsidRPr="00D8167E" w:rsidRDefault="00B745A8" w:rsidP="00B745A8">
      <w:pPr>
        <w:ind w:left="720"/>
        <w:rPr>
          <w:sz w:val="18"/>
          <w:szCs w:val="18"/>
        </w:rPr>
      </w:pPr>
      <w:r w:rsidRPr="00D8167E">
        <w:rPr>
          <w:sz w:val="18"/>
          <w:szCs w:val="18"/>
        </w:rPr>
        <w:t>Gutkowo 81D</w:t>
      </w:r>
    </w:p>
    <w:p w:rsidR="00B745A8" w:rsidRPr="00D8167E" w:rsidRDefault="00B745A8" w:rsidP="00B745A8">
      <w:pPr>
        <w:ind w:left="720"/>
        <w:rPr>
          <w:sz w:val="18"/>
          <w:szCs w:val="18"/>
        </w:rPr>
      </w:pPr>
      <w:r w:rsidRPr="00D8167E">
        <w:rPr>
          <w:sz w:val="18"/>
          <w:szCs w:val="18"/>
        </w:rPr>
        <w:t>11-041 Olsztyn</w:t>
      </w:r>
    </w:p>
    <w:p w:rsidR="00B745A8" w:rsidRPr="00D8167E" w:rsidRDefault="00B745A8" w:rsidP="00B745A8">
      <w:pPr>
        <w:pStyle w:val="Akapitzlist"/>
        <w:numPr>
          <w:ilvl w:val="0"/>
          <w:numId w:val="1"/>
        </w:numPr>
        <w:spacing w:after="0" w:line="240" w:lineRule="auto"/>
        <w:ind w:left="644"/>
        <w:rPr>
          <w:rFonts w:ascii="Times New Roman" w:hAnsi="Times New Roman"/>
          <w:sz w:val="18"/>
          <w:szCs w:val="18"/>
        </w:rPr>
      </w:pPr>
      <w:r w:rsidRPr="00D8167E">
        <w:rPr>
          <w:rFonts w:ascii="Times New Roman" w:hAnsi="Times New Roman"/>
          <w:sz w:val="18"/>
          <w:szCs w:val="18"/>
        </w:rPr>
        <w:t xml:space="preserve">Współwłaściciele wg. rozdzielnika </w:t>
      </w:r>
    </w:p>
    <w:p w:rsidR="00B745A8" w:rsidRPr="00D8167E" w:rsidRDefault="00B745A8" w:rsidP="00B745A8">
      <w:pPr>
        <w:numPr>
          <w:ilvl w:val="0"/>
          <w:numId w:val="1"/>
        </w:numPr>
        <w:ind w:left="644"/>
        <w:jc w:val="both"/>
        <w:rPr>
          <w:sz w:val="18"/>
          <w:szCs w:val="18"/>
        </w:rPr>
      </w:pPr>
      <w:proofErr w:type="gramStart"/>
      <w:r w:rsidRPr="00D8167E">
        <w:rPr>
          <w:sz w:val="18"/>
          <w:szCs w:val="18"/>
        </w:rPr>
        <w:t>aa</w:t>
      </w:r>
      <w:proofErr w:type="gramEnd"/>
      <w:r w:rsidRPr="00D8167E">
        <w:rPr>
          <w:sz w:val="18"/>
          <w:szCs w:val="18"/>
        </w:rPr>
        <w:t>.</w:t>
      </w:r>
    </w:p>
    <w:p w:rsidR="00B745A8" w:rsidRDefault="00B745A8" w:rsidP="00B745A8">
      <w:pPr>
        <w:ind w:left="644"/>
        <w:jc w:val="both"/>
        <w:rPr>
          <w:sz w:val="18"/>
          <w:szCs w:val="18"/>
        </w:rPr>
      </w:pPr>
    </w:p>
    <w:p w:rsidR="00B745A8" w:rsidRDefault="00B745A8" w:rsidP="00B745A8">
      <w:pPr>
        <w:ind w:left="644" w:hanging="644"/>
        <w:jc w:val="both"/>
        <w:rPr>
          <w:sz w:val="18"/>
          <w:szCs w:val="18"/>
        </w:rPr>
      </w:pPr>
      <w:r>
        <w:rPr>
          <w:b/>
          <w:sz w:val="18"/>
          <w:szCs w:val="18"/>
          <w:u w:val="single"/>
        </w:rPr>
        <w:t>Podaje się do publicznej wiadomości:</w:t>
      </w:r>
    </w:p>
    <w:p w:rsidR="00B745A8" w:rsidRDefault="00B745A8" w:rsidP="00B745A8">
      <w:pPr>
        <w:jc w:val="both"/>
        <w:rPr>
          <w:sz w:val="18"/>
          <w:szCs w:val="18"/>
        </w:rPr>
      </w:pPr>
      <w:r>
        <w:rPr>
          <w:sz w:val="18"/>
          <w:szCs w:val="18"/>
        </w:rPr>
        <w:t>- na tablicy ogłoszeń Starostwa Powiatowego w Goleniowie</w:t>
      </w:r>
    </w:p>
    <w:p w:rsidR="00B745A8" w:rsidRPr="00235DBB" w:rsidRDefault="00B745A8" w:rsidP="00B745A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na stronie internetowej BIP </w:t>
      </w:r>
      <w:r w:rsidRPr="00235DBB">
        <w:rPr>
          <w:sz w:val="18"/>
          <w:szCs w:val="18"/>
        </w:rPr>
        <w:t>Starostwa Powiatowego w Goleniowie</w:t>
      </w:r>
    </w:p>
    <w:p w:rsidR="00B745A8" w:rsidRPr="00235DBB" w:rsidRDefault="00B745A8" w:rsidP="00B745A8">
      <w:pPr>
        <w:rPr>
          <w:color w:val="FF0000"/>
          <w:sz w:val="18"/>
          <w:szCs w:val="18"/>
        </w:rPr>
      </w:pPr>
      <w:r w:rsidRPr="00235DBB">
        <w:rPr>
          <w:sz w:val="18"/>
          <w:szCs w:val="18"/>
        </w:rPr>
        <w:t>- na tablicy ogłoszeń Urzędu Miejskiego w Nowogardzie, Plac Wolności 1, 72-200 Nowogard</w:t>
      </w:r>
    </w:p>
    <w:p w:rsidR="00B745A8" w:rsidRPr="00235DBB" w:rsidRDefault="00B745A8" w:rsidP="00B745A8">
      <w:pPr>
        <w:tabs>
          <w:tab w:val="left" w:pos="709"/>
        </w:tabs>
        <w:autoSpaceDE w:val="0"/>
        <w:autoSpaceDN w:val="0"/>
        <w:adjustRightInd w:val="0"/>
        <w:ind w:right="57"/>
        <w:jc w:val="both"/>
        <w:rPr>
          <w:sz w:val="18"/>
          <w:szCs w:val="18"/>
        </w:rPr>
      </w:pPr>
    </w:p>
    <w:p w:rsidR="00B745A8" w:rsidRPr="002316E4" w:rsidRDefault="00B745A8" w:rsidP="00B745A8"/>
    <w:p w:rsidR="00B745A8" w:rsidRPr="002316E4" w:rsidRDefault="00B745A8" w:rsidP="00B745A8"/>
    <w:p w:rsidR="00B745A8" w:rsidRDefault="00B745A8" w:rsidP="00B745A8"/>
    <w:p w:rsidR="00B14030" w:rsidRDefault="00B14030"/>
    <w:sectPr w:rsidR="00B14030" w:rsidSect="00700C20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8B5E20"/>
    <w:multiLevelType w:val="hybridMultilevel"/>
    <w:tmpl w:val="B246D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5A8"/>
    <w:rsid w:val="00B14030"/>
    <w:rsid w:val="00B7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329FC0-0754-4AC2-B5FB-AE8D00382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45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45A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45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45A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483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Wagner-Raźniak</dc:creator>
  <cp:keywords/>
  <dc:description/>
  <cp:lastModifiedBy>Marta Wagner-Raźniak</cp:lastModifiedBy>
  <cp:revision>1</cp:revision>
  <cp:lastPrinted>2022-01-28T12:33:00Z</cp:lastPrinted>
  <dcterms:created xsi:type="dcterms:W3CDTF">2022-01-28T12:33:00Z</dcterms:created>
  <dcterms:modified xsi:type="dcterms:W3CDTF">2022-01-28T12:36:00Z</dcterms:modified>
</cp:coreProperties>
</file>