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BE7C" w14:textId="0555EDF9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7C7138">
        <w:rPr>
          <w:rFonts w:ascii="Arial" w:eastAsia="Times New Roman" w:hAnsi="Arial" w:cs="Arial"/>
          <w:b/>
          <w:sz w:val="24"/>
          <w:szCs w:val="24"/>
          <w:lang w:eastAsia="pl-PL"/>
        </w:rPr>
        <w:t>470</w:t>
      </w: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7C7138">
        <w:rPr>
          <w:rFonts w:ascii="Arial" w:eastAsia="Times New Roman" w:hAnsi="Arial" w:cs="Arial"/>
          <w:b/>
          <w:sz w:val="24"/>
          <w:szCs w:val="24"/>
          <w:lang w:eastAsia="pl-PL"/>
        </w:rPr>
        <w:t>163</w:t>
      </w: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/21</w:t>
      </w:r>
    </w:p>
    <w:p w14:paraId="23B6349B" w14:textId="67BA482F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Zarządu Powiatu Goleniowskiego z dnia</w:t>
      </w:r>
      <w:r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C7138">
        <w:rPr>
          <w:rFonts w:ascii="Arial" w:eastAsia="Times New Roman" w:hAnsi="Arial" w:cs="Arial"/>
          <w:b/>
          <w:sz w:val="24"/>
          <w:szCs w:val="24"/>
          <w:lang w:eastAsia="pl-PL"/>
        </w:rPr>
        <w:t>22 grudnia</w:t>
      </w: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2021 r.</w:t>
      </w:r>
    </w:p>
    <w:p w14:paraId="163ED816" w14:textId="77777777" w:rsidR="007C7138" w:rsidRDefault="007C7138" w:rsidP="001A02F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73089C0" w14:textId="57892662" w:rsidR="00793B82" w:rsidRPr="007C7138" w:rsidRDefault="00793B82" w:rsidP="001A02F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</w:t>
      </w:r>
      <w:r w:rsidR="000A1B4C"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odmowy </w:t>
      </w: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sprzedaży</w:t>
      </w:r>
      <w:r w:rsidR="00C77632"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raty</w:t>
      </w: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działki nr 241/3</w:t>
      </w:r>
      <w:r w:rsidR="00EC090E"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7C71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1A02F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położonej w</w:t>
      </w:r>
      <w:r w:rsidRPr="001A02F9">
        <w:rPr>
          <w:rFonts w:ascii="Arial" w:eastAsia="Times New Roman" w:hAnsi="Arial" w:cs="Arial"/>
          <w:b/>
          <w:bCs/>
          <w:sz w:val="24"/>
          <w:szCs w:val="24"/>
          <w:vertAlign w:val="superscript"/>
          <w:lang w:eastAsia="pl-PL"/>
        </w:rPr>
        <w:t xml:space="preserve"> </w:t>
      </w:r>
      <w:r w:rsidRPr="001A02F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obrębie 3 miasta Nowogard</w:t>
      </w:r>
    </w:p>
    <w:p w14:paraId="0C21465C" w14:textId="77777777" w:rsidR="008C2F1E" w:rsidRPr="001A02F9" w:rsidRDefault="008C2F1E" w:rsidP="001A02F9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2FD1B8D" w14:textId="63E6FC1A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A02F9">
        <w:rPr>
          <w:rFonts w:ascii="Arial" w:hAnsi="Arial" w:cs="Arial"/>
          <w:sz w:val="24"/>
          <w:szCs w:val="24"/>
        </w:rPr>
        <w:t xml:space="preserve">Na podstawie art. 32 ust. 1 i 2 pkt 3 ustawy z dnia 5 czerwca 1998 r. </w:t>
      </w:r>
      <w:r w:rsidRPr="001A02F9">
        <w:rPr>
          <w:rFonts w:ascii="Arial" w:hAnsi="Arial" w:cs="Arial"/>
          <w:iCs/>
          <w:sz w:val="24"/>
          <w:szCs w:val="24"/>
        </w:rPr>
        <w:t>o samorządzie powiatowym</w:t>
      </w:r>
      <w:r w:rsidRPr="001A02F9">
        <w:rPr>
          <w:rFonts w:ascii="Arial" w:hAnsi="Arial" w:cs="Arial"/>
          <w:sz w:val="24"/>
          <w:szCs w:val="24"/>
        </w:rPr>
        <w:t xml:space="preserve"> (Dz. U. z 2020 r. poz. 920, z późn. zm.),</w:t>
      </w:r>
      <w:r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971C3" w:rsidRPr="001A02F9">
        <w:rPr>
          <w:rFonts w:ascii="Arial" w:hAnsi="Arial" w:cs="Arial"/>
          <w:sz w:val="24"/>
          <w:szCs w:val="24"/>
        </w:rPr>
        <w:t>art. 13 ust. 1</w:t>
      </w:r>
      <w:r w:rsidR="00B52A87" w:rsidRPr="001A02F9">
        <w:rPr>
          <w:rFonts w:ascii="Arial" w:hAnsi="Arial" w:cs="Arial"/>
          <w:sz w:val="24"/>
          <w:szCs w:val="24"/>
        </w:rPr>
        <w:t xml:space="preserve"> oraz</w:t>
      </w:r>
      <w:r w:rsidR="00E971C3" w:rsidRPr="001A02F9">
        <w:rPr>
          <w:rFonts w:ascii="Arial" w:hAnsi="Arial" w:cs="Arial"/>
          <w:sz w:val="24"/>
          <w:szCs w:val="24"/>
        </w:rPr>
        <w:t xml:space="preserve"> art. 70</w:t>
      </w:r>
      <w:r w:rsidRPr="001A02F9">
        <w:rPr>
          <w:rFonts w:ascii="Arial" w:hAnsi="Arial" w:cs="Arial"/>
          <w:sz w:val="24"/>
          <w:szCs w:val="24"/>
        </w:rPr>
        <w:t xml:space="preserve"> ust. 1</w:t>
      </w:r>
      <w:r w:rsidR="00E971C3" w:rsidRPr="001A02F9">
        <w:rPr>
          <w:rFonts w:ascii="Arial" w:hAnsi="Arial" w:cs="Arial"/>
          <w:sz w:val="24"/>
          <w:szCs w:val="24"/>
        </w:rPr>
        <w:t xml:space="preserve"> i 2</w:t>
      </w:r>
      <w:r w:rsidRPr="001A02F9">
        <w:rPr>
          <w:rFonts w:ascii="Arial" w:hAnsi="Arial" w:cs="Arial"/>
          <w:sz w:val="24"/>
          <w:szCs w:val="24"/>
        </w:rPr>
        <w:t xml:space="preserve"> ustawy z dnia 21 sierpnia 1997 r. </w:t>
      </w:r>
      <w:r w:rsidRPr="001A02F9">
        <w:rPr>
          <w:rFonts w:ascii="Arial" w:hAnsi="Arial" w:cs="Arial"/>
          <w:iCs/>
          <w:sz w:val="24"/>
          <w:szCs w:val="24"/>
        </w:rPr>
        <w:t>o gospodarce nieruchomościami</w:t>
      </w:r>
      <w:r w:rsidRPr="001A02F9">
        <w:rPr>
          <w:rFonts w:ascii="Arial" w:hAnsi="Arial" w:cs="Arial"/>
          <w:sz w:val="24"/>
          <w:szCs w:val="24"/>
        </w:rPr>
        <w:t xml:space="preserve"> (Dz. U. </w:t>
      </w:r>
      <w:r w:rsidR="007C7138">
        <w:rPr>
          <w:rFonts w:ascii="Arial" w:hAnsi="Arial" w:cs="Arial"/>
          <w:sz w:val="24"/>
          <w:szCs w:val="24"/>
        </w:rPr>
        <w:br/>
      </w:r>
      <w:r w:rsidRPr="001A02F9">
        <w:rPr>
          <w:rFonts w:ascii="Arial" w:hAnsi="Arial" w:cs="Arial"/>
          <w:sz w:val="24"/>
          <w:szCs w:val="24"/>
        </w:rPr>
        <w:t>z 2021 r. poz. 1899</w:t>
      </w:r>
      <w:r w:rsidR="005E40E6" w:rsidRPr="001A02F9">
        <w:rPr>
          <w:rFonts w:ascii="Arial" w:hAnsi="Arial" w:cs="Arial"/>
          <w:sz w:val="24"/>
          <w:szCs w:val="24"/>
        </w:rPr>
        <w:t>, z późn. zm.</w:t>
      </w:r>
      <w:r w:rsidRPr="001A02F9">
        <w:rPr>
          <w:rFonts w:ascii="Arial" w:hAnsi="Arial" w:cs="Arial"/>
          <w:sz w:val="24"/>
          <w:szCs w:val="24"/>
        </w:rPr>
        <w:t>)</w:t>
      </w:r>
      <w:r w:rsidRPr="001A02F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Pr="001A02F9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Zarząd</w:t>
      </w:r>
      <w:r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Powiatu Goleniowskiego uchwala, co następuje:</w:t>
      </w:r>
    </w:p>
    <w:p w14:paraId="3316C0C6" w14:textId="77777777" w:rsidR="00793B82" w:rsidRPr="001A02F9" w:rsidRDefault="00793B82" w:rsidP="001A02F9">
      <w:pPr>
        <w:pStyle w:val="Standard"/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335A1AD" w14:textId="4966DE11" w:rsidR="005E40E6" w:rsidRP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b/>
          <w:sz w:val="24"/>
          <w:szCs w:val="24"/>
        </w:rPr>
        <w:t>§ 1</w:t>
      </w:r>
      <w:r w:rsidRPr="001A02F9">
        <w:rPr>
          <w:rFonts w:ascii="Arial" w:hAnsi="Arial" w:cs="Arial"/>
          <w:b/>
          <w:bCs/>
          <w:sz w:val="24"/>
          <w:szCs w:val="24"/>
        </w:rPr>
        <w:t>.</w:t>
      </w:r>
      <w:r w:rsidR="005E40E6" w:rsidRPr="001A02F9">
        <w:rPr>
          <w:rFonts w:ascii="Arial" w:hAnsi="Arial" w:cs="Arial"/>
          <w:sz w:val="24"/>
          <w:szCs w:val="24"/>
        </w:rPr>
        <w:t xml:space="preserve"> </w:t>
      </w:r>
      <w:r w:rsidR="00E971C3" w:rsidRPr="001A02F9">
        <w:rPr>
          <w:rFonts w:ascii="Arial" w:hAnsi="Arial" w:cs="Arial"/>
          <w:sz w:val="24"/>
          <w:szCs w:val="24"/>
        </w:rPr>
        <w:t>Nie wyraża się zgody</w:t>
      </w:r>
      <w:r w:rsidR="005E40E6" w:rsidRPr="001A02F9">
        <w:rPr>
          <w:rFonts w:ascii="Arial" w:hAnsi="Arial" w:cs="Arial"/>
          <w:sz w:val="24"/>
          <w:szCs w:val="24"/>
        </w:rPr>
        <w:t xml:space="preserve"> na rozłożenie na raty </w:t>
      </w:r>
      <w:r w:rsidR="00E971C3" w:rsidRPr="001A02F9">
        <w:rPr>
          <w:rFonts w:ascii="Arial" w:hAnsi="Arial" w:cs="Arial"/>
          <w:sz w:val="24"/>
          <w:szCs w:val="24"/>
        </w:rPr>
        <w:t>ceny sprzedaż</w:t>
      </w:r>
      <w:r w:rsidR="005E40E6" w:rsidRPr="001A02F9">
        <w:rPr>
          <w:rFonts w:ascii="Arial" w:hAnsi="Arial" w:cs="Arial"/>
          <w:sz w:val="24"/>
          <w:szCs w:val="24"/>
        </w:rPr>
        <w:t>y</w:t>
      </w:r>
      <w:r w:rsidR="00E971C3" w:rsidRPr="001A02F9">
        <w:rPr>
          <w:rFonts w:ascii="Arial" w:hAnsi="Arial" w:cs="Arial"/>
          <w:sz w:val="24"/>
          <w:szCs w:val="24"/>
        </w:rPr>
        <w:t xml:space="preserve"> </w:t>
      </w:r>
      <w:r w:rsidR="005E40E6" w:rsidRPr="001A02F9">
        <w:rPr>
          <w:rFonts w:ascii="Arial" w:hAnsi="Arial" w:cs="Arial"/>
          <w:sz w:val="24"/>
          <w:szCs w:val="24"/>
        </w:rPr>
        <w:t xml:space="preserve">działki </w:t>
      </w:r>
      <w:r w:rsidRPr="001A02F9">
        <w:rPr>
          <w:rFonts w:ascii="Arial" w:hAnsi="Arial" w:cs="Arial"/>
          <w:sz w:val="24"/>
          <w:szCs w:val="24"/>
        </w:rPr>
        <w:t>nr 241/3</w:t>
      </w:r>
      <w:r w:rsidR="005E40E6" w:rsidRPr="001A02F9">
        <w:rPr>
          <w:rFonts w:ascii="Arial" w:hAnsi="Arial" w:cs="Arial"/>
          <w:sz w:val="24"/>
          <w:szCs w:val="24"/>
        </w:rPr>
        <w:t>, położonej w</w:t>
      </w:r>
      <w:r w:rsidR="00315E63" w:rsidRPr="001A02F9">
        <w:rPr>
          <w:rFonts w:ascii="Arial" w:hAnsi="Arial" w:cs="Arial"/>
          <w:sz w:val="24"/>
          <w:szCs w:val="24"/>
        </w:rPr>
        <w:t> </w:t>
      </w:r>
      <w:r w:rsidR="005E40E6" w:rsidRPr="001A02F9">
        <w:rPr>
          <w:rFonts w:ascii="Arial" w:hAnsi="Arial" w:cs="Arial"/>
          <w:sz w:val="24"/>
          <w:szCs w:val="24"/>
        </w:rPr>
        <w:t xml:space="preserve">obrębie 3 miasta Nowogard </w:t>
      </w:r>
      <w:r w:rsidRPr="001A02F9">
        <w:rPr>
          <w:rFonts w:ascii="Arial" w:hAnsi="Arial" w:cs="Arial"/>
          <w:sz w:val="24"/>
          <w:szCs w:val="24"/>
        </w:rPr>
        <w:t>o powierzchni 104 m</w:t>
      </w:r>
      <w:r w:rsidRPr="001A02F9">
        <w:rPr>
          <w:rFonts w:ascii="Arial" w:hAnsi="Arial" w:cs="Arial"/>
          <w:sz w:val="24"/>
          <w:szCs w:val="24"/>
          <w:vertAlign w:val="superscript"/>
        </w:rPr>
        <w:t>2</w:t>
      </w:r>
      <w:r w:rsidR="00315E63" w:rsidRPr="001A02F9">
        <w:rPr>
          <w:rFonts w:ascii="Arial" w:hAnsi="Arial" w:cs="Arial"/>
          <w:sz w:val="24"/>
          <w:szCs w:val="24"/>
        </w:rPr>
        <w:t>, na</w:t>
      </w:r>
      <w:r w:rsidR="005E40E6" w:rsidRPr="001A02F9">
        <w:rPr>
          <w:rFonts w:ascii="Arial" w:hAnsi="Arial" w:cs="Arial"/>
          <w:sz w:val="24"/>
          <w:szCs w:val="24"/>
        </w:rPr>
        <w:t xml:space="preserve">bywanej </w:t>
      </w:r>
      <w:r w:rsidR="008C2F1E" w:rsidRPr="001A02F9">
        <w:rPr>
          <w:rFonts w:ascii="Arial" w:hAnsi="Arial" w:cs="Arial"/>
          <w:sz w:val="24"/>
          <w:szCs w:val="24"/>
        </w:rPr>
        <w:t>na poprawę warunków zagospodarowania nieruchomości przyległej</w:t>
      </w:r>
      <w:r w:rsidR="005E40E6" w:rsidRPr="001A02F9">
        <w:rPr>
          <w:rFonts w:ascii="Arial" w:hAnsi="Arial" w:cs="Arial"/>
          <w:sz w:val="24"/>
          <w:szCs w:val="24"/>
        </w:rPr>
        <w:t>, to jest</w:t>
      </w:r>
      <w:r w:rsidR="008C2F1E" w:rsidRPr="001A02F9">
        <w:rPr>
          <w:rFonts w:ascii="Arial" w:hAnsi="Arial" w:cs="Arial"/>
          <w:sz w:val="24"/>
          <w:szCs w:val="24"/>
        </w:rPr>
        <w:t xml:space="preserve"> dz</w:t>
      </w:r>
      <w:r w:rsidR="005E40E6" w:rsidRPr="001A02F9">
        <w:rPr>
          <w:rFonts w:ascii="Arial" w:hAnsi="Arial" w:cs="Arial"/>
          <w:sz w:val="24"/>
          <w:szCs w:val="24"/>
        </w:rPr>
        <w:t xml:space="preserve">iałki nr </w:t>
      </w:r>
      <w:r w:rsidR="008C2F1E" w:rsidRPr="001A02F9">
        <w:rPr>
          <w:rFonts w:ascii="Arial" w:hAnsi="Arial" w:cs="Arial"/>
          <w:sz w:val="24"/>
          <w:szCs w:val="24"/>
        </w:rPr>
        <w:t>255</w:t>
      </w:r>
      <w:r w:rsidR="005E40E6" w:rsidRPr="001A02F9">
        <w:rPr>
          <w:rFonts w:ascii="Arial" w:hAnsi="Arial" w:cs="Arial"/>
          <w:sz w:val="24"/>
          <w:szCs w:val="24"/>
        </w:rPr>
        <w:t>.</w:t>
      </w:r>
    </w:p>
    <w:p w14:paraId="6745D556" w14:textId="77777777" w:rsidR="005E40E6" w:rsidRPr="001A02F9" w:rsidRDefault="005E40E6" w:rsidP="001A02F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5B4D4C5" w14:textId="6B884ED9" w:rsidR="00793B82" w:rsidRP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b/>
          <w:sz w:val="24"/>
          <w:szCs w:val="24"/>
        </w:rPr>
        <w:t>§ 2.</w:t>
      </w:r>
      <w:r w:rsidRPr="001A02F9">
        <w:rPr>
          <w:rFonts w:ascii="Arial" w:hAnsi="Arial" w:cs="Arial"/>
          <w:sz w:val="24"/>
          <w:szCs w:val="24"/>
        </w:rPr>
        <w:t xml:space="preserve"> Wykonanie uchwały powierza się Dyrektorowi Wydziału Gospodarki Nieruchomościami.</w:t>
      </w:r>
    </w:p>
    <w:p w14:paraId="15536402" w14:textId="77777777" w:rsidR="00793B82" w:rsidRPr="001A02F9" w:rsidRDefault="00793B82" w:rsidP="001A02F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005AD3F" w14:textId="77777777" w:rsid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b/>
          <w:sz w:val="24"/>
          <w:szCs w:val="24"/>
        </w:rPr>
        <w:t>§ 3.</w:t>
      </w:r>
      <w:r w:rsidRPr="001A02F9">
        <w:rPr>
          <w:rFonts w:ascii="Arial" w:hAnsi="Arial" w:cs="Arial"/>
          <w:sz w:val="24"/>
          <w:szCs w:val="24"/>
        </w:rPr>
        <w:t xml:space="preserve"> Uchwała wchodzi w życie z dniem podjęcia. </w:t>
      </w:r>
    </w:p>
    <w:p w14:paraId="1C23DD5F" w14:textId="77777777" w:rsidR="001A02F9" w:rsidRDefault="001A02F9" w:rsidP="001A02F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AFB75A" w14:textId="77777777" w:rsidR="00672160" w:rsidRDefault="00672160" w:rsidP="001A02F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24F1CE3" w14:textId="77746E13" w:rsid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sz w:val="24"/>
          <w:szCs w:val="24"/>
        </w:rPr>
        <w:t xml:space="preserve">Przewodniczący Zarządu Powiatu </w:t>
      </w:r>
    </w:p>
    <w:p w14:paraId="58A2C535" w14:textId="77777777" w:rsidR="00672160" w:rsidRDefault="00672160" w:rsidP="001A02F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A8D908A" w14:textId="10142E7F" w:rsidR="00793B82" w:rsidRP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sz w:val="24"/>
          <w:szCs w:val="24"/>
        </w:rPr>
        <w:t>Tomasz Stanisławski</w:t>
      </w:r>
    </w:p>
    <w:p w14:paraId="03EEF3ED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106CE5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E2E3D98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FDD718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451640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01F93B3" w14:textId="77777777" w:rsidR="005E40E6" w:rsidRPr="001A02F9" w:rsidRDefault="005E40E6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F321730" w14:textId="77777777" w:rsidR="005E40E6" w:rsidRDefault="005E40E6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56EA52D" w14:textId="77777777" w:rsidR="00D607E1" w:rsidRDefault="00D607E1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0C35950" w14:textId="77777777" w:rsidR="00D607E1" w:rsidRDefault="00D607E1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145FABF" w14:textId="77777777" w:rsidR="00D607E1" w:rsidRDefault="00D607E1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A486663" w14:textId="77777777" w:rsidR="005E40E6" w:rsidRPr="001A02F9" w:rsidRDefault="005E40E6" w:rsidP="001A02F9">
      <w:pPr>
        <w:spacing w:after="0" w:line="360" w:lineRule="auto"/>
        <w:ind w:left="2832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273438E" w14:textId="2FB0520C" w:rsidR="00793B82" w:rsidRPr="001A02F9" w:rsidRDefault="00793B82" w:rsidP="001A02F9">
      <w:pPr>
        <w:spacing w:after="0" w:line="360" w:lineRule="auto"/>
        <w:ind w:left="2832" w:hanging="2832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b/>
          <w:sz w:val="24"/>
          <w:szCs w:val="24"/>
          <w:lang w:eastAsia="pl-PL"/>
        </w:rPr>
        <w:t>U z a s a d n i e n i e</w:t>
      </w:r>
    </w:p>
    <w:p w14:paraId="5AD579EB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B32574" w14:textId="56AED220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sz w:val="24"/>
          <w:szCs w:val="24"/>
          <w:lang w:eastAsia="pl-PL"/>
        </w:rPr>
        <w:t>W skład zasobu nieruchomości Powiatu Goleniowskiego wc</w:t>
      </w:r>
      <w:r w:rsidR="0019684E" w:rsidRPr="001A02F9">
        <w:rPr>
          <w:rFonts w:ascii="Arial" w:eastAsia="Times New Roman" w:hAnsi="Arial" w:cs="Arial"/>
          <w:sz w:val="24"/>
          <w:szCs w:val="24"/>
          <w:lang w:eastAsia="pl-PL"/>
        </w:rPr>
        <w:t>hodzi nieruchomość oznaczona</w:t>
      </w:r>
      <w:r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n</w:t>
      </w:r>
      <w:r w:rsidR="005E40E6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umerem </w:t>
      </w:r>
      <w:r w:rsidR="0019684E" w:rsidRPr="001A02F9">
        <w:rPr>
          <w:rFonts w:ascii="Arial" w:eastAsia="Times New Roman" w:hAnsi="Arial" w:cs="Arial"/>
          <w:sz w:val="24"/>
          <w:szCs w:val="24"/>
          <w:lang w:eastAsia="pl-PL"/>
        </w:rPr>
        <w:t>działki</w:t>
      </w:r>
      <w:r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9684E"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>241/3</w:t>
      </w:r>
      <w:r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>, położo</w:t>
      </w:r>
      <w:r w:rsidR="0019684E"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>n</w:t>
      </w:r>
      <w:r w:rsidR="005E40E6"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>a</w:t>
      </w:r>
      <w:r w:rsidR="0019684E"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 obrębie 3 miasta Nowogard</w:t>
      </w:r>
      <w:r w:rsidRPr="001A02F9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55B0C15C" w14:textId="77777777" w:rsidR="00793B82" w:rsidRPr="001A02F9" w:rsidRDefault="00793B82" w:rsidP="001A02F9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Zgodnie z art. 32 ust. 2 pkt 3 </w:t>
      </w:r>
      <w:r w:rsidRPr="001A02F9">
        <w:rPr>
          <w:rFonts w:ascii="Arial" w:hAnsi="Arial" w:cs="Arial"/>
          <w:sz w:val="24"/>
          <w:szCs w:val="24"/>
        </w:rPr>
        <w:t xml:space="preserve">ustawy z dnia 5 czerwca 1998 r. </w:t>
      </w:r>
      <w:r w:rsidRPr="001A02F9">
        <w:rPr>
          <w:rFonts w:ascii="Arial" w:hAnsi="Arial" w:cs="Arial"/>
          <w:iCs/>
          <w:sz w:val="24"/>
          <w:szCs w:val="24"/>
        </w:rPr>
        <w:t>o samorządzie powiatowym</w:t>
      </w:r>
      <w:r w:rsidRPr="001A02F9">
        <w:rPr>
          <w:rFonts w:ascii="Arial" w:eastAsia="Times New Roman" w:hAnsi="Arial" w:cs="Arial"/>
          <w:iCs/>
          <w:sz w:val="24"/>
          <w:szCs w:val="24"/>
          <w:lang w:eastAsia="pl-PL"/>
        </w:rPr>
        <w:t>, do zadań zarządu powiatu należy gospodarowanie mieniem powiatu.</w:t>
      </w:r>
    </w:p>
    <w:p w14:paraId="78F6C7AD" w14:textId="7198FAB4" w:rsidR="008C2F1E" w:rsidRPr="001A02F9" w:rsidRDefault="008C2F1E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sz w:val="24"/>
          <w:szCs w:val="24"/>
        </w:rPr>
        <w:t>Uchwałą nr 397/145/21 z dnia 25 sierpnia 2021 r. Zarząd</w:t>
      </w:r>
      <w:r w:rsidR="00080F9D" w:rsidRPr="001A02F9">
        <w:rPr>
          <w:rFonts w:ascii="Arial" w:hAnsi="Arial" w:cs="Arial"/>
          <w:sz w:val="24"/>
          <w:szCs w:val="24"/>
        </w:rPr>
        <w:t xml:space="preserve"> Powiatu Goleniowskiego </w:t>
      </w:r>
      <w:r w:rsidR="009B1B25" w:rsidRPr="001A02F9">
        <w:rPr>
          <w:rFonts w:ascii="Arial" w:hAnsi="Arial" w:cs="Arial"/>
          <w:sz w:val="24"/>
          <w:szCs w:val="24"/>
        </w:rPr>
        <w:t>zdecydował</w:t>
      </w:r>
      <w:r w:rsidRPr="001A02F9">
        <w:rPr>
          <w:rFonts w:ascii="Arial" w:hAnsi="Arial" w:cs="Arial"/>
          <w:sz w:val="24"/>
          <w:szCs w:val="24"/>
        </w:rPr>
        <w:t xml:space="preserve"> o sprzedaży </w:t>
      </w:r>
      <w:r w:rsidR="005E40E6" w:rsidRPr="001A02F9">
        <w:rPr>
          <w:rFonts w:ascii="Arial" w:hAnsi="Arial" w:cs="Arial"/>
          <w:sz w:val="24"/>
          <w:szCs w:val="24"/>
        </w:rPr>
        <w:t xml:space="preserve">wskazanej </w:t>
      </w:r>
      <w:r w:rsidRPr="001A02F9">
        <w:rPr>
          <w:rFonts w:ascii="Arial" w:hAnsi="Arial" w:cs="Arial"/>
          <w:sz w:val="24"/>
          <w:szCs w:val="24"/>
        </w:rPr>
        <w:t xml:space="preserve">nieruchomości na cele poprawy warunków zagospodarowania </w:t>
      </w:r>
      <w:r w:rsidR="009B1AE2" w:rsidRPr="001A02F9">
        <w:rPr>
          <w:rFonts w:ascii="Arial" w:hAnsi="Arial" w:cs="Arial"/>
          <w:sz w:val="24"/>
          <w:szCs w:val="24"/>
        </w:rPr>
        <w:t>nieruchomości przyległej</w:t>
      </w:r>
      <w:r w:rsidR="005E40E6" w:rsidRPr="001A02F9">
        <w:rPr>
          <w:rFonts w:ascii="Arial" w:hAnsi="Arial" w:cs="Arial"/>
          <w:sz w:val="24"/>
          <w:szCs w:val="24"/>
        </w:rPr>
        <w:t>, to jest działki n</w:t>
      </w:r>
      <w:r w:rsidR="009B1B25" w:rsidRPr="001A02F9">
        <w:rPr>
          <w:rFonts w:ascii="Arial" w:hAnsi="Arial" w:cs="Arial"/>
          <w:sz w:val="24"/>
          <w:szCs w:val="24"/>
        </w:rPr>
        <w:t>r</w:t>
      </w:r>
      <w:r w:rsidR="009B1AE2" w:rsidRPr="001A02F9">
        <w:rPr>
          <w:rFonts w:ascii="Arial" w:hAnsi="Arial" w:cs="Arial"/>
          <w:sz w:val="24"/>
          <w:szCs w:val="24"/>
        </w:rPr>
        <w:t xml:space="preserve"> 255 stanowiącej własność Bożeny i Mirosława </w:t>
      </w:r>
      <w:proofErr w:type="spellStart"/>
      <w:r w:rsidR="009B1AE2" w:rsidRPr="001A02F9">
        <w:rPr>
          <w:rFonts w:ascii="Arial" w:hAnsi="Arial" w:cs="Arial"/>
          <w:sz w:val="24"/>
          <w:szCs w:val="24"/>
        </w:rPr>
        <w:t>Urtnowskich</w:t>
      </w:r>
      <w:proofErr w:type="spellEnd"/>
      <w:r w:rsidR="009B1AE2" w:rsidRPr="001A02F9">
        <w:rPr>
          <w:rFonts w:ascii="Arial" w:hAnsi="Arial" w:cs="Arial"/>
          <w:sz w:val="24"/>
          <w:szCs w:val="24"/>
        </w:rPr>
        <w:t xml:space="preserve">. </w:t>
      </w:r>
      <w:r w:rsidR="005E40E6" w:rsidRPr="001A02F9">
        <w:rPr>
          <w:rFonts w:ascii="Arial" w:hAnsi="Arial" w:cs="Arial"/>
          <w:sz w:val="24"/>
          <w:szCs w:val="24"/>
        </w:rPr>
        <w:t>Wymienieni w</w:t>
      </w:r>
      <w:r w:rsidR="009B1AE2" w:rsidRPr="001A02F9">
        <w:rPr>
          <w:rFonts w:ascii="Arial" w:hAnsi="Arial" w:cs="Arial"/>
          <w:sz w:val="24"/>
          <w:szCs w:val="24"/>
        </w:rPr>
        <w:t xml:space="preserve">nioskiem z dnia 23.11.2021 r.  zwrócili się o zapłatę ceny w formie ratalnej. </w:t>
      </w:r>
    </w:p>
    <w:p w14:paraId="11A1D5D9" w14:textId="56C6A433" w:rsidR="00315E63" w:rsidRPr="001A02F9" w:rsidRDefault="00793B82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A02F9">
        <w:rPr>
          <w:rFonts w:ascii="Arial" w:eastAsia="Times New Roman" w:hAnsi="Arial" w:cs="Arial"/>
          <w:sz w:val="24"/>
          <w:szCs w:val="24"/>
          <w:lang w:eastAsia="pl-PL"/>
        </w:rPr>
        <w:t>Zarząd Powiatu Goleniowskiego</w:t>
      </w:r>
      <w:r w:rsidR="009B1AE2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zdecydował</w:t>
      </w:r>
      <w:r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o </w:t>
      </w:r>
      <w:r w:rsidR="0019684E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odmowie </w:t>
      </w:r>
      <w:r w:rsidRPr="001A02F9">
        <w:rPr>
          <w:rFonts w:ascii="Arial" w:eastAsia="Times New Roman" w:hAnsi="Arial" w:cs="Arial"/>
          <w:sz w:val="24"/>
          <w:szCs w:val="24"/>
          <w:lang w:eastAsia="pl-PL"/>
        </w:rPr>
        <w:t>sprzedaży</w:t>
      </w:r>
      <w:r w:rsidR="0019684E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w</w:t>
      </w:r>
      <w:r w:rsidR="005E40E6" w:rsidRPr="001A02F9">
        <w:rPr>
          <w:rFonts w:ascii="Arial" w:eastAsia="Times New Roman" w:hAnsi="Arial" w:cs="Arial"/>
          <w:sz w:val="24"/>
          <w:szCs w:val="24"/>
          <w:lang w:eastAsia="pl-PL"/>
        </w:rPr>
        <w:t>skazanej</w:t>
      </w:r>
      <w:r w:rsidR="0019684E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nieruchomości</w:t>
      </w:r>
      <w:r w:rsidR="000A1B4C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w formie ratalnej, ponieważ procedura sprzedaży nastąpiła na wniosek zainteresowanych</w:t>
      </w:r>
      <w:r w:rsidR="00315E63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wiele miesięcy temu. Wnioskodawcy mieli możliwość przygotowania się do jednorazowe zapłaty ceny. Ponadto</w:t>
      </w:r>
      <w:r w:rsidR="000A1B4C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B1AE2" w:rsidRPr="001A02F9">
        <w:rPr>
          <w:rFonts w:ascii="Arial" w:eastAsia="Times New Roman" w:hAnsi="Arial" w:cs="Arial"/>
          <w:sz w:val="24"/>
          <w:szCs w:val="24"/>
          <w:lang w:eastAsia="pl-PL"/>
        </w:rPr>
        <w:t>sprzedaż z zapłatą ratalną wią</w:t>
      </w:r>
      <w:r w:rsidR="00315E63" w:rsidRPr="001A02F9">
        <w:rPr>
          <w:rFonts w:ascii="Arial" w:eastAsia="Times New Roman" w:hAnsi="Arial" w:cs="Arial"/>
          <w:sz w:val="24"/>
          <w:szCs w:val="24"/>
          <w:lang w:eastAsia="pl-PL"/>
        </w:rPr>
        <w:t>załby się</w:t>
      </w:r>
      <w:r w:rsidR="009B1AE2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15E63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z koniecznością wdrożenia zawiłej procedury </w:t>
      </w:r>
      <w:r w:rsidR="000A1B4C" w:rsidRPr="001A02F9">
        <w:rPr>
          <w:rFonts w:ascii="Arial" w:eastAsia="Times New Roman" w:hAnsi="Arial" w:cs="Arial"/>
          <w:sz w:val="24"/>
          <w:szCs w:val="24"/>
          <w:lang w:eastAsia="pl-PL"/>
        </w:rPr>
        <w:t>zabezpieczenia</w:t>
      </w:r>
      <w:r w:rsidR="00315E63" w:rsidRPr="001A02F9">
        <w:rPr>
          <w:rFonts w:ascii="Arial" w:eastAsia="Times New Roman" w:hAnsi="Arial" w:cs="Arial"/>
          <w:sz w:val="24"/>
          <w:szCs w:val="24"/>
          <w:lang w:eastAsia="pl-PL"/>
        </w:rPr>
        <w:t xml:space="preserve"> zapłaty poprzez ustanowienie hipoteki.</w:t>
      </w:r>
    </w:p>
    <w:p w14:paraId="703B0571" w14:textId="77777777" w:rsidR="00315E63" w:rsidRPr="001A02F9" w:rsidRDefault="00315E63" w:rsidP="001A02F9">
      <w:pPr>
        <w:spacing w:after="0" w:line="360" w:lineRule="auto"/>
        <w:ind w:firstLine="56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A1ADF1" w14:textId="77777777" w:rsidR="00315E63" w:rsidRPr="001A02F9" w:rsidRDefault="00315E63" w:rsidP="001A02F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65DB12" w14:textId="1D96149E" w:rsidR="00793B82" w:rsidRPr="001A02F9" w:rsidRDefault="00793B82" w:rsidP="001A02F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02F9">
        <w:rPr>
          <w:rFonts w:ascii="Arial" w:hAnsi="Arial" w:cs="Arial"/>
          <w:sz w:val="24"/>
          <w:szCs w:val="24"/>
        </w:rPr>
        <w:t xml:space="preserve">Opracowała: Agnieszka </w:t>
      </w:r>
      <w:proofErr w:type="spellStart"/>
      <w:r w:rsidRPr="001A02F9">
        <w:rPr>
          <w:rFonts w:ascii="Arial" w:hAnsi="Arial" w:cs="Arial"/>
          <w:sz w:val="24"/>
          <w:szCs w:val="24"/>
        </w:rPr>
        <w:t>Ościłowska</w:t>
      </w:r>
      <w:proofErr w:type="spellEnd"/>
    </w:p>
    <w:p w14:paraId="0592184F" w14:textId="77777777" w:rsidR="005A45CA" w:rsidRPr="001A02F9" w:rsidRDefault="005A45CA" w:rsidP="001A02F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5A45CA" w:rsidRPr="001A0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B2904" w14:textId="77777777" w:rsidR="00871A1A" w:rsidRDefault="00871A1A" w:rsidP="00793B82">
      <w:pPr>
        <w:spacing w:after="0" w:line="240" w:lineRule="auto"/>
      </w:pPr>
      <w:r>
        <w:separator/>
      </w:r>
    </w:p>
  </w:endnote>
  <w:endnote w:type="continuationSeparator" w:id="0">
    <w:p w14:paraId="2480D746" w14:textId="77777777" w:rsidR="00871A1A" w:rsidRDefault="00871A1A" w:rsidP="00793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16608" w14:textId="77777777" w:rsidR="00871A1A" w:rsidRDefault="00871A1A" w:rsidP="00793B82">
      <w:pPr>
        <w:spacing w:after="0" w:line="240" w:lineRule="auto"/>
      </w:pPr>
      <w:r>
        <w:separator/>
      </w:r>
    </w:p>
  </w:footnote>
  <w:footnote w:type="continuationSeparator" w:id="0">
    <w:p w14:paraId="59CD807D" w14:textId="77777777" w:rsidR="00871A1A" w:rsidRDefault="00871A1A" w:rsidP="00793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B82"/>
    <w:rsid w:val="00060A6D"/>
    <w:rsid w:val="00080F9D"/>
    <w:rsid w:val="000A1B4C"/>
    <w:rsid w:val="0019684E"/>
    <w:rsid w:val="001A02F9"/>
    <w:rsid w:val="00237C2C"/>
    <w:rsid w:val="00315E63"/>
    <w:rsid w:val="0041432C"/>
    <w:rsid w:val="004D385E"/>
    <w:rsid w:val="0053779F"/>
    <w:rsid w:val="005A45CA"/>
    <w:rsid w:val="005E40E6"/>
    <w:rsid w:val="00672160"/>
    <w:rsid w:val="006B0FBA"/>
    <w:rsid w:val="00793B82"/>
    <w:rsid w:val="007C7138"/>
    <w:rsid w:val="00871A1A"/>
    <w:rsid w:val="008A3D81"/>
    <w:rsid w:val="008C2F1E"/>
    <w:rsid w:val="00913578"/>
    <w:rsid w:val="009606F2"/>
    <w:rsid w:val="009B1AE2"/>
    <w:rsid w:val="009B1B25"/>
    <w:rsid w:val="00B52A87"/>
    <w:rsid w:val="00C77632"/>
    <w:rsid w:val="00D607E1"/>
    <w:rsid w:val="00E971C3"/>
    <w:rsid w:val="00EC090E"/>
    <w:rsid w:val="00F1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0A55C"/>
  <w15:chartTrackingRefBased/>
  <w15:docId w15:val="{CFA5D974-AEA2-40D3-BAA4-5D2638A3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93B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paragraph" w:styleId="Nagwek">
    <w:name w:val="header"/>
    <w:basedOn w:val="Normalny"/>
    <w:link w:val="NagwekZnak"/>
    <w:uiPriority w:val="99"/>
    <w:unhideWhenUsed/>
    <w:rsid w:val="00793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B82"/>
  </w:style>
  <w:style w:type="paragraph" w:styleId="Stopka">
    <w:name w:val="footer"/>
    <w:basedOn w:val="Normalny"/>
    <w:link w:val="StopkaZnak"/>
    <w:uiPriority w:val="99"/>
    <w:unhideWhenUsed/>
    <w:rsid w:val="00793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B82"/>
  </w:style>
  <w:style w:type="paragraph" w:styleId="Tekstdymka">
    <w:name w:val="Balloon Text"/>
    <w:basedOn w:val="Normalny"/>
    <w:link w:val="TekstdymkaZnak"/>
    <w:uiPriority w:val="99"/>
    <w:semiHidden/>
    <w:unhideWhenUsed/>
    <w:rsid w:val="000A1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Ościłowska</dc:creator>
  <cp:keywords/>
  <dc:description/>
  <cp:lastModifiedBy>Starostwo Powiatowe w Goleniowie</cp:lastModifiedBy>
  <cp:revision>3</cp:revision>
  <cp:lastPrinted>2021-12-28T09:35:00Z</cp:lastPrinted>
  <dcterms:created xsi:type="dcterms:W3CDTF">2021-12-22T11:40:00Z</dcterms:created>
  <dcterms:modified xsi:type="dcterms:W3CDTF">2021-12-28T09:35:00Z</dcterms:modified>
</cp:coreProperties>
</file>