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D082A" w14:textId="34BCCBB1" w:rsidR="00344506" w:rsidRPr="007B2B40" w:rsidRDefault="00344506" w:rsidP="007B2B40">
      <w:pPr>
        <w:spacing w:line="276" w:lineRule="auto"/>
        <w:jc w:val="right"/>
        <w:rPr>
          <w:rFonts w:ascii="Arial" w:hAnsi="Arial" w:cs="Arial"/>
          <w:bCs/>
        </w:rPr>
      </w:pPr>
      <w:r w:rsidRPr="007B2B40">
        <w:rPr>
          <w:rFonts w:ascii="Arial" w:hAnsi="Arial" w:cs="Arial"/>
          <w:bCs/>
        </w:rPr>
        <w:t>Goleniów, dnia 30 grudnia 2021 r.</w:t>
      </w:r>
    </w:p>
    <w:p w14:paraId="158EFC2A" w14:textId="77777777" w:rsidR="00344506" w:rsidRPr="007B2B40" w:rsidRDefault="00344506" w:rsidP="007B2B40">
      <w:pPr>
        <w:spacing w:line="276" w:lineRule="auto"/>
        <w:jc w:val="both"/>
        <w:rPr>
          <w:rFonts w:ascii="Arial" w:hAnsi="Arial" w:cs="Arial"/>
          <w:bCs/>
        </w:rPr>
      </w:pPr>
    </w:p>
    <w:p w14:paraId="296CA6FC" w14:textId="1F7AA051" w:rsidR="00344506" w:rsidRPr="007B2B40" w:rsidRDefault="00344506" w:rsidP="007B2B40">
      <w:pPr>
        <w:spacing w:line="276" w:lineRule="auto"/>
        <w:ind w:left="4820" w:hanging="4820"/>
        <w:jc w:val="both"/>
        <w:rPr>
          <w:rFonts w:ascii="Arial" w:hAnsi="Arial" w:cs="Arial"/>
          <w:bCs/>
        </w:rPr>
      </w:pPr>
      <w:r w:rsidRPr="007B2B40">
        <w:rPr>
          <w:rFonts w:ascii="Arial" w:hAnsi="Arial" w:cs="Arial"/>
          <w:bCs/>
        </w:rPr>
        <w:t>WGN.680.</w:t>
      </w:r>
      <w:r w:rsidRPr="007B2B40">
        <w:rPr>
          <w:rFonts w:ascii="Arial" w:hAnsi="Arial" w:cs="Arial"/>
          <w:b/>
          <w:bCs/>
        </w:rPr>
        <w:t>409</w:t>
      </w:r>
      <w:r w:rsidRPr="007B2B40">
        <w:rPr>
          <w:rFonts w:ascii="Arial" w:hAnsi="Arial" w:cs="Arial"/>
        </w:rPr>
        <w:t>.2021.JP</w:t>
      </w:r>
    </w:p>
    <w:p w14:paraId="484ECF36" w14:textId="77777777" w:rsidR="00344506" w:rsidRPr="007B2B40" w:rsidRDefault="00344506" w:rsidP="007B2B40">
      <w:pPr>
        <w:spacing w:line="276" w:lineRule="auto"/>
        <w:ind w:left="4820" w:hanging="4820"/>
        <w:jc w:val="both"/>
        <w:rPr>
          <w:rFonts w:ascii="Arial" w:hAnsi="Arial" w:cs="Arial"/>
          <w:bCs/>
        </w:rPr>
      </w:pPr>
    </w:p>
    <w:p w14:paraId="12703744" w14:textId="77777777" w:rsidR="00344506" w:rsidRPr="007B2B40" w:rsidRDefault="00344506" w:rsidP="007B2B40">
      <w:pPr>
        <w:spacing w:line="276" w:lineRule="auto"/>
        <w:rPr>
          <w:rFonts w:ascii="Arial" w:hAnsi="Arial" w:cs="Arial"/>
          <w:bCs/>
        </w:rPr>
      </w:pPr>
    </w:p>
    <w:p w14:paraId="7604EDB6" w14:textId="77777777" w:rsidR="00344506" w:rsidRPr="007B2B40" w:rsidRDefault="00344506" w:rsidP="007B2B40">
      <w:pPr>
        <w:spacing w:line="276" w:lineRule="auto"/>
        <w:jc w:val="center"/>
        <w:rPr>
          <w:rFonts w:ascii="Arial" w:hAnsi="Arial" w:cs="Arial"/>
          <w:b/>
          <w:bCs/>
        </w:rPr>
      </w:pPr>
      <w:r w:rsidRPr="007B2B40">
        <w:rPr>
          <w:rFonts w:ascii="Arial" w:hAnsi="Arial" w:cs="Arial"/>
          <w:b/>
          <w:bCs/>
        </w:rPr>
        <w:t>Informacja o prawach przysługujących stronie przed wydaniem decyzji</w:t>
      </w:r>
    </w:p>
    <w:p w14:paraId="3620604B" w14:textId="77777777" w:rsidR="00344506" w:rsidRPr="007B2B40" w:rsidRDefault="00344506" w:rsidP="007B2B40">
      <w:pPr>
        <w:spacing w:line="276" w:lineRule="auto"/>
        <w:rPr>
          <w:rFonts w:ascii="Arial" w:hAnsi="Arial" w:cs="Arial"/>
          <w:b/>
          <w:bCs/>
        </w:rPr>
      </w:pPr>
    </w:p>
    <w:p w14:paraId="26BB604F" w14:textId="52E0990C" w:rsidR="00344506" w:rsidRPr="007B2B40" w:rsidRDefault="00344506" w:rsidP="007B2B40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57"/>
        <w:jc w:val="both"/>
        <w:rPr>
          <w:rFonts w:ascii="Arial" w:hAnsi="Arial" w:cs="Arial"/>
          <w:lang w:eastAsia="en-US"/>
        </w:rPr>
      </w:pPr>
      <w:r w:rsidRPr="007B2B40">
        <w:rPr>
          <w:rFonts w:ascii="Arial" w:hAnsi="Arial" w:cs="Arial"/>
          <w:bCs/>
        </w:rPr>
        <w:tab/>
        <w:t>Informuję niniejszym, że</w:t>
      </w:r>
      <w:r w:rsidRPr="007B2B40">
        <w:rPr>
          <w:rFonts w:ascii="Arial" w:hAnsi="Arial" w:cs="Arial"/>
          <w:b/>
          <w:bCs/>
        </w:rPr>
        <w:t xml:space="preserve"> zostały zebrane dowody i materiały </w:t>
      </w:r>
      <w:r w:rsidRPr="004A6E24">
        <w:rPr>
          <w:rFonts w:ascii="Arial" w:hAnsi="Arial" w:cs="Arial"/>
          <w:lang w:eastAsia="en-US"/>
        </w:rPr>
        <w:t>w sprawie</w:t>
      </w:r>
      <w:r w:rsidRPr="007B2B40">
        <w:rPr>
          <w:rFonts w:ascii="Arial" w:hAnsi="Arial" w:cs="Arial"/>
          <w:u w:val="single"/>
          <w:lang w:eastAsia="en-US"/>
        </w:rPr>
        <w:t xml:space="preserve"> </w:t>
      </w:r>
      <w:r w:rsidRPr="004A6E24">
        <w:rPr>
          <w:rFonts w:ascii="Arial" w:hAnsi="Arial" w:cs="Arial"/>
          <w:u w:val="single"/>
          <w:lang w:eastAsia="en-US"/>
        </w:rPr>
        <w:t xml:space="preserve">wydania decyzji dot. wykreślenia wpisu </w:t>
      </w:r>
      <w:r w:rsidRPr="004A6E24">
        <w:rPr>
          <w:rFonts w:ascii="Arial" w:hAnsi="Arial" w:cs="Arial"/>
          <w:b/>
          <w:bCs/>
          <w:u w:val="single"/>
          <w:lang w:eastAsia="en-US"/>
        </w:rPr>
        <w:t>prawa dożywotnego użytkowania gruntu</w:t>
      </w:r>
      <w:r w:rsidRPr="007B2B40">
        <w:rPr>
          <w:rFonts w:ascii="Arial" w:hAnsi="Arial" w:cs="Arial"/>
          <w:b/>
          <w:bCs/>
          <w:u w:val="single"/>
          <w:lang w:eastAsia="en-US"/>
        </w:rPr>
        <w:t xml:space="preserve"> </w:t>
      </w:r>
      <w:r w:rsidRPr="007B2B40">
        <w:rPr>
          <w:rFonts w:ascii="Arial" w:hAnsi="Arial" w:cs="Arial"/>
          <w:u w:val="single"/>
          <w:lang w:eastAsia="en-US"/>
        </w:rPr>
        <w:t xml:space="preserve">przez Bronisława Wołoszyn, s. Jana i Zofii, </w:t>
      </w:r>
      <w:r w:rsidR="00682927" w:rsidRPr="007B2B40">
        <w:rPr>
          <w:rFonts w:ascii="Arial" w:hAnsi="Arial" w:cs="Arial"/>
          <w:u w:val="single"/>
          <w:lang w:eastAsia="en-US"/>
        </w:rPr>
        <w:t>do nieruchomości oznaczonej numerem</w:t>
      </w:r>
      <w:r w:rsidR="00682927" w:rsidRPr="007B2B40">
        <w:rPr>
          <w:rFonts w:ascii="Arial" w:hAnsi="Arial" w:cs="Arial"/>
          <w:lang w:eastAsia="en-US"/>
        </w:rPr>
        <w:t xml:space="preserve"> </w:t>
      </w:r>
      <w:r w:rsidR="00682927" w:rsidRPr="007B2B40">
        <w:rPr>
          <w:rFonts w:ascii="Arial" w:hAnsi="Arial" w:cs="Arial"/>
          <w:u w:val="single"/>
          <w:lang w:eastAsia="en-US"/>
        </w:rPr>
        <w:t xml:space="preserve">działki </w:t>
      </w:r>
      <w:r w:rsidR="00682927" w:rsidRPr="007B2B40">
        <w:rPr>
          <w:rFonts w:ascii="Arial" w:hAnsi="Arial" w:cs="Arial"/>
          <w:b/>
          <w:u w:val="single"/>
          <w:lang w:eastAsia="en-US"/>
        </w:rPr>
        <w:t>135/2</w:t>
      </w:r>
      <w:r w:rsidR="00682927" w:rsidRPr="007B2B40">
        <w:rPr>
          <w:rFonts w:ascii="Arial" w:hAnsi="Arial" w:cs="Arial"/>
          <w:b/>
          <w:lang w:eastAsia="en-US"/>
        </w:rPr>
        <w:t xml:space="preserve"> </w:t>
      </w:r>
      <w:r w:rsidR="00682927" w:rsidRPr="007B2B40">
        <w:rPr>
          <w:rFonts w:ascii="Arial" w:hAnsi="Arial" w:cs="Arial"/>
          <w:lang w:eastAsia="en-US"/>
        </w:rPr>
        <w:t xml:space="preserve">, o pow. 0,30 ha, położonej w obrębie </w:t>
      </w:r>
      <w:r w:rsidR="00682927" w:rsidRPr="007B2B40">
        <w:rPr>
          <w:rFonts w:ascii="Arial" w:hAnsi="Arial" w:cs="Arial"/>
          <w:b/>
          <w:lang w:eastAsia="en-US"/>
        </w:rPr>
        <w:t>Karsk</w:t>
      </w:r>
      <w:r w:rsidR="00682927" w:rsidRPr="007B2B40">
        <w:rPr>
          <w:rFonts w:ascii="Arial" w:hAnsi="Arial" w:cs="Arial"/>
          <w:lang w:eastAsia="en-US"/>
        </w:rPr>
        <w:t xml:space="preserve">, gm. </w:t>
      </w:r>
      <w:r w:rsidR="00682927" w:rsidRPr="007B2B40">
        <w:rPr>
          <w:rFonts w:ascii="Arial" w:hAnsi="Arial" w:cs="Arial"/>
          <w:b/>
          <w:lang w:eastAsia="en-US"/>
        </w:rPr>
        <w:t>Nowogard</w:t>
      </w:r>
      <w:r w:rsidR="00682927" w:rsidRPr="007B2B40">
        <w:rPr>
          <w:rFonts w:ascii="Arial" w:hAnsi="Arial" w:cs="Arial"/>
          <w:lang w:eastAsia="en-US"/>
        </w:rPr>
        <w:t>, dla której Sąd Rejonowy w Goleniowie prowadzi księgę wieczystą  nr SZ1O/00049758/2</w:t>
      </w:r>
      <w:r w:rsidR="0029511A">
        <w:rPr>
          <w:rFonts w:ascii="Arial" w:hAnsi="Arial" w:cs="Arial"/>
          <w:lang w:eastAsia="en-US"/>
        </w:rPr>
        <w:t>.</w:t>
      </w:r>
    </w:p>
    <w:p w14:paraId="77DC81FB" w14:textId="77777777" w:rsidR="00344506" w:rsidRPr="007B2B40" w:rsidRDefault="00344506" w:rsidP="007B2B40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57"/>
        <w:jc w:val="both"/>
        <w:rPr>
          <w:rFonts w:ascii="Arial" w:hAnsi="Arial" w:cs="Arial"/>
          <w:lang w:eastAsia="en-US"/>
        </w:rPr>
      </w:pPr>
    </w:p>
    <w:p w14:paraId="0D604ED7" w14:textId="07ED0F3C" w:rsidR="00344506" w:rsidRDefault="007B2B40" w:rsidP="007B2B40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57"/>
        <w:jc w:val="both"/>
        <w:rPr>
          <w:rFonts w:ascii="Arial" w:hAnsi="Arial" w:cs="Arial"/>
        </w:rPr>
      </w:pPr>
      <w:r w:rsidRPr="007B2B40">
        <w:rPr>
          <w:rFonts w:ascii="Arial" w:hAnsi="Arial" w:cs="Arial"/>
          <w:bCs/>
        </w:rPr>
        <w:t xml:space="preserve">          </w:t>
      </w:r>
      <w:r w:rsidR="00344506" w:rsidRPr="007B2B40">
        <w:rPr>
          <w:rFonts w:ascii="Arial" w:hAnsi="Arial" w:cs="Arial"/>
          <w:bCs/>
        </w:rPr>
        <w:t xml:space="preserve">Działając w trybie art. 10 § 1 ustawy z dnia 14 czerwca 1960 roku </w:t>
      </w:r>
      <w:r w:rsidR="00344506" w:rsidRPr="007B2B40">
        <w:rPr>
          <w:rFonts w:ascii="Arial" w:hAnsi="Arial" w:cs="Arial"/>
          <w:bCs/>
          <w:i/>
        </w:rPr>
        <w:t>Kodeks postępowania administracyjnego</w:t>
      </w:r>
      <w:r w:rsidR="00344506" w:rsidRPr="007B2B40">
        <w:rPr>
          <w:rFonts w:ascii="Arial" w:hAnsi="Arial" w:cs="Arial"/>
          <w:bCs/>
        </w:rPr>
        <w:t xml:space="preserve"> (tekst jednolity z 20</w:t>
      </w:r>
      <w:r w:rsidR="007B1276" w:rsidRPr="007B2B40">
        <w:rPr>
          <w:rFonts w:ascii="Arial" w:hAnsi="Arial" w:cs="Arial"/>
          <w:bCs/>
        </w:rPr>
        <w:t>21</w:t>
      </w:r>
      <w:r w:rsidR="00344506" w:rsidRPr="007B2B40">
        <w:rPr>
          <w:rFonts w:ascii="Arial" w:hAnsi="Arial" w:cs="Arial"/>
          <w:bCs/>
        </w:rPr>
        <w:t xml:space="preserve"> r. poz. </w:t>
      </w:r>
      <w:r w:rsidR="007B1276" w:rsidRPr="007B2B40">
        <w:rPr>
          <w:rFonts w:ascii="Arial" w:hAnsi="Arial" w:cs="Arial"/>
          <w:bCs/>
        </w:rPr>
        <w:t xml:space="preserve">735 </w:t>
      </w:r>
      <w:r w:rsidR="00344506" w:rsidRPr="007B2B40">
        <w:rPr>
          <w:rFonts w:ascii="Arial" w:hAnsi="Arial" w:cs="Arial"/>
          <w:bCs/>
        </w:rPr>
        <w:t xml:space="preserve">z </w:t>
      </w:r>
      <w:proofErr w:type="spellStart"/>
      <w:r w:rsidR="00344506" w:rsidRPr="007B2B40">
        <w:rPr>
          <w:rFonts w:ascii="Arial" w:hAnsi="Arial" w:cs="Arial"/>
          <w:bCs/>
        </w:rPr>
        <w:t>późn</w:t>
      </w:r>
      <w:proofErr w:type="spellEnd"/>
      <w:r w:rsidR="00344506" w:rsidRPr="007B2B40">
        <w:rPr>
          <w:rFonts w:ascii="Arial" w:hAnsi="Arial" w:cs="Arial"/>
          <w:bCs/>
        </w:rPr>
        <w:t xml:space="preserve">. zm.) </w:t>
      </w:r>
      <w:r w:rsidR="00344506" w:rsidRPr="007B2B40">
        <w:rPr>
          <w:rFonts w:ascii="Arial" w:hAnsi="Arial" w:cs="Arial"/>
        </w:rPr>
        <w:t>informuję, że</w:t>
      </w:r>
      <w:r w:rsidR="00344506" w:rsidRPr="007B2B40">
        <w:rPr>
          <w:rFonts w:ascii="Arial" w:hAnsi="Arial" w:cs="Arial"/>
          <w:b/>
        </w:rPr>
        <w:t xml:space="preserve"> przed wydaniem decyzji strony mają możliwość wypowiedzenia się, co do zebranych dowodów i materiałów oraz zgłoszonych żądań</w:t>
      </w:r>
      <w:r w:rsidR="00344506" w:rsidRPr="007B2B40">
        <w:rPr>
          <w:rFonts w:ascii="Arial" w:hAnsi="Arial" w:cs="Arial"/>
        </w:rPr>
        <w:t xml:space="preserve">. </w:t>
      </w:r>
    </w:p>
    <w:p w14:paraId="2C6E28FF" w14:textId="77777777" w:rsidR="00C539BB" w:rsidRPr="007B2B40" w:rsidRDefault="00C539BB" w:rsidP="007B2B40">
      <w:pPr>
        <w:tabs>
          <w:tab w:val="left" w:pos="709"/>
        </w:tabs>
        <w:autoSpaceDE w:val="0"/>
        <w:autoSpaceDN w:val="0"/>
        <w:adjustRightInd w:val="0"/>
        <w:spacing w:line="276" w:lineRule="auto"/>
        <w:ind w:right="57"/>
        <w:jc w:val="both"/>
        <w:rPr>
          <w:rFonts w:ascii="Arial" w:hAnsi="Arial" w:cs="Arial"/>
        </w:rPr>
      </w:pPr>
    </w:p>
    <w:p w14:paraId="20B568EB" w14:textId="0909B710" w:rsidR="00C539BB" w:rsidRDefault="00344506" w:rsidP="00C539BB">
      <w:pPr>
        <w:tabs>
          <w:tab w:val="left" w:pos="709"/>
        </w:tabs>
        <w:spacing w:line="276" w:lineRule="auto"/>
        <w:ind w:right="57" w:firstLine="680"/>
        <w:jc w:val="both"/>
        <w:rPr>
          <w:rFonts w:ascii="Arial" w:hAnsi="Arial" w:cs="Arial"/>
          <w:bCs/>
        </w:rPr>
      </w:pPr>
      <w:r w:rsidRPr="007B2B40">
        <w:rPr>
          <w:rFonts w:ascii="Arial" w:hAnsi="Arial" w:cs="Arial"/>
        </w:rPr>
        <w:t xml:space="preserve">Z aktami sprawy można zapoznać się </w:t>
      </w:r>
      <w:r w:rsidRPr="007B2B40">
        <w:rPr>
          <w:rFonts w:ascii="Arial" w:hAnsi="Arial" w:cs="Arial"/>
          <w:u w:val="single"/>
        </w:rPr>
        <w:t xml:space="preserve">w terminie </w:t>
      </w:r>
      <w:r w:rsidR="007B1276" w:rsidRPr="007B2B40">
        <w:rPr>
          <w:rFonts w:ascii="Arial" w:hAnsi="Arial" w:cs="Arial"/>
          <w:u w:val="single"/>
        </w:rPr>
        <w:t>14</w:t>
      </w:r>
      <w:r w:rsidRPr="007B2B40">
        <w:rPr>
          <w:rFonts w:ascii="Arial" w:hAnsi="Arial" w:cs="Arial"/>
          <w:u w:val="single"/>
        </w:rPr>
        <w:t xml:space="preserve"> dni od daty </w:t>
      </w:r>
      <w:r w:rsidR="007B1276" w:rsidRPr="007B2B40">
        <w:rPr>
          <w:rFonts w:ascii="Arial" w:hAnsi="Arial" w:cs="Arial"/>
          <w:u w:val="single"/>
        </w:rPr>
        <w:t xml:space="preserve">ogłoszenia niniejszego pisma </w:t>
      </w:r>
      <w:r w:rsidRPr="007B2B40">
        <w:rPr>
          <w:rFonts w:ascii="Arial" w:hAnsi="Arial" w:cs="Arial"/>
          <w:bCs/>
        </w:rPr>
        <w:t xml:space="preserve">w </w:t>
      </w:r>
      <w:r w:rsidR="007B1276" w:rsidRPr="007B2B40">
        <w:rPr>
          <w:rFonts w:ascii="Arial" w:hAnsi="Arial" w:cs="Arial"/>
          <w:bCs/>
        </w:rPr>
        <w:t xml:space="preserve">siedzibie </w:t>
      </w:r>
      <w:r w:rsidRPr="007B2B40">
        <w:rPr>
          <w:rFonts w:ascii="Arial" w:hAnsi="Arial" w:cs="Arial"/>
          <w:bCs/>
        </w:rPr>
        <w:t>Starostw</w:t>
      </w:r>
      <w:r w:rsidR="007B1276" w:rsidRPr="007B2B40">
        <w:rPr>
          <w:rFonts w:ascii="Arial" w:hAnsi="Arial" w:cs="Arial"/>
          <w:bCs/>
        </w:rPr>
        <w:t xml:space="preserve">a </w:t>
      </w:r>
      <w:r w:rsidRPr="007B2B40">
        <w:rPr>
          <w:rFonts w:ascii="Arial" w:hAnsi="Arial" w:cs="Arial"/>
          <w:bCs/>
        </w:rPr>
        <w:t xml:space="preserve"> Powiatow</w:t>
      </w:r>
      <w:r w:rsidR="007B1276" w:rsidRPr="007B2B40">
        <w:rPr>
          <w:rFonts w:ascii="Arial" w:hAnsi="Arial" w:cs="Arial"/>
          <w:bCs/>
        </w:rPr>
        <w:t>ego</w:t>
      </w:r>
      <w:r w:rsidRPr="007B2B40">
        <w:rPr>
          <w:rFonts w:ascii="Arial" w:hAnsi="Arial" w:cs="Arial"/>
          <w:bCs/>
        </w:rPr>
        <w:t xml:space="preserve"> w Goleniowie,</w:t>
      </w:r>
      <w:r w:rsidR="004045E6" w:rsidRPr="007B2B40">
        <w:rPr>
          <w:rFonts w:ascii="Arial" w:hAnsi="Arial" w:cs="Arial"/>
          <w:bCs/>
        </w:rPr>
        <w:t xml:space="preserve"> ul. Dworcowa 1, 72-100 Goleniów</w:t>
      </w:r>
      <w:r w:rsidRPr="007B2B40">
        <w:rPr>
          <w:rFonts w:ascii="Arial" w:hAnsi="Arial" w:cs="Arial"/>
          <w:bCs/>
        </w:rPr>
        <w:t xml:space="preserve"> Wydziale Gospodarki Nieruchomościami</w:t>
      </w:r>
      <w:r w:rsidR="00C539BB">
        <w:rPr>
          <w:rFonts w:ascii="Arial" w:hAnsi="Arial" w:cs="Arial"/>
          <w:bCs/>
        </w:rPr>
        <w:t xml:space="preserve"> </w:t>
      </w:r>
      <w:r w:rsidR="00C539BB" w:rsidRPr="007B2B40">
        <w:rPr>
          <w:rFonts w:ascii="Arial" w:hAnsi="Arial" w:cs="Arial"/>
          <w:bCs/>
        </w:rPr>
        <w:t>(pokój 202)</w:t>
      </w:r>
      <w:r w:rsidR="00C539BB">
        <w:rPr>
          <w:rFonts w:ascii="Arial" w:hAnsi="Arial" w:cs="Arial"/>
          <w:bCs/>
        </w:rPr>
        <w:t xml:space="preserve"> </w:t>
      </w:r>
      <w:r w:rsidR="004045E6" w:rsidRPr="007B2B40">
        <w:rPr>
          <w:rFonts w:ascii="Arial" w:hAnsi="Arial" w:cs="Arial"/>
          <w:bCs/>
        </w:rPr>
        <w:t>w g</w:t>
      </w:r>
      <w:r w:rsidR="004045E6" w:rsidRPr="007B2B40">
        <w:rPr>
          <w:rFonts w:ascii="Arial" w:hAnsi="Arial" w:cs="Arial"/>
        </w:rPr>
        <w:t>odzinach urzędowania</w:t>
      </w:r>
      <w:r w:rsidR="00C539BB">
        <w:rPr>
          <w:rFonts w:ascii="Arial" w:hAnsi="Arial" w:cs="Arial"/>
          <w:bCs/>
        </w:rPr>
        <w:t>.</w:t>
      </w:r>
    </w:p>
    <w:p w14:paraId="54C0A718" w14:textId="77777777" w:rsidR="00C539BB" w:rsidRPr="00C539BB" w:rsidRDefault="00C539BB" w:rsidP="00C539BB">
      <w:pPr>
        <w:tabs>
          <w:tab w:val="left" w:pos="709"/>
        </w:tabs>
        <w:spacing w:line="276" w:lineRule="auto"/>
        <w:ind w:right="57" w:firstLine="680"/>
        <w:jc w:val="both"/>
        <w:rPr>
          <w:rFonts w:ascii="Arial" w:hAnsi="Arial" w:cs="Arial"/>
          <w:bCs/>
        </w:rPr>
      </w:pPr>
    </w:p>
    <w:p w14:paraId="70870E70" w14:textId="7DD72C17" w:rsidR="00344506" w:rsidRPr="007B2B40" w:rsidRDefault="00344506" w:rsidP="007B2B4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</w:rPr>
      </w:pPr>
      <w:r w:rsidRPr="007B2B40">
        <w:rPr>
          <w:rFonts w:ascii="Arial" w:hAnsi="Arial" w:cs="Arial"/>
        </w:rPr>
        <w:t xml:space="preserve">Na podstawie art. 49 Kodeksu postępowania administracyjnego, ogłoszenie </w:t>
      </w:r>
      <w:r w:rsidR="00C539BB">
        <w:rPr>
          <w:rFonts w:ascii="Arial" w:hAnsi="Arial" w:cs="Arial"/>
        </w:rPr>
        <w:br/>
      </w:r>
      <w:r w:rsidRPr="007B2B40">
        <w:rPr>
          <w:rFonts w:ascii="Arial" w:hAnsi="Arial" w:cs="Arial"/>
        </w:rPr>
        <w:t xml:space="preserve">o czynnościach administracji publicznej przez obwieszczenie lub w inny zwyczajowo przyjęty  w danej miejscowości sposób publicznego ogłoszenia, uważa się za skutecznie doręczone po upływie 14 dni od dnia publicznego ogłoszenia. </w:t>
      </w:r>
    </w:p>
    <w:p w14:paraId="15C3A6A7" w14:textId="56A0A62A" w:rsidR="00B95F27" w:rsidRPr="007B2B40" w:rsidRDefault="009B0231" w:rsidP="007B2B40">
      <w:pPr>
        <w:spacing w:line="276" w:lineRule="auto"/>
        <w:jc w:val="both"/>
        <w:rPr>
          <w:rFonts w:ascii="Arial" w:eastAsiaTheme="minorEastAsia" w:hAnsi="Arial" w:cs="Arial"/>
        </w:rPr>
      </w:pPr>
      <w:r w:rsidRPr="009B0231">
        <w:rPr>
          <w:rFonts w:ascii="Arial" w:eastAsiaTheme="minorEastAsia" w:hAnsi="Arial" w:cs="Arial"/>
        </w:rPr>
        <w:t xml:space="preserve">            </w:t>
      </w:r>
    </w:p>
    <w:p w14:paraId="755FF029" w14:textId="4DA2096D" w:rsidR="00B95F27" w:rsidRPr="009B0231" w:rsidRDefault="000A0BA2" w:rsidP="007B2B40">
      <w:pPr>
        <w:spacing w:line="276" w:lineRule="auto"/>
        <w:jc w:val="both"/>
        <w:rPr>
          <w:rFonts w:ascii="Arial" w:eastAsiaTheme="minorEastAsia" w:hAnsi="Arial" w:cs="Arial"/>
        </w:rPr>
      </w:pPr>
      <w:r w:rsidRPr="007B2B40">
        <w:rPr>
          <w:rFonts w:ascii="Arial" w:eastAsiaTheme="minorEastAsia" w:hAnsi="Arial" w:cs="Arial"/>
        </w:rPr>
        <w:t xml:space="preserve">           </w:t>
      </w:r>
      <w:r w:rsidR="00B95F27" w:rsidRPr="007B2B40">
        <w:rPr>
          <w:rFonts w:ascii="Arial" w:eastAsiaTheme="minorEastAsia" w:hAnsi="Arial" w:cs="Arial"/>
        </w:rPr>
        <w:t xml:space="preserve">Powyższe zawiadomienie podlega wywieszeniu na tablicy ogłoszeń Starostwa Powiatowego w Goleniowie, na stronie internetowej Starostwa Powiatowego </w:t>
      </w:r>
      <w:r w:rsidRPr="007B2B40">
        <w:rPr>
          <w:rFonts w:ascii="Arial" w:eastAsiaTheme="minorEastAsia" w:hAnsi="Arial" w:cs="Arial"/>
        </w:rPr>
        <w:br/>
      </w:r>
      <w:r w:rsidR="00B95F27" w:rsidRPr="007B2B40">
        <w:rPr>
          <w:rFonts w:ascii="Arial" w:eastAsiaTheme="minorEastAsia" w:hAnsi="Arial" w:cs="Arial"/>
        </w:rPr>
        <w:t>w Goleniowie oraz na tablicy ogłoszeń Urzędu Miejskiego w Nowogardzie</w:t>
      </w:r>
      <w:r w:rsidR="007B1276" w:rsidRPr="007B2B40">
        <w:rPr>
          <w:rFonts w:ascii="Arial" w:eastAsiaTheme="minorEastAsia" w:hAnsi="Arial" w:cs="Arial"/>
        </w:rPr>
        <w:t xml:space="preserve"> i Sołectwa Karsk.</w:t>
      </w:r>
    </w:p>
    <w:p w14:paraId="7D3089C0" w14:textId="77777777" w:rsidR="009B0231" w:rsidRPr="009B0231" w:rsidRDefault="009B0231" w:rsidP="007B2B40">
      <w:pPr>
        <w:spacing w:line="276" w:lineRule="auto"/>
        <w:jc w:val="both"/>
        <w:rPr>
          <w:rFonts w:ascii="Arial" w:eastAsiaTheme="minorEastAsia" w:hAnsi="Arial" w:cs="Arial"/>
        </w:rPr>
      </w:pPr>
    </w:p>
    <w:p w14:paraId="0841D1B5" w14:textId="77777777" w:rsidR="00344506" w:rsidRPr="000A0BA2" w:rsidRDefault="00344506" w:rsidP="007B2B40">
      <w:pPr>
        <w:spacing w:line="276" w:lineRule="auto"/>
        <w:rPr>
          <w:rFonts w:ascii="Arial" w:hAnsi="Arial" w:cs="Arial"/>
        </w:rPr>
      </w:pPr>
    </w:p>
    <w:p w14:paraId="6016B956" w14:textId="77777777" w:rsidR="00344506" w:rsidRPr="009B0231" w:rsidRDefault="00344506" w:rsidP="007B2B40">
      <w:pPr>
        <w:spacing w:line="276" w:lineRule="auto"/>
        <w:rPr>
          <w:rFonts w:ascii="Arial" w:hAnsi="Arial" w:cs="Arial"/>
        </w:rPr>
      </w:pPr>
    </w:p>
    <w:p w14:paraId="11D0FF0C" w14:textId="77777777" w:rsidR="00682927" w:rsidRPr="00682927" w:rsidRDefault="00682927" w:rsidP="007B2B4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eastAsiaTheme="minorEastAsia" w:hAnsi="Arial" w:cs="Arial"/>
        </w:rPr>
      </w:pPr>
    </w:p>
    <w:p w14:paraId="0553FC43" w14:textId="77777777" w:rsidR="00344506" w:rsidRPr="007B2B40" w:rsidRDefault="00344506" w:rsidP="007B2B40">
      <w:pPr>
        <w:spacing w:line="276" w:lineRule="auto"/>
        <w:rPr>
          <w:rFonts w:ascii="Arial" w:hAnsi="Arial" w:cs="Arial"/>
        </w:rPr>
      </w:pPr>
    </w:p>
    <w:p w14:paraId="0201421A" w14:textId="77777777" w:rsidR="00344506" w:rsidRPr="007B2B40" w:rsidRDefault="00344506" w:rsidP="007B2B40">
      <w:pPr>
        <w:spacing w:line="276" w:lineRule="auto"/>
        <w:rPr>
          <w:rFonts w:ascii="Arial" w:hAnsi="Arial" w:cs="Arial"/>
          <w:b/>
          <w:u w:val="single"/>
        </w:rPr>
      </w:pPr>
      <w:r w:rsidRPr="007B2B40">
        <w:rPr>
          <w:rFonts w:ascii="Arial" w:hAnsi="Arial" w:cs="Arial"/>
          <w:b/>
          <w:u w:val="single"/>
        </w:rPr>
        <w:t>Otrzymują:</w:t>
      </w:r>
    </w:p>
    <w:p w14:paraId="055195EC" w14:textId="77777777" w:rsidR="00344506" w:rsidRPr="007B2B40" w:rsidRDefault="00344506" w:rsidP="007B2B40">
      <w:pPr>
        <w:numPr>
          <w:ilvl w:val="0"/>
          <w:numId w:val="1"/>
        </w:numPr>
        <w:spacing w:line="276" w:lineRule="auto"/>
        <w:rPr>
          <w:rFonts w:ascii="Arial" w:hAnsi="Arial" w:cs="Arial"/>
          <w:color w:val="000000" w:themeColor="text1"/>
        </w:rPr>
      </w:pPr>
      <w:r w:rsidRPr="007B2B40">
        <w:rPr>
          <w:rFonts w:ascii="Arial" w:hAnsi="Arial" w:cs="Arial"/>
          <w:color w:val="000000" w:themeColor="text1"/>
        </w:rPr>
        <w:t>Krajowy Ośrodek Wsparcia Rolnictwa</w:t>
      </w:r>
    </w:p>
    <w:p w14:paraId="25F1343D" w14:textId="77777777" w:rsidR="00344506" w:rsidRPr="007B2B40" w:rsidRDefault="00344506" w:rsidP="007B2B40">
      <w:pPr>
        <w:spacing w:line="276" w:lineRule="auto"/>
        <w:ind w:left="720"/>
        <w:rPr>
          <w:rFonts w:ascii="Arial" w:hAnsi="Arial" w:cs="Arial"/>
          <w:color w:val="000000" w:themeColor="text1"/>
        </w:rPr>
      </w:pPr>
      <w:r w:rsidRPr="007B2B40">
        <w:rPr>
          <w:rFonts w:ascii="Arial" w:hAnsi="Arial" w:cs="Arial"/>
          <w:color w:val="000000" w:themeColor="text1"/>
        </w:rPr>
        <w:t>Odział Terenowy w Szczecinie</w:t>
      </w:r>
    </w:p>
    <w:p w14:paraId="316DC6CB" w14:textId="77777777" w:rsidR="00344506" w:rsidRPr="007B2B40" w:rsidRDefault="00344506" w:rsidP="007B2B40">
      <w:pPr>
        <w:spacing w:line="276" w:lineRule="auto"/>
        <w:ind w:left="720"/>
        <w:rPr>
          <w:rFonts w:ascii="Arial" w:hAnsi="Arial" w:cs="Arial"/>
          <w:color w:val="000000" w:themeColor="text1"/>
        </w:rPr>
      </w:pPr>
      <w:r w:rsidRPr="007B2B40">
        <w:rPr>
          <w:rFonts w:ascii="Arial" w:hAnsi="Arial" w:cs="Arial"/>
          <w:color w:val="000000" w:themeColor="text1"/>
        </w:rPr>
        <w:t>Sekcja Zamiejscowa w Nowogardzie</w:t>
      </w:r>
    </w:p>
    <w:p w14:paraId="5B701EA4" w14:textId="77777777" w:rsidR="00344506" w:rsidRPr="007B2B40" w:rsidRDefault="00344506" w:rsidP="007B2B40">
      <w:pPr>
        <w:spacing w:line="276" w:lineRule="auto"/>
        <w:ind w:left="720"/>
        <w:rPr>
          <w:rFonts w:ascii="Arial" w:hAnsi="Arial" w:cs="Arial"/>
          <w:color w:val="000000" w:themeColor="text1"/>
        </w:rPr>
      </w:pPr>
      <w:r w:rsidRPr="007B2B40">
        <w:rPr>
          <w:rFonts w:ascii="Arial" w:hAnsi="Arial" w:cs="Arial"/>
          <w:color w:val="000000" w:themeColor="text1"/>
        </w:rPr>
        <w:t>ul. Górna 3</w:t>
      </w:r>
    </w:p>
    <w:p w14:paraId="7754674F" w14:textId="77777777" w:rsidR="00344506" w:rsidRPr="007B2B40" w:rsidRDefault="00344506" w:rsidP="007B2B40">
      <w:pPr>
        <w:spacing w:line="276" w:lineRule="auto"/>
        <w:ind w:left="720"/>
        <w:rPr>
          <w:rFonts w:ascii="Arial" w:hAnsi="Arial" w:cs="Arial"/>
          <w:color w:val="000000" w:themeColor="text1"/>
        </w:rPr>
      </w:pPr>
      <w:r w:rsidRPr="007B2B40">
        <w:rPr>
          <w:rFonts w:ascii="Arial" w:hAnsi="Arial" w:cs="Arial"/>
          <w:color w:val="000000" w:themeColor="text1"/>
        </w:rPr>
        <w:t>72-200 Nowogard</w:t>
      </w:r>
    </w:p>
    <w:p w14:paraId="7C0C2F3E" w14:textId="77777777" w:rsidR="00344506" w:rsidRPr="007B2B40" w:rsidRDefault="00344506" w:rsidP="007B2B40">
      <w:pPr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7B2B40">
        <w:rPr>
          <w:rFonts w:ascii="Arial" w:hAnsi="Arial" w:cs="Arial"/>
        </w:rPr>
        <w:t>a/a</w:t>
      </w:r>
    </w:p>
    <w:p w14:paraId="7A7D4CF0" w14:textId="77777777" w:rsidR="00344506" w:rsidRPr="007B2B40" w:rsidRDefault="00344506" w:rsidP="00344506">
      <w:pPr>
        <w:ind w:left="360"/>
        <w:rPr>
          <w:rFonts w:ascii="Arial" w:hAnsi="Arial" w:cs="Arial"/>
        </w:rPr>
      </w:pPr>
    </w:p>
    <w:sectPr w:rsidR="00344506" w:rsidRPr="007B2B40" w:rsidSect="008955F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B5E20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506"/>
    <w:rsid w:val="000A0BA2"/>
    <w:rsid w:val="0029511A"/>
    <w:rsid w:val="002A1E4F"/>
    <w:rsid w:val="00344506"/>
    <w:rsid w:val="003647D9"/>
    <w:rsid w:val="004045E6"/>
    <w:rsid w:val="004A6E24"/>
    <w:rsid w:val="00604392"/>
    <w:rsid w:val="00682927"/>
    <w:rsid w:val="007B1276"/>
    <w:rsid w:val="007B2B40"/>
    <w:rsid w:val="009B0231"/>
    <w:rsid w:val="00B95F27"/>
    <w:rsid w:val="00C5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DDF7A"/>
  <w15:chartTrackingRefBased/>
  <w15:docId w15:val="{6EE71DAA-6E37-463E-8FCA-0D1952310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Marzena Karmazyn-Kanonowicz</cp:lastModifiedBy>
  <cp:revision>2</cp:revision>
  <cp:lastPrinted>2021-12-30T11:32:00Z</cp:lastPrinted>
  <dcterms:created xsi:type="dcterms:W3CDTF">2021-12-30T13:38:00Z</dcterms:created>
  <dcterms:modified xsi:type="dcterms:W3CDTF">2021-12-30T13:38:00Z</dcterms:modified>
</cp:coreProperties>
</file>